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E" w:rsidRPr="00031FEF" w:rsidRDefault="0030296E" w:rsidP="0030296E">
      <w:pPr>
        <w:spacing w:before="120"/>
        <w:jc w:val="center"/>
        <w:rPr>
          <w:b/>
          <w:bCs/>
          <w:sz w:val="32"/>
          <w:szCs w:val="32"/>
        </w:rPr>
      </w:pPr>
      <w:r w:rsidRPr="00031FEF">
        <w:rPr>
          <w:b/>
          <w:bCs/>
          <w:sz w:val="32"/>
          <w:szCs w:val="32"/>
        </w:rPr>
        <w:t>Японские технологии малоформатной печати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Сравнительно молодое подразделение компании Printing Equipment Division, выпускающее малоформатное офсетное оборудование под торговой маркой Plextor, было основано в 1993 году, но уже зарекомендовало себя с лучшей стороны и заняло лидирующее положение на японском рынке малых офсетных машин. В 1997 году подразделение получило новый виток в своем развитии после успешной сертификации своей деятельности по стандарту ISO-9001, что позволило ей сфокусировать свои усилия на производстве продукции с качеством печати традиционных широкоформатных офсетных машин, но по простоте управления не хуже обычного копировального аппарата.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Офсетное оборудование под торговой маркой Plextor нашло широкое применение в малом офсетном производстве, где вопрос качества выпускаемой продукции и минимизации капиталовложений играют не малую роль при выборе оборудования. Данное оборудование дает возможность ее счастливым обладателям осуществить качественную, с высоким разрешением (не менее 200 линий на дюйм), офсетную печать как на традиционных пластиковых карточках, так и на бумажных листах и картоне.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На протяжении многих лет, с момента основания и развития нового офсетного направления, вся линейка офсетных машин Plextor претерпевала свои изменения и рост своей производительности. Так в настоящее время современные машины Plextor CardPlex позволяют осуществлять качественную печать методом сухого офсета с максимальной производительностью 20 000 карт в час. При этом компания не забыла сектор малых однокрасочных машин, что позволяет ей оставаться мировым лидером офсетной техники для малой полиграфии.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На базе однокрасочных офсетных машин ARX легко могут строиться любые многокрасочные решения. Результатом объединения лучших технических и научных идей было развитие многокрасочных систем LINK, которые позволили печатным компаниям с небывалой легкостью осуществлять качественную полноцветную офсетную печать в несколько прогонов с точностью совмещения изображений на каждой печатной секции — 0,01 мм по нескольким направлениям. Продолжением такого развития послужил выпуск новых полноцветных машин с возможностью объединения в одну линию до 6-ти грунтовочной, печатных и лакировочной секций.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В настоящее время широко применяются различные пластиковые материалы — PVC, ABS, PET, PET-G. Вся линейка оборудования Plextor позволяет осуществить быструю настройку и печать на всех типах готовых вырубленных, литых пластиковых картах или на любом листовом материале максимального формата B5+ и толщинами в диапазоне от 0,15 до 2,0 мм. Процесс печати офсетным способом основан на устойчивом смачивании пробельных элементов на печатной форме увлажняющим раствором, а печатающих элементов — УФ- красками на плохо впитываемой поверхности пластика с последующим процессом полимеризации краски в ультрафиолетовой (УФ) сушке. В ультрафиолетовых сушках Plextor применяются современные японские технологии, которые позволяют добиться максимального энергосбережения и минимизации тепловых потерь. Уникальная конструкция всего красочного аппарата упростила процедуру настройки всей системы, что исключает необходимость изнурительной корректировки параметров печати от заказа к заказу. Система доказала свою работоспособность в процессе эксплуатации при различных климатических условиях помещений и применением широкого ассортимента расходных материалов от ведущих мировых производителей T&amp;K TOKA, FLINT, SICPA.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 xml:space="preserve">Особо следует отметить появление новинки PLEXTOR SC-01 на российском рынке, которая была впервые показана на выставке ПолиграфИнтер и отмечена дипломом «Хрустальный марзан», как лучшее флексографское оборудование. PLEXTOR SC-01 позволяет быстро и легко осуществить выборочное лакирование или нанесение Scratch (скрэтч) панели требуемой толщины (до 10 мкн) специальной УФ-краской на любой защищаемой пластиковой или бумажной поверхностях. При этом себестоимость печати намного ниже, чем у традиционных методов горячего тиснения или наклейки стикеров. Очередной новинкой стало появление системы комплексного решения по выпуску карт предоплаты – PLEXTOR SC-7000 для нанесения переменной информации (ПИН, серийный и штрих коды) и визуальной защиты секретной информации. </w:t>
      </w:r>
    </w:p>
    <w:p w:rsidR="0030296E" w:rsidRPr="00BF1735" w:rsidRDefault="0030296E" w:rsidP="0030296E">
      <w:pPr>
        <w:spacing w:before="120"/>
        <w:ind w:firstLine="567"/>
        <w:jc w:val="both"/>
      </w:pPr>
      <w:r w:rsidRPr="00BF1735">
        <w:t>Учитывая быстрое развитие российского рынка пластиковой продукции, компания Shinano Kenshi Co., Ltd. (Япония) через своего официального дистрибьютора в России и странах СНГ — японскую торговую фирму «ТОКИО БОЭКИ Лтд.» , предлагает российским полиграфическим и рекламным компаниям широкий спектр оборудования для бизнес-полиграфии, которая способна удовлетворить любые запросы со стороны требовательного российского заказчика. Компания уверенно расширяет спектр предлагаемой продукции не только из Японии, но из стран Европы и Азии применительно к пластиковому бизнесу, сконцентрировав свою работу на проекты «под ключ» — от производства чистых пластиковых карт до ламинирования и вырубки готовой офсетной продукции.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96E"/>
    <w:rsid w:val="00031FEF"/>
    <w:rsid w:val="00051FB8"/>
    <w:rsid w:val="00095BA6"/>
    <w:rsid w:val="00210DB3"/>
    <w:rsid w:val="0030296E"/>
    <w:rsid w:val="0031418A"/>
    <w:rsid w:val="00350B15"/>
    <w:rsid w:val="00377A3D"/>
    <w:rsid w:val="0052086C"/>
    <w:rsid w:val="005A2562"/>
    <w:rsid w:val="0062677B"/>
    <w:rsid w:val="00755964"/>
    <w:rsid w:val="008C19D7"/>
    <w:rsid w:val="00A44D32"/>
    <w:rsid w:val="00A700FC"/>
    <w:rsid w:val="00BF1735"/>
    <w:rsid w:val="00E12572"/>
    <w:rsid w:val="00E1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F2B26C-DDE8-4053-B86C-0DD3A12E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9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2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4182</Characters>
  <Application>Microsoft Office Word</Application>
  <DocSecurity>0</DocSecurity>
  <Lines>34</Lines>
  <Paragraphs>9</Paragraphs>
  <ScaleCrop>false</ScaleCrop>
  <Company>Home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Японские технологии малоформатной печати</dc:title>
  <dc:subject/>
  <dc:creator>Alena</dc:creator>
  <cp:keywords/>
  <dc:description/>
  <cp:lastModifiedBy>admin</cp:lastModifiedBy>
  <cp:revision>2</cp:revision>
  <dcterms:created xsi:type="dcterms:W3CDTF">2014-02-19T10:24:00Z</dcterms:created>
  <dcterms:modified xsi:type="dcterms:W3CDTF">2014-02-19T10:24:00Z</dcterms:modified>
</cp:coreProperties>
</file>