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A0" w:rsidRDefault="00AB28FE">
      <w:pPr>
        <w:pStyle w:val="a3"/>
      </w:pPr>
      <w:r>
        <w:br/>
      </w:r>
    </w:p>
    <w:p w:rsidR="008462A0" w:rsidRDefault="00AB28FE">
      <w:pPr>
        <w:pStyle w:val="a3"/>
      </w:pPr>
      <w:r>
        <w:rPr>
          <w:b/>
          <w:bCs/>
        </w:rPr>
        <w:t>Язык нацистской Германии</w:t>
      </w:r>
      <w:r>
        <w:t xml:space="preserve"> (нем. </w:t>
      </w:r>
      <w:r>
        <w:rPr>
          <w:i/>
          <w:iCs/>
        </w:rPr>
        <w:t>Sprache des Nationalsozialismus</w:t>
      </w:r>
      <w:r>
        <w:t>) — совокупность лексических, семантических и фразеологических явлений в немецком языке, характеризующих как язык официозных публикаций и пропаганды, так и повседневный разговорный язык национал-социалистической партии и Третьего рейха. Наиболее известным исследованием языка нацизма является «LTI» Виктора Клемперера.</w:t>
      </w:r>
    </w:p>
    <w:p w:rsidR="008462A0" w:rsidRDefault="00AB28FE">
      <w:pPr>
        <w:pStyle w:val="21"/>
        <w:numPr>
          <w:ilvl w:val="0"/>
          <w:numId w:val="0"/>
        </w:numPr>
      </w:pPr>
      <w:r>
        <w:t>Периодизация</w:t>
      </w:r>
    </w:p>
    <w:p w:rsidR="008462A0" w:rsidRDefault="00AB28FE">
      <w:pPr>
        <w:pStyle w:val="a3"/>
      </w:pPr>
      <w:r>
        <w:t>История нацистской терминологии делится на два периода:</w:t>
      </w:r>
    </w:p>
    <w:p w:rsidR="008462A0" w:rsidRDefault="00AB28FE">
      <w:pPr>
        <w:pStyle w:val="a3"/>
      </w:pPr>
      <w:r>
        <w:t xml:space="preserve">а) Так называемый </w:t>
      </w:r>
      <w:r>
        <w:rPr>
          <w:b/>
          <w:bCs/>
        </w:rPr>
        <w:t>«период борьбы 1918—1933»</w:t>
      </w:r>
      <w:r>
        <w:t>. Время продвижения нацистов к власти, был отмечен крайней агрессивной пропагандой против Веймарской республики, грубая и бранная лексика которой преимущественно как нельзя лучше согласовывалась с деятельностью право-радикальных националистических группировок. К «периоду борьбы» относятся основные письменные работы А. Гитлера, А. Розенберга, Р. Дарре, Г. Ф. К. Гюнтера и др., в дальнейшем — значительная часть названий организаций и обозначений званий в системе НСДАП.</w:t>
      </w:r>
    </w:p>
    <w:p w:rsidR="008462A0" w:rsidRDefault="00AB28FE">
      <w:pPr>
        <w:pStyle w:val="a3"/>
      </w:pPr>
      <w:r>
        <w:t xml:space="preserve">b) Так называемая </w:t>
      </w:r>
      <w:r>
        <w:rPr>
          <w:b/>
          <w:bCs/>
        </w:rPr>
        <w:t>«Третья империя 1933—1945»</w:t>
      </w:r>
      <w:r>
        <w:t>. С 1933 года НСДАП без колебаний превращает свой агитаторский язык в официальный стиль. С этого момента пределы распространения официального языка нацистской партии выходят далеко за границы простого употребления в речах высших партийных чинов и функционеров, законах, распоряжениях в прессе, радиопередачах и газетных публикациях</w:t>
      </w:r>
      <w:r>
        <w:rPr>
          <w:position w:val="10"/>
        </w:rPr>
        <w:t>[1]</w:t>
      </w:r>
      <w:r>
        <w:t>.</w:t>
      </w:r>
    </w:p>
    <w:p w:rsidR="008462A0" w:rsidRDefault="00AB28FE">
      <w:pPr>
        <w:pStyle w:val="21"/>
        <w:numPr>
          <w:ilvl w:val="0"/>
          <w:numId w:val="0"/>
        </w:numPr>
      </w:pPr>
      <w:r>
        <w:t>Особенности</w:t>
      </w:r>
    </w:p>
    <w:p w:rsidR="008462A0" w:rsidRDefault="00AB28FE">
      <w:pPr>
        <w:pStyle w:val="a3"/>
      </w:pPr>
      <w:r>
        <w:t>Многие специалисты по языку нацистской Германии сходятся во мнении, что использование языка нацистами характиризуется некоторой необычностью, даже эксцентричностью его применения, особенно в том, что касается словарного запаса. Прежде всего надо назвать многочисленные новые словообразования (неологизмы) с использованием слов «</w:t>
      </w:r>
      <w:r>
        <w:rPr>
          <w:b/>
          <w:bCs/>
        </w:rPr>
        <w:t>Volk</w:t>
      </w:r>
      <w:r>
        <w:t>» (</w:t>
      </w:r>
      <w:r>
        <w:rPr>
          <w:i/>
          <w:iCs/>
        </w:rPr>
        <w:t>народ</w:t>
      </w:r>
      <w:r>
        <w:t>), «</w:t>
      </w:r>
      <w:r>
        <w:rPr>
          <w:b/>
          <w:bCs/>
        </w:rPr>
        <w:t>Reich</w:t>
      </w:r>
      <w:r>
        <w:t>» (</w:t>
      </w:r>
      <w:r>
        <w:rPr>
          <w:i/>
          <w:iCs/>
        </w:rPr>
        <w:t>империя</w:t>
      </w:r>
      <w:r>
        <w:t>) и «</w:t>
      </w:r>
      <w:r>
        <w:rPr>
          <w:b/>
          <w:bCs/>
        </w:rPr>
        <w:t>Rasse</w:t>
      </w:r>
      <w:r>
        <w:t>» (</w:t>
      </w:r>
      <w:r>
        <w:rPr>
          <w:i/>
          <w:iCs/>
        </w:rPr>
        <w:t>раса</w:t>
      </w:r>
      <w:r>
        <w:t>), а также вновь образованные эвфемизмы (более мягкие слова или выражения вместо грубых или непристойных), как например, «</w:t>
      </w:r>
      <w:r>
        <w:rPr>
          <w:b/>
          <w:bCs/>
        </w:rPr>
        <w:t>Sonderbehandlung</w:t>
      </w:r>
      <w:r>
        <w:t>» (</w:t>
      </w:r>
      <w:r>
        <w:rPr>
          <w:i/>
          <w:iCs/>
        </w:rPr>
        <w:t>специальное обращение</w:t>
      </w:r>
      <w:r>
        <w:t xml:space="preserve">, </w:t>
      </w:r>
      <w:r>
        <w:rPr>
          <w:i/>
          <w:iCs/>
        </w:rPr>
        <w:t>спецобработка</w:t>
      </w:r>
      <w:r>
        <w:t>) вместо «</w:t>
      </w:r>
      <w:r>
        <w:rPr>
          <w:b/>
          <w:bCs/>
        </w:rPr>
        <w:t>Exekution</w:t>
      </w:r>
      <w:r>
        <w:t>» (</w:t>
      </w:r>
      <w:r>
        <w:rPr>
          <w:i/>
          <w:iCs/>
        </w:rPr>
        <w:t>уничтожение</w:t>
      </w:r>
      <w:r>
        <w:t>), «</w:t>
      </w:r>
      <w:r>
        <w:rPr>
          <w:b/>
          <w:bCs/>
        </w:rPr>
        <w:t>Endlösung</w:t>
      </w:r>
      <w:r>
        <w:t>» (</w:t>
      </w:r>
      <w:r>
        <w:rPr>
          <w:i/>
          <w:iCs/>
        </w:rPr>
        <w:t>окончательное решение</w:t>
      </w:r>
      <w:r>
        <w:t>) вместо «</w:t>
      </w:r>
      <w:r>
        <w:rPr>
          <w:b/>
          <w:bCs/>
        </w:rPr>
        <w:t>Massenmord</w:t>
      </w:r>
      <w:r>
        <w:t>» (</w:t>
      </w:r>
      <w:r>
        <w:rPr>
          <w:i/>
          <w:iCs/>
        </w:rPr>
        <w:t>массовое уничтожение</w:t>
      </w:r>
      <w:r>
        <w:t>)</w:t>
      </w:r>
      <w:r>
        <w:rPr>
          <w:position w:val="10"/>
        </w:rPr>
        <w:t>[2]</w:t>
      </w:r>
      <w:r>
        <w:t>.</w:t>
      </w:r>
    </w:p>
    <w:p w:rsidR="008462A0" w:rsidRDefault="00AB28FE">
      <w:pPr>
        <w:pStyle w:val="a3"/>
      </w:pPr>
      <w:r>
        <w:t xml:space="preserve">В политический оборот нацистами были введены многочисленные метафоры из техники (напр. </w:t>
      </w:r>
      <w:r>
        <w:rPr>
          <w:b/>
          <w:bCs/>
        </w:rPr>
        <w:t>Gleichschaltung</w:t>
      </w:r>
      <w:r>
        <w:t>) (</w:t>
      </w:r>
      <w:r>
        <w:rPr>
          <w:i/>
          <w:iCs/>
        </w:rPr>
        <w:t>гляйхшальтунг</w:t>
      </w:r>
      <w:r>
        <w:t> — «подключение», «присоединение» общественных организаций к системе НСДАП), биологии, медицины, религии, а также речевые и региональные диалектизмы. Не всегда нацистский язык понятен даже современному жителю Германии или Австрии.</w:t>
      </w:r>
    </w:p>
    <w:p w:rsidR="008462A0" w:rsidRDefault="00AB28FE">
      <w:pPr>
        <w:pStyle w:val="a3"/>
      </w:pPr>
      <w:r>
        <w:t>Известный исследователь нацистского языка Виктор Клемперер, говоря о воздействии языка нацистов на массы, писал, что «… самое сильное воздействие оказывалось не посредством одного высказывания, не с помощью статьи или листовок, плакатов или флагов, оно достигало своей цели через нечто, что сознательно мыслящий и чувствующий человек должен был просто воспринимать. Наоборот, нацисты вводили в кровь и плоть множество отдельных слов, речевых оборотов, предложных форм, которые они в миллионный раз вдалбливали путём повторения и которые механически и бессознательно усваивались»</w:t>
      </w:r>
      <w:r>
        <w:rPr>
          <w:position w:val="10"/>
        </w:rPr>
        <w:t>[3]</w:t>
      </w:r>
      <w:r>
        <w:t>.</w:t>
      </w:r>
    </w:p>
    <w:p w:rsidR="008462A0" w:rsidRDefault="00AB28F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8462A0" w:rsidRDefault="00AB28F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Cornelia Schmitz-Berning</w:t>
      </w:r>
      <w:r>
        <w:t>. Vokabular des Nationalsozialismus. Nachdr. der Ausg. vom 1998. Berlin; New York: de Gruyer, 2000, ISBN 3-11-016888-X</w:t>
      </w:r>
    </w:p>
    <w:p w:rsidR="008462A0" w:rsidRDefault="00AB28F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. </w:t>
      </w:r>
      <w:r>
        <w:rPr>
          <w:i/>
          <w:iCs/>
        </w:rPr>
        <w:t>Christian A. Braun</w:t>
      </w:r>
      <w:r>
        <w:t>. Sprache unterm Hakenkreuz.</w:t>
      </w:r>
    </w:p>
    <w:p w:rsidR="008462A0" w:rsidRDefault="00AB28FE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Victor Klemperer</w:t>
      </w:r>
      <w:r>
        <w:t>. LTI — Lingua Tertii Imperii. Notizbuch eines Philologen. 15. Auflage, Reclam, Leipzig 1996, s. 26, ISBN 3-379-00125-2</w:t>
      </w:r>
    </w:p>
    <w:p w:rsidR="008462A0" w:rsidRDefault="00AB28FE">
      <w:pPr>
        <w:pStyle w:val="a3"/>
        <w:spacing w:after="0"/>
      </w:pPr>
      <w:r>
        <w:t>Источник: http://ru.wikipedia.org/wiki/Язык_нацистской_Германии</w:t>
      </w:r>
      <w:bookmarkStart w:id="0" w:name="_GoBack"/>
      <w:bookmarkEnd w:id="0"/>
    </w:p>
    <w:sectPr w:rsidR="008462A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8FE"/>
    <w:rsid w:val="008462A0"/>
    <w:rsid w:val="00AB28FE"/>
    <w:rsid w:val="00CA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B83BA-0B91-4E3F-8D20-0B0B7108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2870</Characters>
  <Application>Microsoft Office Word</Application>
  <DocSecurity>0</DocSecurity>
  <Lines>23</Lines>
  <Paragraphs>6</Paragraphs>
  <ScaleCrop>false</ScaleCrop>
  <Company>diakov.net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2014-08-15T15:17:00Z</dcterms:created>
  <dcterms:modified xsi:type="dcterms:W3CDTF">2014-08-15T15:17:00Z</dcterms:modified>
</cp:coreProperties>
</file>