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510" w:rsidRPr="003541C0" w:rsidRDefault="00641510" w:rsidP="00641510">
      <w:pPr>
        <w:spacing w:before="120"/>
        <w:jc w:val="center"/>
        <w:rPr>
          <w:b/>
          <w:bCs/>
          <w:sz w:val="32"/>
          <w:szCs w:val="32"/>
        </w:rPr>
      </w:pPr>
      <w:r w:rsidRPr="003541C0">
        <w:rPr>
          <w:b/>
          <w:bCs/>
          <w:sz w:val="32"/>
          <w:szCs w:val="32"/>
        </w:rPr>
        <w:t xml:space="preserve">Языковая политика России в Сети </w:t>
      </w:r>
    </w:p>
    <w:p w:rsidR="00641510" w:rsidRPr="003541C0" w:rsidRDefault="002636E3" w:rsidP="00641510">
      <w:pPr>
        <w:spacing w:before="120"/>
        <w:jc w:val="center"/>
        <w:rPr>
          <w:sz w:val="28"/>
          <w:szCs w:val="28"/>
        </w:rPr>
      </w:pPr>
      <w:hyperlink r:id="rId4" w:anchor="Ю. А. Сафонова " w:history="1">
        <w:r w:rsidR="00641510" w:rsidRPr="003541C0">
          <w:rPr>
            <w:sz w:val="28"/>
            <w:szCs w:val="28"/>
          </w:rPr>
          <w:t xml:space="preserve">Ю. А. Сафонова </w:t>
        </w:r>
      </w:hyperlink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Кстати, как вы произносите – в сЕти или в сетИ? Если у вас возникают вопросы, вы уже столкнулись с нерешенной политической проблемой, языковой. Решение – как правильно: в сЕти или в сетИ – это и есть языковая политика в действии.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Мы все знаем о политике, а вот о языковой политике мало кто знает. Языковая политика – это идеология и соответствующие ей действия, направленные на решение языковых проблем, на достижение определенного языкового состояния в обществе. Понятно, что это всегда государственная политика. Традиционно выделяют ретроспективное и перспективное направления в языковой политике.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Перспективная языковая политика предполагает так называемое языковое строительство (например, создание алфавитов для бесписьменных языков). Ретроспективное направление – это языковая культура (или культура речи) в самом широком понимании, то есть поддержание норм литературного языка и целенаправленное внедрение их в общество (то есть в носителей языка), культивирование норм среди носителей языка.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Ретроспективную языковую политику (с известным огрублением и по аналогии с любой политикой) можно представить так: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Законодательная деятельность (для лингвистов больше бы подошло – «законотворческая») – кодификация норм, то есть: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1) определение норм (как правильно и почему – на этот вопрос могут ответить только специалисты, в нашем случае – лингвисты);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2) собственно кодификация норм, то есть закрепление норм в грамматиках и словарях. В словарях, грамматиках не только фиксируют норму, но также отмечают все отступления от нее при помощи, например, запретительных или рекомендательных помет;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3) внедрение норм (ср. законодательная власть – исполнительная власть), культивирование норм. Возвращаясь к нашему примеру: как правильно – в сЕти или в сетИ – чтобы ответить на этот вопрос, надо посмотреть в грамматики (чего почти никто не делает) и в словари (что делают чаще, но это не всегда помогает, см. ниже). Обращаясь к грамматикам и словарям, мы пользуемся результатами законодательной деятельности лингвистов. А задаем себе вопрос по причине того, что мы (обобщенно) – результаты внедрения норм, то есть мы знаем, что может быть правильно или неправильно (уже возникшим сомнением мы, хоть и косвенно, подтверждаем, что нормированный русский язык не умер – ведь мы задаемся вопросом, какой из двух вариантов верен).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В СССР ретроспективной языковой политикой занимались академические институты, в частности Институт русского языка АН СССР (ныне Институт русского языка им. В. В. Виноградова РАН), под грифом которого были опубликованы академические словари (БАС, МАС – оба написаны в Ленинградском филиале Института) и грамматики (последняя: «Русская грамматика» [1980] была удостоена Государственной премии). Словари, грамматики, справочники были своеобразной теоретической основой, «внедрением» занимались театры, СМИ – печатные (в том числе научно-популярные журналы, например журнал «Русская речь», выходящий с 1967 г.) и, как мы теперь говорим, электронные (радио и телевидение). Последние по сути актуализировали, культивировали, закрепляли предписанное в словарях и грамматиках, при этом цензурный порядок гарантировал полное отсутствие обсценной (заборной, матерщинной) публичной речи. Сотрудников СМИ и театральных актеров от других носителей русского языка отличало прежде всего сознательное усвоение языковых норм.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«Советская» культура речи была в основном запретительной, без возможности выбора (из равноправных вариантных форм), несмотря на то что работы многих советских лингвистов-нормализаторов были посвящены обоснованию и анализу динамического характера нормы (см., например, работы К. С. Горбачевича), в условиях тотальных запретов о языковой терпимости, конечно, речь не шла. Яркий пример реализации запретительной политики – «Словарь для работников радио и телевидения» (на ГРАМОТЕ.РУ он есть). Несомненно, что в СССР языковая политика была стабильной, обеспечивая государственные потребности.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Итак, основными инструментами языковой политики были: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академические институты, создаваемые ими грамматики и словари, – эти институты можно определить как базовые, теоретические, пассивные инструменты языковой политики;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СМИ (радио, телевидение), театры, где была культивируемая правильная речь носителей русского языка, сознательно усвоивших языковые нормы, – условно назовем эти структуры активными инструментами языковой политики.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Объект этой языковой политики – основная часть носителей русского языка – был пассивен: инструменты и результаты языковой политики не подлежали обсуждению.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Что было в годы перестройки? С конца 80-х годов привычные инструменты языковой политики начали ломаться, как всякий инструмент, не имеющий ухода и применения. Практически не финансировавшиеся академические институты вынуждены были свернуть многие проекты. Так, например, было со вторым изданием БАС (готовился и издавался тогдашним Ленинградским филиалом Института русского языка АН СССР), первые пять томов которого (А–Ж) вышли в течение 1991–1994 годов, после чего издание было прекращено (возобновлено с 1 тома с 2004 года). Так было и с телефонной Службой русского языка в ИРЯ АН СССР в Москве, работа которой была возобновлена в 1995 году благодаря личной инициативе и усилиям отдельных сотрудников Института.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Ломались и «активные» инструменты: отмена цензуры, свобода слова (доходящая до недержания речи) привела к массовому появлению кое-как пишущих (говорящих) в СМИ. Эти процессы одни лингвисты характеризовали как расшатывание норм, языковой хаос, другие – как актуализацию живой, а потому стихийной, общенародной речи.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Однако именно в это время был принят закон «О языках народов РСФСР» (25 октября 1991), а в новой Конституции России (1993) впервые после 1917 года статус русского языка был определен как государственный (ст. 68, часть 1; в Конституции СССР русский язык имел статус языка межнационального общения, то есть СССР не имел одного из важных атрибутов государственности, в число которых входят: герб, флаг, гимн, столица и язык).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Что изменилось в 1994 году? В 1994 году в информационном пространстве России появляется новый объект – Интернет и его российский сегмент – Рунет. Могли ли «старые» инструменты ретроспективной языковой политики оценить этот новый объект, оптимизировать его для своих «инструментальных» функций и в конечном счете повлиять на него? Думаю, что точного ответа дать никто не сможет. Однако смею предполагать, что академическое сообщество в силу объективных причин не смогло увидеть в Интернете инструмента языковой политики. Тогда как те, кто занимался СМИ на государственном уровне, очень хорошо осознавали действенность нового пространства, активно существуя в нем, опять-таки, в силу объективных причин: журналисты и их кураторы всегда хорошо осведомлены о новых информационных возможностях, к тому же в СМИ в то время были финансы, а значит, была возможность иметь хорошую технику и возможность подключиться к Интернету.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С другой стороны, именно в СМИ – там, где культивирование норм прекратилось, – возникла острая необходимость вернуться хотя бы к нормальному (даже не к нормированному) русскому языку, что было связано, например, с политическими целями. Может быть, отчасти поэтому в созданном в 1999 году МПТР и родилась идея создания портала, который мог бы стать оперативной справочно-информационной базой по русскому языку для всех СМИ. Понятно, что для реализации такого замысла нужен был достаточный управленческий потенциал. Всё это и все эти были в МПТР, при поддержке которого и был создан портал ГРАМОТА.РУ (официально открыт 14 ноября 2000 года). Не могу не назвать тех, кто стоял у истоков этого грамотного начинания: М. В. Сеславинский, А. Ю. Романченко, Ю. И. Акиньшин (прежде – МПТР, теперь – Роспечать), А. Г. Кормилицын (ООО «ЭЛЕКС-Альфа», разработчик проекта).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При создании портала была достигнута как внутренняя (корпоративная) цель – оперативная справочно-информационная база для работников СМИ, так и внешняя (государственная) – укрепление государственности России посредством внимательного, бережного отношения к государственному языку – русскому языку.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Создание портала ГРАМОТА.РУ, на наш взгляд, определенным образом структурировало сетевое пространство Рунета: население Интернета активно и положительно отреагировало на появление нового ресурса, а самые эмоциональные отклики ГРАМОТА.РУ получила от русскоязычной части Интернета, живущей за пределами России. Возможно, так диаспора удовлетворенно отреагировала на то, что «великий и могучий» снова в силе, а значит – можно надеяться и на укрепление позиций России в мире (ведь только сильная страна может позволить себе заниматься языковыми вопросами).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Активная реакция населения Интернета позволяла (и небезосновательно) надеяться на формирование активного интернет-сообщества, чье участие в языковой политике не будет сведено к роли статистов. Сегодня грамотное интернет-сообщество постоянно провоцирует кодификацию норм, их уточнение, а также активно занимается языковой критикой. И может быть, это сообщество, непрестанно и заинтересованно рефлектирующее по поводу языка, – один из важнейших инструментов языковой политики. Можно (хотя и осторожно) предполагать, что ГРАМОТА.РУ стала инструментом, консолидирующим и формирующим «языковой» электорат, а таким образом и средством мониторинга языкового состояния общества.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А теперь – о вариантах: в сЕти и в сетИ. Задайте поиск в словарях ГРАМОТЫ.РУ, а потом попробуйте решить: как правильно? Получилось? Если нет, то мы все как языковой электорат безмолвствуем.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И еще: мое отношение к «олбанскому» языку. Олбанский язык – это бурса. Не знаете, что такое бурса? Вот так же через несколько лет олбанский язык тоже не будут знать. Олбанский язык – это нормальный молодежный стёб нового информационного пространства. Ничего разрушить или страшно исказить он не может, это нормальный шуточный, бурсяцкий интернет-язык.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Итак, языковые политики не отличаются от политиков обыкновенных. Хорошие профессионалы, они и в политике вообще, и в языковой политике в частности умеют правильно, грамотно оценить ситуацию, предложить конструктивные решения, а как результат – в нашем случае – грамотный интернет-портал ГРАМОТА.РУ. Надеюсь, что это не последний положительный опыт государственных мужей.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Работа портала ГРАМОТА.РУ показала, что для новой России нужна новая языковая политика, основной компонент которой (как и в большой политике) – гласность носителей, их активное участие (не в определении норм – этим должны заниматься специалисты – а в обсуждении языковых фактов). Именно такая активность формирует языковой вкус, а значит, можно надеяться, и сознательное отношение к нормированному литературному языку. ГРАМОТА.РУ, как и другие подобные ресурсы, несомненно, инструмент формирования гласной языковой политики.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Итак: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1) Новое информационное пространство Интернета, новое сообщество («население Интернета») стихийно формирует активный языковой электорат, работа с которым требует новых форм языковой политики.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2) На сегодня «сетевая» языковая политика лишь фрагментарно осознана как часть государственной языковой политики. Но при этом Рунет пока еще не осознан как активный инструмент языковой политики.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3) Рефлексия интернет-сообщества (на ГРАМОТЕ.РУ, например) по поводу языка впервые позволила услышать «глас народа». Традиционные инструменты языковой политики – академические институты – должны постоянно реагировать на «сетевую» рефлексию, разъясняя рекомендации (нормы) и пополняя свои словарные базы, в частности. </w:t>
      </w:r>
    </w:p>
    <w:p w:rsidR="00641510" w:rsidRDefault="00641510" w:rsidP="00641510">
      <w:pPr>
        <w:spacing w:before="120"/>
        <w:ind w:firstLine="567"/>
        <w:jc w:val="both"/>
        <w:rPr>
          <w:sz w:val="24"/>
          <w:szCs w:val="24"/>
        </w:rPr>
      </w:pPr>
      <w:r w:rsidRPr="003541C0">
        <w:rPr>
          <w:sz w:val="24"/>
          <w:szCs w:val="24"/>
        </w:rPr>
        <w:t xml:space="preserve">4) Сегодня ГРАМОТОЙ.РУ пользуются как СМИ (таким образом, корпоративная цель создания портала достигнута), так и обыкновенные носители языка, имеющие доступ в Интернет. Большую часть составляют учащиеся. Важно и то, что порталом активно пользуется диаспора. ГРАМОТА.РУ выявляет языковой электорат, готовый принимать активное участие в языковой политике. Вот только языковой доктрины в России нет – лучшее доказательство: декларативный (а не действенный) закон «О государственном языке России», принятый 1 июня 2005 года. Ситуация известная: низы (языковой электорат) не могут, а верхи (те, кто определяет политику) – не хотят. А зря… «Относиться к языку надо честно…» (Н. В. Гоголь). Впрочем, объявление 2007 года Годом русского языка позволяет надеяться на изменение ситуации. </w:t>
      </w:r>
    </w:p>
    <w:p w:rsidR="00E12572" w:rsidRPr="00641510" w:rsidRDefault="00E12572" w:rsidP="00641510">
      <w:pPr>
        <w:spacing w:before="120"/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E12572" w:rsidRPr="00641510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1510"/>
    <w:rsid w:val="00051FB8"/>
    <w:rsid w:val="00081731"/>
    <w:rsid w:val="00095BA6"/>
    <w:rsid w:val="00210DB3"/>
    <w:rsid w:val="002636E3"/>
    <w:rsid w:val="0031418A"/>
    <w:rsid w:val="00350B15"/>
    <w:rsid w:val="003541C0"/>
    <w:rsid w:val="00377A3D"/>
    <w:rsid w:val="0052086C"/>
    <w:rsid w:val="005A2562"/>
    <w:rsid w:val="00641510"/>
    <w:rsid w:val="00755964"/>
    <w:rsid w:val="008A7600"/>
    <w:rsid w:val="008C19D7"/>
    <w:rsid w:val="00A44D32"/>
    <w:rsid w:val="00E12572"/>
    <w:rsid w:val="00EA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872239C-DBAA-42F5-B6BF-394EFE654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51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415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ramota.ru/mag_author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1842</Words>
  <Characters>10501</Characters>
  <Application>Microsoft Office Word</Application>
  <DocSecurity>0</DocSecurity>
  <Lines>87</Lines>
  <Paragraphs>24</Paragraphs>
  <ScaleCrop>false</ScaleCrop>
  <Company>Home</Company>
  <LinksUpToDate>false</LinksUpToDate>
  <CharactersWithSpaces>12319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Языковая политика России в Сети </dc:title>
  <dc:subject/>
  <dc:creator>Alena</dc:creator>
  <cp:keywords/>
  <dc:description/>
  <cp:lastModifiedBy>admin</cp:lastModifiedBy>
  <cp:revision>2</cp:revision>
  <dcterms:created xsi:type="dcterms:W3CDTF">2014-02-18T16:57:00Z</dcterms:created>
  <dcterms:modified xsi:type="dcterms:W3CDTF">2014-02-18T16:57:00Z</dcterms:modified>
</cp:coreProperties>
</file>