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7C" w:rsidRDefault="00C2797C">
      <w:pPr>
        <w:widowControl w:val="0"/>
        <w:spacing w:line="360" w:lineRule="auto"/>
        <w:ind w:left="720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Языковые изменения конца 20 века.</w:t>
      </w:r>
    </w:p>
    <w:p w:rsidR="00C2797C" w:rsidRDefault="00C2797C">
      <w:pPr>
        <w:widowControl w:val="0"/>
        <w:rPr>
          <w:snapToGrid w:val="0"/>
          <w:sz w:val="36"/>
          <w:szCs w:val="36"/>
        </w:rPr>
      </w:pPr>
    </w:p>
    <w:p w:rsidR="00C2797C" w:rsidRDefault="00C2797C">
      <w:pPr>
        <w:widowControl w:val="0"/>
        <w:rPr>
          <w:snapToGrid w:val="0"/>
        </w:rPr>
      </w:pPr>
    </w:p>
    <w:p w:rsidR="00C2797C" w:rsidRDefault="00C2797C">
      <w:pPr>
        <w:pStyle w:val="2"/>
      </w:pPr>
      <w:r>
        <w:t xml:space="preserve">Характернейшая особенность текстов конца XX в. – интертекстуальность (мозаичность, цитатность). Это явление распространяется и на обычный повседневный язык, и на язык массовой коммуникации, и на тексты художественной литературы. Цитаты – это дословные выдержки из какого-либо произведения. Устойчивые выражения типа пословиц и поговорок, не составляющие часть какого-либо произведения, а также клишированные фразы иного характера не являются цитатами. Для их названия я применяю термин инкрустация.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Цитирование и включение инкрустаций – высокохарактерная черта современного функционирования языка. Обычно цитаты и инкрустации вводятся в текст без всяких отсылок. Адресат должен уметь их вычленить, понять их происхождение, их первоначальный смысл и тот смысл, который они получают в новом окружении.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современного языка характерно два способа применения цитат и инкрустаций: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дословное использование, при этом само включение чужеродной единицы выступает как средство экспрессии;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изменение формы устойчивого выражения или слова, так что трансформация формы служит рождению нового содержания.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Особенно част прием замены принятого слова новым, ключевым для данного текста. Например: “Скромное обаяние диктатуры” (згл., Время, 06.12.99) вместо “Скромное обаяние буржуазии” (название известного кинофильма). В статье речь идет о том, что народу нужен “сильный руководитель”.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Известная цитата из Вергилия: “Бойтесь данайцев дары приносящих” – преобразована в: “Не бойтесь банкиров дары приносящих” (Мир за неделю, 25.09-02.10.99). Статья повествует о помощи банкиров “Мастерской Петра Фоменко”.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Можно выделить и третий тип преобразования – когда добавленное слово вносит элемент шутки и метафорического намека на суть дела: “Мы бросили варежку “Майкрософту” (згл., Изв., 03.12.99). В известном выражении бросить перчатку (‘вызвать на дуэль’) слово перчатка заменено домашним, чисто русским, простым варежка. Смысл статьи: российские электронщики бросили вызов создателям новой техники.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наши дни многие цитаты из художественных произведений переходят в разряд устойчивых ходячих выражений. Из близких к нашему времени произведений выделю роман М. Булгакова “Мастер и Маргарита”, целая серия цитат из которого функционирует в устной речи нашего образованного современника и используется в языке периодической печати: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Рукописи не горят;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Никогда и ничего не просите;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Квартирный вопрос испортил их;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Правду говорить легко и приятно;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Свежесть бывает только одна – первая, она же и последняя;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Человек смертен… но плохо то, что иногда он смертен внезапно.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Приобретает характер ходячего выражения фраза Аннушка уже купила подсолнечное масло – в значении: неприятное событие вот-вот совершится. В ответ можно услышать продолжение цитаты: И не только купила, но даже уже и разлила.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Особо выделю явление, которое именуется словом стёб, или ёрничество. Это явление играет особую роль в развенчании официальной политической речи.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Жаргонизм стеб восходит к глаголу стебать, который Словарь Ушакова характеризует так: стебать (обл.) – ‘хлестать, стегать, бить плеткой, кнутом’. Социологи Л. Гудков и Б. Дубин так определяют стеб: “Стеб – род интеллектуального ерничества, состоящий в публичном, печатном снижении символов через демонстративное использование их в пародийном контексте…” (Знамя, № 1, 1994: 166). Смотри также толкование слова стеб в Словаре общего жаргона (СОЖ): с. 202-204. Я предпочитаю слово ерничество жаргонному стеб.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 каком официальном языке идет речь? Имеется в виду бюрократический язык тоталитарного советского общества, который называют разными терминами: деревянный язык, язык лжи, новояз. Я выбираю последний. Термин новояз (калька с англ. newspeak) получил распространение после перевода на русский язык знаменитой антиутопии Джорджа Оруэлла “1984”, ср. польское nowa mowa.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Пародирование, вышучивание, травестирование официальной фразеологии, лозунгов, призывов, всем известных цитат, названий марксистско-ленинских статей и книг – одно из самых частых средств выразительности в современной публицистике. Текст сугубо официальный, идеологически нагруженный, известный всем деформируется вставкой элементов иных тематических пластов, иной идеологической ориентации и, помещенный в чуждый ему идеологический контекст, приобретает пародийное звучание. Приведу в качестве иллюстраций фрагменты из статьи М. Ланцмана “Секс-бомба для диктатуры пролетариата” (Сегодня, 17.02.96): “Итак, большевики, захватив в 1917 году Зимний дворец, обещали народу мир без аннексий и контрибуций, но с золотыми унитазами и свободной любовью. Особенная любовь в первые годы советской власти была проявлена к кухаркам. Их переселили из хижин во дворцы и наделили властными полномочиями. Кухарки не остались в долгу. Они управляли государством, как общественные деятели, и продолжали рожать, как женщины. Впоследствии кухаркины дети заменили своих матерей в министерствах и ведомствах. Однако кухаркины дети изменили заветам первых большевиков. Они объявили теорию пролетарской любви мелкобуржуазной ересью и провозгласили семью основной ячейкой социалистического общества. &lt;…&gt; Кухаркины дети в ответ опустили железный занавес. Железный занавес провисел до прихода в Кремль Михаила Горбачева. Но Михаил Сергеевич, вместо того чтобы обратить внимание на свой обделенный любовью народ, завел роман с западным электоратом”.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Отличительная черта стеба – “сознательное и подчеркнутое смешение стилей" (определение М. А. Кронгауза). Юмор подобного рода понятен лишь человеку, знакомому и со стилистическими приметам, и с реалиями описываемого. Такой юмор может быть не понятен детям и молодежи России, не учившейся в советской школе, он не всегда понятен иностранцам – жителям Западного мира. Более близок он людям из Восточной Европы, поскольку языковая ситуация постсоветской России напоминает языковую ситуацию, сложившуюся в других странах Восточной Европы, например в Польше и Болгарии. Это позволило Кронгаузу говорить об особом типе социалистического антисоциалистического юмора (т. е. порожденного социализмом и направленного против него).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Цитаты из новояза включаются как средство шутки, высмеивания, иронии и в обычную устную речь. Вот несколько диалогов: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– Здравствуй!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– С коммунистическим приветом!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– Ты куда?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– Иду выполнять долг перед родиной.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– На работу, что ли?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– Ну, как битва за урожай идет? (спрашивает человек соседа, который вернулся со своей дачи).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(Мальчишки рвут горох на поле. Им шутливо кричат) – Эй, вы! Расхитители соц. собственности!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Строение дискурса в конце XX в. характеризует рост личностного начала и диалогичности. Безличная и безадресная речь сменяется речью личной, приобретает конкретного адресата. Это характерно для всех видов речи. В газетах исчез жанр передовицы, публикуемой без подписи. Безликие дикторы радио и телевещания с красивыми голосами сменились ведущими – людьми, которых знает вся страна. Вот лишь несколько имен: Татьяна Миткова, Светлана Сорокина, Евгений Киселев. Очень резко изменился жанр интервью. Раньше роль интервьюера сводилась к задаванию стандартных вопросов. Теперь он стал собеседником.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Изменилась структура и научной речи. Уходит в прошлое трафаретно-безликое авторское “мы”, заменяясь личным “я”. В научную речь все чаще вовлекаются элементы образности, шутки.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 сравнению с речью изменения в системе языка менее заметны и труднее уловимы. Очевидно, что система языка меняется медленнее, чем условия функционирования языка или структура дискурса. Я буду касаться изменений основных – принципиальных, касающихся типологии языка. К ним относятся рост аналитизма и черт агглютинативности* в структуре производного слова. Эти два явления идут бок о бок.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Рост аналитизма обнаруживается в грамматике – в ослаблении склонения. Наиболее интенсивно ослабевает склонение числительных. Люди избегают склонять сложные составные числительные. Это становится массовым явлением. Так, когда праздновалось 800-летие Москвы, большинство людей говорило: в связи с восемьсотлетием Москвы, а не с восьмисотлетием.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склонении существительных наблюдается экспансия именительного падежа. Это явление особенно активно обнаруживается в литературном разговорном языке. Оно хорошо изучено.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Рост аналитизма обнаруживается также в активизации конструкций с предлогами, вытесняющих конструкции без предлогов. Приведу лишь несколько примеров: изменение расписания -&gt; изменения в расписании, ссора соседей -&gt; ссора между соседями, подарок сестре -&gt; подарок для сестры, ему свойственно -&gt; для него свойственно. Особенно активен предлог по, обозначающий сферу деятельности: позиция по Чечне, план по трубам, конференция по Кавказу.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Изменения в грамматике часто связаны с изменениями в лексике. Здесь необходимо отметить количественный рост и активизацию употребительности двух классов несклоняемых имен: 1) аналитических прилагательных и 2) аббревиатур.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Число аналитических прилагательных (термин М. В. Панова (1)) увеличивается с такой интенсивностью, что ни ученые, ни словари не успевают их фиксировать. Назову лишь некоторые: мастер-класс, мастер-фонограмма, компакт-кассета, компакт-диск, шоу-бизнес, бизнес-класс, бизнес-ланч, топ-фильм, топ-звезда, брейк-группа, брейк-конкурс, Web-страницы, Web-услуги. Такие единицы чаще находятся в препозиции к существительному, но могут занимать и постпозицию: дог-шоу, ток-шоу, кофеварка-экспресс (ср. экспресс-опрос, экспресс-информация). Е. И. Голанова (2) убедительно показывает, что если в 60-е гг. подобные единицы были скорее фактами речи, то в наши дни, по-видимому, уже можно говорить о “фактах языка”.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конце XX в. резко активизируется аббревиация. Особенно растет число буквенных аббревиатур, которые произносятся побуквенно: ОРТ (Общественное российское телевидение), НТВ (Независимое российское телевидение), МВФ (Международный валютный фонд), ФСБ (Федеральная служба безопасности), ЦИК (Центральная избирательная комиссия), ОВР (Отечество – вся Россия). Реже они произносятся как сочетания звуков: СМИ (средства массовой информации).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Как пишет М. В. Панов (3), перечисленные явления отражают однонаправленное (хотя и медленное, микроскопическое) движение русского языка (в целом – синтетического) в сторону аналитизма; движений в сторону синтеза нет.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Рост черт агглютинативности обнаруживается в ослаблении чередований на морфемном шве, которое поддерживается явлением интерфиксации. Эти явления ярче всего видны в словообразовании. Производство новых слов без чередований на морфемном шве характерно для нескольких классов производных. Рассмотрю два из них.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Именная префиксация. Соединение имен существительных с иноязычными приставками не сопровождается никакими изменениями на границе морфем. Высоко активны приставки супер-, сверх-, анти-, де-, псевдо-, пост-, контр- и некоторые другие.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Другой класс производных, в котором морфемный шов прозрачен, – образования от аббревиатур. В последние годы нередко граница морфем изображается даже графически: аббревиатура пишется большими буквами, а интерфикс, суффикс и окончание (если оно есть) – маленькими. Например: НТВшники, ОРТшники, ГАИшники, МГУшники, “МК”овский, ЛДПРовцы. Ранее использовались написания иного типа, которые применяют и сейчас: оэртэшники, гаишники, эмгэушники.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Рассмотрю несколько новейших производных, включающих иноязычные аббревиатурные основы. От аббревиатуры пиар (англ. PR – public relations) образовано имя лица пиарщик – специалист по public relations. Это существительное встречается в газетах и устных средствах массовой коммуникации. В 1993 г. создано название русской сети Интернета: Рунет (ru+net, букв. Русская сеть). Вот примеры: “Мысль об академии Интернета регулярно посещала жителей Рунета последние годы” (Время, 06.12.99); “В Рунете появился свой “Оскар” (згл., Коммерсант, 03.12.99).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Выводы. Едва ли не основной чертой современного дискурса является перемещение элементов разного рода (слов, фразеологизмов, словосочетаний, высказываний и т. д.) из периферийных сфер языка в центр системы. В качестве периферийных выступают единицы, относящиеся к суб- и нонстандарту (разговорному языку, жаргону, просторечию), терминологическая и профессиональная лексика, а также разного рода клише и цитаты, приходящие в устную литературную речь, в язык средств массовой информации из художественной литературы, фольклора, масскультуры (названия кинофильмов, цитаты из песен, анекдотов и т. д.) и устойчивого фонда официальных клише советского времени (лозунги, призывы, цитаты и т. д.). Все перечисленные виды разнородных инкрустаций отличаются известной функциональной однородностью: именно это обстоятельство позволяет объединить их.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Причины активизации периферийных элементов языка многообразны. Основными являются события общественной жизни. Периоды перестройки и постперестройки по своему воздействию на язык подобны революции: распад СССР, крушение тоталитарной системы вносят большие изменения в условия функционирования языка.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Ослабление внешней цензуры и автоцензуры способствует раскрепощению языка, отказу от стандартных, навязываемых советской идеологией форм выражения, или к их осмеянию, травестированию. Язык приобретает черты раскованности, живет полнокровной жизнью. Идет “перемешивание” разных слоев населения; например, речь узников ГУЛАГа (уголовных, бытовых, политических) влияет на речь других групп населения. Расширяются рамки публичной речи, к устной публичной речи (телевидение, радио, митинги, собрания…) приобщаются новые слои населения. Ушло в прошлое время, когда люди читали “по бумажке” заранее написанные выступления.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Рассмотренные особенности функционирования языка конца XX в. служат, по Якобсону (4), реализации поэтической функции языка. Цитаты, инкрустации разного рода обостряют диалогичность дискурса, повышают момент игры, служат созданию подтекста. Функции цитации и квазицитации многообразны: пародирование, травестирование, осмеяние догм, поэтизация, создание загадки.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Присутствие “чужого слова” придает резкую экспрессивность современному дискурсу, создает двуплановость или многоплановость восприятия, усиливает оценочность (обычно отрицательную – выражает иронию, шутку, сарказм и т. п.), приглашает адресата к активному восприятию речи, взаимодействию с автором. Цитаты, клише новояза, сниженные элементы, приходящие в литературный язык из периферийных сфер речи, обусловливают такую особенность структуры современного публицистического текста, которую можно назвать словом мозаичность (или интертекстуальность).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Заключение. Как оценивать все то, что мы наблюдаем в русских текстах конца XX в.? Я считаю, что происходит не порча языка, а его раскрепощение. В этой связи хочу сказать несколько слов по поводу тех оценок, которые иногда дают современному состоянию русского языка. </w:t>
      </w: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C2797C" w:rsidRDefault="00C279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1998 г. газета “Frankfurter Allgemeine Zeitung” поместила статью (5), в которой автор (видимо, иммигрант) считает, что обилие ненормативной лексики – свидетельство состояния менталитета всего русского общества, что все общество криминализировано. С этим не только трудно, но просто невозможно согласиться.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Если сын говорит матери: “Не наезжай на меня”, используя жаргонизм, или лингвист говорит о каком-либо симпозиуме: “Это была большая лингвистическая тусовка”, то это – шутка, образность, но никак не включение говорящего в воровской мир. Некоторые слова общего жаргона использовали высочайшие авторитеты русской культуры – такие люди, как академик Д. С. Лихачев или писатель А. Солженицын в своей даже публичной речи (на халяву, тусовка).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Приведу еще один пример, который поразил даже меня, привыкшую к употреблению слов общего жаргона. Серьезная книга – руководство для пользователей персональным компьютером – озаглавлена ПК для “чайников”. Эта книга выдержала уже не одно издание, 2-ое изд. – Киев-Москва, 1994 г. Чайник – слово жаргонное. Это не ‘сосуд для приготовления чая’, а шутливое название человека – ‘непрофессионал’. Помещенное в название книги, это слово привлекает читателя, ср. обычное скучное трафаретное название типа Руководство для пользователей-непрофессионалов.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мой взгляд, не правы те лингвисты, которые подходят ко всем новым явлениям языка с чисто пуристических позиций. С. Кестер-Тома справедливо замечает: “Запрет – не лучшее средство языковой политики”. Напомню слова М. В. Панова (6), сказанные в самом начале перестройки: “В 30-60-е годы господствовало такое отношение к литературному языку: норма – это запрет. Норма категорически отделяет пригодное от недопустимого. Теперь отношение изменилось: норма – это выбор. Она советует взять из языка наиболее пригодное в данном контексте”.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Нуждается ли современный русский язык в защите? Нет, я думаю, что нуждается в коррекции своего языка подавляющее большинство российских граждан. Нуждается в значительно более высоком уровне культуры все общество. “Порча” языка, о которой так много пишут, затрагивает не систему языка, а языковую способность, умение говорить. Новые условия функционирования языка, появление большого количества неподготовленных устных публичных текстов создает впечатление о росте количества ошибок. Впрочем, некоторые лингвисты полагают, что “корявость” речи выявляет “заложенные в языке тенденции развития”.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Язык – система самоочищающаяся. Еще недавно повсюду говорили о “консенсусе”, даже – о семейном. Где это слово? Прошло несколько лет, и оно умерло. В тоталитарные времена язык засушили, ему недоставало животворной влаги, теперь – перенасытили ею. Лишняя – уйдет.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Раскрепощение, возможность свободно выражать свои мысли и чувства, игры с языком и при помощи языка – вот что характерно для русского языка нашего времени.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----------------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*Агглютинация – способ образования производных слов и грамматических форм посредством присоединения к корню различных аффиксов, имеющих самостоятельное значение.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Список литературы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Панов М. В. Об аналитических прилагательных // Фонетика. Фонология. Грамматика. М., 1971.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Голанова Е. И. О “мнимых сложных словах” (развитие класса аналитических прилагательных в современном русском языке) // Лики языка. К 45-летию научной деятельности Е. А. Земской /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Ред. М. Я. Гловинская. М., 1998, с. 31-39.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Панов М. В. Аналитические и синтетические языки // Словарь юного филолога / Составитель М. В. Панов. М., 1984.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Якобсон Р. Лингвистика и поэтика // Структурализм: “за” и “против” /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Ред. Е. Я. Басин, М. Я. Полякова. М., 1975, с. 193-230.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Margolina S. Die vergaunerte Zunge. Das Lachen friert ein: Ein neuer Sprachstil in Ru?land // Frankfurter Allgemeine Zeitung (19.01.98)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Панов М. В. Из наблюдений над стилем сегодняшней периодики // Язык современной публицистики. М., 1988. </w:t>
      </w:r>
    </w:p>
    <w:p w:rsidR="00C2797C" w:rsidRDefault="00C2797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. </w:t>
      </w:r>
      <w:bookmarkStart w:id="0" w:name="_GoBack"/>
      <w:bookmarkEnd w:id="0"/>
    </w:p>
    <w:sectPr w:rsidR="00C2797C">
      <w:headerReference w:type="default" r:id="rId6"/>
      <w:pgSz w:w="12240" w:h="15840"/>
      <w:pgMar w:top="1134" w:right="850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7C" w:rsidRDefault="00C2797C">
      <w:r>
        <w:separator/>
      </w:r>
    </w:p>
  </w:endnote>
  <w:endnote w:type="continuationSeparator" w:id="0">
    <w:p w:rsidR="00C2797C" w:rsidRDefault="00C2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7C" w:rsidRDefault="00C2797C">
      <w:r>
        <w:separator/>
      </w:r>
    </w:p>
  </w:footnote>
  <w:footnote w:type="continuationSeparator" w:id="0">
    <w:p w:rsidR="00C2797C" w:rsidRDefault="00C2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7C" w:rsidRDefault="00C2797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5E9"/>
    <w:rsid w:val="00656DEB"/>
    <w:rsid w:val="008175E9"/>
    <w:rsid w:val="00AB1396"/>
    <w:rsid w:val="00C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95F4CF-C32F-4D71-B164-677C260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widowControl w:val="0"/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Языковые изменения конца 20 века</vt:lpstr>
    </vt:vector>
  </TitlesOfParts>
  <Company> </Company>
  <LinksUpToDate>false</LinksUpToDate>
  <CharactersWithSpaces>18516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Языковые изменения конца 20 века</dc:title>
  <dc:subject/>
  <dc:creator>Med</dc:creator>
  <cp:keywords/>
  <dc:description/>
  <cp:lastModifiedBy>admin</cp:lastModifiedBy>
  <cp:revision>2</cp:revision>
  <dcterms:created xsi:type="dcterms:W3CDTF">2014-03-08T11:18:00Z</dcterms:created>
  <dcterms:modified xsi:type="dcterms:W3CDTF">2014-03-08T11:18:00Z</dcterms:modified>
</cp:coreProperties>
</file>