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0B5" w:rsidRDefault="00DA20B5">
      <w:pPr>
        <w:pStyle w:val="20"/>
        <w:rPr>
          <w:sz w:val="44"/>
        </w:rPr>
      </w:pPr>
    </w:p>
    <w:p w:rsidR="00C054A5" w:rsidRDefault="00C054A5">
      <w:pPr>
        <w:pStyle w:val="20"/>
        <w:rPr>
          <w:sz w:val="44"/>
        </w:rPr>
      </w:pPr>
      <w:r>
        <w:rPr>
          <w:sz w:val="44"/>
        </w:rPr>
        <w:t>Московская академия государственного и муниципального управления</w:t>
      </w:r>
    </w:p>
    <w:p w:rsidR="00C054A5" w:rsidRDefault="00C054A5">
      <w:pPr>
        <w:jc w:val="center"/>
        <w:rPr>
          <w:b/>
          <w:bCs/>
          <w:sz w:val="28"/>
        </w:rPr>
      </w:pPr>
    </w:p>
    <w:p w:rsidR="00C054A5" w:rsidRDefault="00C054A5">
      <w:pPr>
        <w:jc w:val="center"/>
        <w:rPr>
          <w:sz w:val="28"/>
        </w:rPr>
      </w:pPr>
    </w:p>
    <w:p w:rsidR="00C054A5" w:rsidRDefault="00C054A5"/>
    <w:p w:rsidR="00C054A5" w:rsidRDefault="00C054A5"/>
    <w:p w:rsidR="00C054A5" w:rsidRDefault="00C054A5"/>
    <w:p w:rsidR="00C054A5" w:rsidRDefault="00C054A5"/>
    <w:p w:rsidR="00C054A5" w:rsidRDefault="00C054A5">
      <w:pPr>
        <w:pStyle w:val="1"/>
        <w:rPr>
          <w:sz w:val="36"/>
        </w:rPr>
      </w:pPr>
      <w:r>
        <w:rPr>
          <w:sz w:val="36"/>
        </w:rPr>
        <w:t>Реферат</w:t>
      </w:r>
    </w:p>
    <w:p w:rsidR="00C054A5" w:rsidRDefault="00C054A5">
      <w:pPr>
        <w:jc w:val="center"/>
        <w:rPr>
          <w:sz w:val="36"/>
        </w:rPr>
      </w:pPr>
    </w:p>
    <w:p w:rsidR="00C054A5" w:rsidRDefault="00C054A5">
      <w:pPr>
        <w:jc w:val="center"/>
        <w:rPr>
          <w:sz w:val="36"/>
        </w:rPr>
      </w:pPr>
    </w:p>
    <w:p w:rsidR="00C054A5" w:rsidRDefault="00C054A5">
      <w:pPr>
        <w:jc w:val="center"/>
        <w:rPr>
          <w:sz w:val="36"/>
        </w:rPr>
      </w:pPr>
      <w:r>
        <w:rPr>
          <w:sz w:val="36"/>
        </w:rPr>
        <w:t>По программе</w:t>
      </w:r>
    </w:p>
    <w:p w:rsidR="00C054A5" w:rsidRDefault="00C054A5">
      <w:pPr>
        <w:jc w:val="center"/>
        <w:rPr>
          <w:sz w:val="36"/>
        </w:rPr>
      </w:pPr>
      <w:r>
        <w:rPr>
          <w:sz w:val="36"/>
        </w:rPr>
        <w:t>«Юридическая ответственность в системе государственного и муниципального управления»</w:t>
      </w:r>
    </w:p>
    <w:p w:rsidR="00C054A5" w:rsidRDefault="00C054A5">
      <w:pPr>
        <w:jc w:val="center"/>
        <w:rPr>
          <w:sz w:val="36"/>
        </w:rPr>
      </w:pPr>
    </w:p>
    <w:p w:rsidR="00C054A5" w:rsidRDefault="00C054A5">
      <w:pPr>
        <w:jc w:val="center"/>
        <w:rPr>
          <w:i/>
          <w:iCs/>
          <w:sz w:val="36"/>
        </w:rPr>
      </w:pPr>
      <w:r>
        <w:rPr>
          <w:i/>
          <w:iCs/>
          <w:sz w:val="36"/>
        </w:rPr>
        <w:t>Тема: «Налоговая и уголовная ответственность за неуплату налогов»</w:t>
      </w:r>
    </w:p>
    <w:p w:rsidR="00C054A5" w:rsidRDefault="00C054A5">
      <w:pPr>
        <w:jc w:val="center"/>
        <w:rPr>
          <w:i/>
          <w:iCs/>
          <w:sz w:val="36"/>
        </w:rPr>
      </w:pPr>
    </w:p>
    <w:p w:rsidR="00C054A5" w:rsidRDefault="00C054A5">
      <w:pPr>
        <w:jc w:val="center"/>
        <w:rPr>
          <w:sz w:val="36"/>
        </w:rPr>
      </w:pPr>
    </w:p>
    <w:p w:rsidR="00C054A5" w:rsidRDefault="00C054A5"/>
    <w:p w:rsidR="00C054A5" w:rsidRDefault="00C054A5"/>
    <w:p w:rsidR="00C054A5" w:rsidRDefault="00C054A5">
      <w:pPr>
        <w:rPr>
          <w:sz w:val="28"/>
        </w:rPr>
      </w:pPr>
      <w:r>
        <w:rPr>
          <w:sz w:val="28"/>
        </w:rPr>
        <w:t>Выполнил:</w:t>
      </w:r>
      <w:r>
        <w:rPr>
          <w:sz w:val="28"/>
        </w:rPr>
        <w:tab/>
      </w:r>
      <w:r>
        <w:rPr>
          <w:sz w:val="28"/>
        </w:rPr>
        <w:tab/>
      </w:r>
      <w:r>
        <w:rPr>
          <w:sz w:val="28"/>
        </w:rPr>
        <w:tab/>
      </w:r>
      <w:r>
        <w:rPr>
          <w:sz w:val="28"/>
        </w:rPr>
        <w:tab/>
      </w:r>
      <w:r>
        <w:rPr>
          <w:sz w:val="28"/>
        </w:rPr>
        <w:tab/>
      </w:r>
      <w:r>
        <w:rPr>
          <w:sz w:val="28"/>
        </w:rPr>
        <w:tab/>
      </w:r>
      <w:r>
        <w:rPr>
          <w:sz w:val="28"/>
        </w:rPr>
        <w:tab/>
        <w:t xml:space="preserve"> Истомин Петр Афанасьевич</w:t>
      </w:r>
    </w:p>
    <w:p w:rsidR="00C054A5" w:rsidRDefault="00C054A5">
      <w:pPr>
        <w:rPr>
          <w:sz w:val="28"/>
        </w:rPr>
      </w:pPr>
    </w:p>
    <w:p w:rsidR="00C054A5" w:rsidRDefault="00C054A5">
      <w:pPr>
        <w:pStyle w:val="a3"/>
      </w:pPr>
      <w:r>
        <w:t>Должность, место работы: Старший государственный инспектор отдела транспортной безопасности Межрегионального территориального управления воздушного транспорта Центральных районов ФАВТ</w:t>
      </w:r>
    </w:p>
    <w:p w:rsidR="00C054A5" w:rsidRDefault="00C054A5">
      <w:pPr>
        <w:rPr>
          <w:sz w:val="28"/>
        </w:rPr>
      </w:pPr>
    </w:p>
    <w:p w:rsidR="00C054A5" w:rsidRDefault="00C054A5">
      <w:pPr>
        <w:rPr>
          <w:sz w:val="28"/>
        </w:rPr>
      </w:pPr>
      <w:r>
        <w:rPr>
          <w:sz w:val="28"/>
        </w:rPr>
        <w:t>Группа № 01-22</w:t>
      </w:r>
    </w:p>
    <w:p w:rsidR="00C054A5" w:rsidRDefault="00C054A5">
      <w:pPr>
        <w:rPr>
          <w:sz w:val="28"/>
        </w:rPr>
      </w:pPr>
    </w:p>
    <w:p w:rsidR="00C054A5" w:rsidRDefault="00C054A5">
      <w:pPr>
        <w:rPr>
          <w:sz w:val="28"/>
        </w:rPr>
      </w:pPr>
    </w:p>
    <w:p w:rsidR="00C054A5" w:rsidRDefault="00C054A5">
      <w:pPr>
        <w:rPr>
          <w:sz w:val="28"/>
        </w:rPr>
      </w:pPr>
    </w:p>
    <w:p w:rsidR="00C054A5" w:rsidRDefault="00C054A5">
      <w:pPr>
        <w:rPr>
          <w:sz w:val="28"/>
        </w:rPr>
      </w:pPr>
      <w:r>
        <w:rPr>
          <w:sz w:val="28"/>
        </w:rPr>
        <w:t>Консультант:</w:t>
      </w:r>
      <w:r>
        <w:rPr>
          <w:sz w:val="28"/>
        </w:rPr>
        <w:tab/>
      </w:r>
      <w:r>
        <w:rPr>
          <w:sz w:val="28"/>
        </w:rPr>
        <w:tab/>
      </w:r>
      <w:r>
        <w:rPr>
          <w:sz w:val="28"/>
        </w:rPr>
        <w:tab/>
      </w:r>
      <w:r>
        <w:rPr>
          <w:sz w:val="28"/>
        </w:rPr>
        <w:tab/>
      </w:r>
      <w:r>
        <w:rPr>
          <w:sz w:val="28"/>
        </w:rPr>
        <w:tab/>
      </w:r>
      <w:r>
        <w:rPr>
          <w:sz w:val="28"/>
        </w:rPr>
        <w:tab/>
      </w:r>
      <w:r>
        <w:rPr>
          <w:sz w:val="28"/>
        </w:rPr>
        <w:tab/>
      </w:r>
      <w:r>
        <w:rPr>
          <w:sz w:val="28"/>
        </w:rPr>
        <w:tab/>
        <w:t xml:space="preserve"> Бычкова Г.В.</w:t>
      </w:r>
    </w:p>
    <w:p w:rsidR="00C054A5" w:rsidRDefault="00C054A5">
      <w:pPr>
        <w:ind w:left="6372" w:firstLine="708"/>
        <w:rPr>
          <w:sz w:val="28"/>
        </w:rPr>
      </w:pPr>
      <w:r>
        <w:rPr>
          <w:sz w:val="28"/>
        </w:rPr>
        <w:t xml:space="preserve"> Доцент</w:t>
      </w:r>
    </w:p>
    <w:p w:rsidR="00C054A5" w:rsidRDefault="00C054A5">
      <w:pPr>
        <w:rPr>
          <w:sz w:val="28"/>
        </w:rPr>
      </w:pPr>
    </w:p>
    <w:p w:rsidR="00C054A5" w:rsidRDefault="00C054A5">
      <w:pPr>
        <w:rPr>
          <w:sz w:val="28"/>
        </w:rPr>
      </w:pPr>
    </w:p>
    <w:p w:rsidR="00C054A5" w:rsidRDefault="00C054A5">
      <w:pPr>
        <w:rPr>
          <w:sz w:val="28"/>
        </w:rPr>
      </w:pPr>
    </w:p>
    <w:p w:rsidR="00C054A5" w:rsidRDefault="00C054A5">
      <w:pPr>
        <w:rPr>
          <w:sz w:val="28"/>
        </w:rPr>
      </w:pPr>
    </w:p>
    <w:p w:rsidR="00C054A5" w:rsidRDefault="00C054A5">
      <w:pPr>
        <w:rPr>
          <w:sz w:val="28"/>
        </w:rPr>
      </w:pPr>
    </w:p>
    <w:p w:rsidR="00C054A5" w:rsidRDefault="00C054A5">
      <w:pPr>
        <w:rPr>
          <w:sz w:val="28"/>
        </w:rPr>
      </w:pPr>
    </w:p>
    <w:p w:rsidR="00C054A5" w:rsidRDefault="00C054A5">
      <w:pPr>
        <w:rPr>
          <w:sz w:val="28"/>
        </w:rPr>
      </w:pPr>
    </w:p>
    <w:p w:rsidR="00C054A5" w:rsidRDefault="00C054A5">
      <w:pPr>
        <w:ind w:left="3540"/>
        <w:rPr>
          <w:sz w:val="28"/>
        </w:rPr>
      </w:pPr>
      <w:r>
        <w:rPr>
          <w:sz w:val="28"/>
        </w:rPr>
        <w:t>Москва, 2009</w:t>
      </w:r>
    </w:p>
    <w:p w:rsidR="00C054A5" w:rsidRDefault="00C054A5">
      <w:pPr>
        <w:pStyle w:val="2"/>
        <w:ind w:firstLine="709"/>
        <w:rPr>
          <w:rFonts w:eastAsia="Bitstream CyberSans"/>
        </w:rPr>
      </w:pPr>
      <w:r>
        <w:t>Содержание</w:t>
      </w:r>
    </w:p>
    <w:p w:rsidR="00C054A5" w:rsidRDefault="00C054A5">
      <w:pPr>
        <w:spacing w:line="360" w:lineRule="auto"/>
        <w:ind w:firstLine="709"/>
        <w:jc w:val="both"/>
        <w:rPr>
          <w:b/>
          <w:bCs/>
          <w:szCs w:val="28"/>
        </w:rPr>
      </w:pPr>
    </w:p>
    <w:p w:rsidR="00C054A5" w:rsidRDefault="00C054A5">
      <w:pPr>
        <w:pStyle w:val="1"/>
        <w:spacing w:line="360" w:lineRule="auto"/>
        <w:ind w:firstLine="709"/>
        <w:jc w:val="both"/>
        <w:rPr>
          <w:b w:val="0"/>
          <w:bCs w:val="0"/>
          <w:sz w:val="24"/>
        </w:rPr>
      </w:pPr>
      <w:r>
        <w:rPr>
          <w:b w:val="0"/>
          <w:bCs w:val="0"/>
          <w:sz w:val="24"/>
        </w:rPr>
        <w:t>Введение……………..…………………………………………………………………...3</w:t>
      </w:r>
    </w:p>
    <w:p w:rsidR="00C054A5" w:rsidRDefault="00C054A5">
      <w:pPr>
        <w:spacing w:line="360" w:lineRule="auto"/>
        <w:ind w:firstLine="709"/>
        <w:jc w:val="both"/>
        <w:rPr>
          <w:szCs w:val="28"/>
        </w:rPr>
      </w:pPr>
      <w:r>
        <w:t>Причины возникновения налоговых правонарушений</w:t>
      </w:r>
      <w:r>
        <w:rPr>
          <w:szCs w:val="28"/>
        </w:rPr>
        <w:t xml:space="preserve"> ……..………………………..4</w:t>
      </w:r>
    </w:p>
    <w:p w:rsidR="00C054A5" w:rsidRDefault="00C054A5">
      <w:pPr>
        <w:pStyle w:val="21"/>
        <w:spacing w:before="0" w:after="0" w:line="360" w:lineRule="auto"/>
        <w:ind w:firstLine="709"/>
        <w:jc w:val="both"/>
        <w:outlineLvl w:val="1"/>
        <w:rPr>
          <w:rFonts w:ascii="Times New Roman" w:hAnsi="Times New Roman" w:cs="Times New Roman"/>
          <w:b w:val="0"/>
          <w:bCs w:val="0"/>
          <w:i w:val="0"/>
          <w:iCs w:val="0"/>
        </w:rPr>
      </w:pPr>
      <w:r>
        <w:rPr>
          <w:rFonts w:ascii="Times New Roman" w:hAnsi="Times New Roman" w:cs="Times New Roman"/>
          <w:b w:val="0"/>
          <w:bCs w:val="0"/>
          <w:i w:val="0"/>
          <w:iCs w:val="0"/>
        </w:rPr>
        <w:t>Состав и виды налоговых правонарушений…………………………….……………..5</w:t>
      </w:r>
    </w:p>
    <w:p w:rsidR="00C054A5" w:rsidRDefault="00C054A5">
      <w:pPr>
        <w:spacing w:line="360" w:lineRule="auto"/>
        <w:ind w:firstLine="709"/>
        <w:jc w:val="both"/>
      </w:pPr>
      <w:r>
        <w:rPr>
          <w:color w:val="000000"/>
          <w:szCs w:val="18"/>
        </w:rPr>
        <w:t>Административная ответственность……………………………………………………7</w:t>
      </w:r>
    </w:p>
    <w:p w:rsidR="00C054A5" w:rsidRDefault="00C054A5">
      <w:pPr>
        <w:spacing w:line="360" w:lineRule="auto"/>
        <w:ind w:firstLine="709"/>
        <w:jc w:val="both"/>
      </w:pPr>
      <w:r>
        <w:t>Уголовная ответственность……………………………………………………………..9</w:t>
      </w:r>
    </w:p>
    <w:p w:rsidR="00C054A5" w:rsidRDefault="00C054A5">
      <w:pPr>
        <w:spacing w:line="360" w:lineRule="auto"/>
        <w:ind w:firstLine="709"/>
        <w:jc w:val="both"/>
        <w:rPr>
          <w:szCs w:val="28"/>
        </w:rPr>
      </w:pPr>
      <w:r>
        <w:rPr>
          <w:szCs w:val="28"/>
        </w:rPr>
        <w:t>Заключение………………………………………………………….…………………..11</w:t>
      </w:r>
    </w:p>
    <w:p w:rsidR="00C054A5" w:rsidRDefault="00C054A5">
      <w:pPr>
        <w:spacing w:line="360" w:lineRule="auto"/>
        <w:ind w:firstLine="709"/>
        <w:jc w:val="both"/>
        <w:rPr>
          <w:szCs w:val="28"/>
        </w:rPr>
      </w:pPr>
      <w:r>
        <w:rPr>
          <w:szCs w:val="28"/>
        </w:rPr>
        <w:t>Список использованной литературы…………………………………………………..12</w:t>
      </w: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pStyle w:val="3"/>
        <w:spacing w:line="360" w:lineRule="auto"/>
        <w:ind w:left="0" w:firstLine="709"/>
        <w:jc w:val="center"/>
      </w:pPr>
      <w:r>
        <w:t>Введение</w:t>
      </w:r>
    </w:p>
    <w:p w:rsidR="00C054A5" w:rsidRDefault="00C054A5"/>
    <w:p w:rsidR="00C054A5" w:rsidRDefault="00C054A5">
      <w:pPr>
        <w:pStyle w:val="HTML"/>
        <w:spacing w:line="360" w:lineRule="auto"/>
        <w:ind w:firstLine="709"/>
        <w:jc w:val="both"/>
        <w:rPr>
          <w:rFonts w:ascii="Times New Roman" w:hAnsi="Times New Roman" w:cs="Times New Roman"/>
          <w:sz w:val="24"/>
        </w:rPr>
      </w:pPr>
      <w:r>
        <w:rPr>
          <w:rFonts w:ascii="Times New Roman" w:hAnsi="Times New Roman" w:cs="Times New Roman"/>
          <w:sz w:val="24"/>
        </w:rPr>
        <w:tab/>
        <w:t xml:space="preserve">Налоговое правонарушение - противоправное, виновное деяние, в виде умышленного либо не умышленного действия или бездействия субъекта налоговых правоотношений, нарушающее права и интересы участников данного вида общественных отношений, за которое законодательством установлена определённая ответственность финансового, административного либо уголовного характера. Противоправность налогового правонарушения заключается в несоблюдении правовой формы данного деяния, виновность состоит в совершении данного нарушения умышленно или по неосторожности. </w:t>
      </w:r>
      <w:r>
        <w:rPr>
          <w:rFonts w:ascii="Times New Roman" w:hAnsi="Times New Roman" w:cs="Times New Roman"/>
          <w:sz w:val="24"/>
        </w:rPr>
        <w:tab/>
      </w:r>
    </w:p>
    <w:p w:rsidR="00C054A5" w:rsidRDefault="00C054A5">
      <w:pPr>
        <w:pStyle w:val="a4"/>
        <w:spacing w:line="360" w:lineRule="auto"/>
        <w:ind w:firstLine="709"/>
        <w:rPr>
          <w:sz w:val="24"/>
        </w:rPr>
      </w:pPr>
      <w:r>
        <w:rPr>
          <w:sz w:val="24"/>
        </w:rPr>
        <w:t xml:space="preserve">Субъекты налоговых правоотношений можно классифицировать по нескольким основаниям: </w:t>
      </w:r>
    </w:p>
    <w:p w:rsidR="00C054A5" w:rsidRDefault="00C054A5">
      <w:pPr>
        <w:numPr>
          <w:ilvl w:val="0"/>
          <w:numId w:val="4"/>
        </w:numPr>
        <w:spacing w:line="360" w:lineRule="auto"/>
        <w:ind w:left="0" w:firstLine="709"/>
        <w:jc w:val="both"/>
      </w:pPr>
      <w:r>
        <w:t>по месту пребывания (по источнику дохода);</w:t>
      </w:r>
    </w:p>
    <w:p w:rsidR="00C054A5" w:rsidRDefault="00C054A5">
      <w:pPr>
        <w:numPr>
          <w:ilvl w:val="0"/>
          <w:numId w:val="4"/>
        </w:numPr>
        <w:spacing w:line="360" w:lineRule="auto"/>
        <w:ind w:left="0" w:firstLine="709"/>
        <w:jc w:val="both"/>
      </w:pPr>
      <w:r>
        <w:t>по юридическому статусу (юр. или физ. лицо);</w:t>
      </w:r>
    </w:p>
    <w:p w:rsidR="00C054A5" w:rsidRDefault="00C054A5">
      <w:pPr>
        <w:numPr>
          <w:ilvl w:val="0"/>
          <w:numId w:val="4"/>
        </w:numPr>
        <w:spacing w:line="360" w:lineRule="auto"/>
        <w:ind w:left="0" w:firstLine="709"/>
        <w:jc w:val="both"/>
      </w:pPr>
      <w:r>
        <w:t>по правам и обязанностям (налогоплательщики; налоговые агенты; налоговые органы)</w:t>
      </w:r>
    </w:p>
    <w:p w:rsidR="00C054A5" w:rsidRDefault="00C054A5">
      <w:pPr>
        <w:spacing w:line="360" w:lineRule="auto"/>
        <w:ind w:firstLine="709"/>
        <w:jc w:val="both"/>
      </w:pPr>
      <w:r>
        <w:t xml:space="preserve">Основным объектом моего исследования являются  налоговые правонарушения, совершённые тем или иным субъектом налоговых отношений. </w:t>
      </w:r>
    </w:p>
    <w:p w:rsidR="00C054A5" w:rsidRDefault="00C054A5">
      <w:pPr>
        <w:spacing w:line="360" w:lineRule="auto"/>
        <w:ind w:firstLine="709"/>
        <w:jc w:val="both"/>
      </w:pPr>
      <w:r>
        <w:t>В обществе сейчас бытует мнение, что налоговые правонарушения это только лишь незаконное уклонение от уплаты налогов налогоплательщиками, это не так, хотя неуплата налогов и является в данное время наиболее часто встречающимся видом налоговых правонарушений, существует масса других видов деяний подобного рода, совершаемых другими участниками налоговых отношений. Поэтому перед данной работой есть ещё одна задача - объяснить человеку незнакомому с данной сферой права, что такое налоговое правонарушение и, в связи с тем, что данный вид отношений в стране сейчас бурно развивается, стремясь,  в будущем, сравняться с уровнем развития этих отношений в экономически более развитых странах, дать более широкое понимание проблем, связанных с налогообложением.</w:t>
      </w: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spacing w:line="360" w:lineRule="auto"/>
        <w:ind w:firstLine="709"/>
        <w:jc w:val="both"/>
      </w:pPr>
    </w:p>
    <w:p w:rsidR="00C054A5" w:rsidRDefault="00C054A5">
      <w:pPr>
        <w:pStyle w:val="2"/>
        <w:ind w:firstLine="709"/>
      </w:pPr>
      <w:r>
        <w:t>Причины возникновения налоговых правонарушений</w:t>
      </w:r>
    </w:p>
    <w:p w:rsidR="00C054A5" w:rsidRDefault="00C054A5">
      <w:pPr>
        <w:spacing w:line="360" w:lineRule="auto"/>
        <w:ind w:firstLine="709"/>
        <w:jc w:val="both"/>
      </w:pPr>
    </w:p>
    <w:p w:rsidR="00C054A5" w:rsidRDefault="00C054A5">
      <w:pPr>
        <w:spacing w:line="360" w:lineRule="auto"/>
        <w:ind w:firstLine="709"/>
        <w:jc w:val="both"/>
      </w:pPr>
      <w:r>
        <w:t>Причины возникновения налоговых правонарушений можно разделить на три условных категории:</w:t>
      </w:r>
    </w:p>
    <w:p w:rsidR="00C054A5" w:rsidRDefault="00C054A5">
      <w:pPr>
        <w:numPr>
          <w:ilvl w:val="0"/>
          <w:numId w:val="6"/>
        </w:numPr>
        <w:spacing w:line="360" w:lineRule="auto"/>
        <w:ind w:left="0" w:firstLine="709"/>
        <w:jc w:val="both"/>
      </w:pPr>
      <w:r>
        <w:t>правовые ;</w:t>
      </w:r>
    </w:p>
    <w:p w:rsidR="00C054A5" w:rsidRDefault="00C054A5">
      <w:pPr>
        <w:numPr>
          <w:ilvl w:val="0"/>
          <w:numId w:val="6"/>
        </w:numPr>
        <w:spacing w:line="360" w:lineRule="auto"/>
        <w:ind w:left="0" w:firstLine="709"/>
        <w:jc w:val="both"/>
      </w:pPr>
      <w:r>
        <w:t>экономические ;</w:t>
      </w:r>
    </w:p>
    <w:p w:rsidR="00C054A5" w:rsidRDefault="00C054A5">
      <w:pPr>
        <w:numPr>
          <w:ilvl w:val="0"/>
          <w:numId w:val="6"/>
        </w:numPr>
        <w:spacing w:line="360" w:lineRule="auto"/>
        <w:ind w:left="0" w:firstLine="709"/>
        <w:jc w:val="both"/>
      </w:pPr>
      <w:r>
        <w:t>моральные;</w:t>
      </w:r>
    </w:p>
    <w:p w:rsidR="00C054A5" w:rsidRDefault="00C054A5">
      <w:pPr>
        <w:spacing w:line="360" w:lineRule="auto"/>
        <w:ind w:firstLine="709"/>
        <w:jc w:val="both"/>
      </w:pPr>
      <w:r>
        <w:t>Российское налоговое законодательство, слишком объёмно, его нормы распылены по большому количеству законодательных актов. Более того, в эти нормативные акты постоянно вносятся изменения и дополнения. Эти нестабильность и сложность налогового законодательства и являются теми причинами правового характера.</w:t>
      </w:r>
    </w:p>
    <w:p w:rsidR="00C054A5" w:rsidRDefault="00C054A5">
      <w:pPr>
        <w:spacing w:line="360" w:lineRule="auto"/>
        <w:ind w:firstLine="709"/>
        <w:jc w:val="both"/>
      </w:pPr>
      <w:r>
        <w:t xml:space="preserve"> Экономические причины обусловлены действием  довольно высоких налоговых ставок и невозможностью некоторых налогоплательщиков своевременно и полно платить налоги. Причина в том, что,  законодатель, вводя такие высокие налоговые ставки, не учитывает сложившуюся в стране экономическую ситуацию, рассчитывает на предприятия, занимающиеся торгово-закупочной деятельностью и имеющие постоянный и достаточно высокий доход. Да, такие предприятия могут своевременно и полно платить налоги, но ведь есть и другие предприятия, предприятия - производители, зачастую использующие устаревшее оборудование, не имеющие оборотных средств и не могущие реализовать свою продукцию из-за её неконкурентноспособности. Следствием этого становится неплатёжеспособность предприятия и невозможность оплаты им налоговых платежей.</w:t>
      </w:r>
    </w:p>
    <w:p w:rsidR="00C054A5" w:rsidRDefault="00C054A5">
      <w:pPr>
        <w:spacing w:line="360" w:lineRule="auto"/>
        <w:ind w:firstLine="709"/>
        <w:jc w:val="both"/>
      </w:pPr>
      <w:r>
        <w:t>Моральными причинами являются, низкая правовая культура, неприязненное отношение к имеющейся налоговой системе и, не в последнюю очередь, корысть налогоплательщиков. Низкая правовая культура обусловлена историческим фактором - существование института налогового права, в более не менее цивилизованном виде, насчитывает в России не многим более ста лет. За это время не смогла сформироваться в стране культура, подобная налоговой культуре западноевропейских государств, где история сбора налогов насчитывает много веков. Ведь это на фоне борьбы с единоличной властью монарха на ввод и сбор налогов, в странах западной Европы сформировался институт парламента.</w:t>
      </w:r>
    </w:p>
    <w:p w:rsidR="00C054A5" w:rsidRDefault="00C054A5">
      <w:pPr>
        <w:spacing w:line="360" w:lineRule="auto"/>
        <w:ind w:firstLine="709"/>
        <w:jc w:val="both"/>
      </w:pPr>
      <w:r>
        <w:t>Неприязненное отношение к имеющейся налоговой системе основывается на предыдущих причинах, налогоплательщик не может уважать  систему, которая не уважает его, как налогоплательщика, не учитывает его возможность оплаты налогов.</w:t>
      </w:r>
    </w:p>
    <w:p w:rsidR="00C054A5" w:rsidRDefault="00C054A5">
      <w:pPr>
        <w:spacing w:line="360" w:lineRule="auto"/>
        <w:ind w:firstLine="709"/>
        <w:jc w:val="both"/>
      </w:pPr>
      <w:r>
        <w:t>Наиболее часто встречающаяся группа налоговых правонарушений - уклонение от уплаты налогов. Данное правонарушение заключается в неисполнении или ненадлежащем исполнении налогоплательщиком своей обязанности уплатить налог в бюджет. В западной литературе, посвящённой данной теме, можно встретить классификацию причин, побуждающих плательщика уклоняться от уплаты налогов. Так, П.М. Годме выделяет несколько групп причин:</w:t>
      </w:r>
    </w:p>
    <w:p w:rsidR="00C054A5" w:rsidRDefault="00C054A5">
      <w:pPr>
        <w:numPr>
          <w:ilvl w:val="0"/>
          <w:numId w:val="7"/>
        </w:numPr>
        <w:spacing w:line="360" w:lineRule="auto"/>
        <w:ind w:firstLine="709"/>
        <w:jc w:val="both"/>
      </w:pPr>
      <w:r>
        <w:t xml:space="preserve"> политические;</w:t>
      </w:r>
    </w:p>
    <w:p w:rsidR="00C054A5" w:rsidRDefault="00C054A5">
      <w:pPr>
        <w:numPr>
          <w:ilvl w:val="0"/>
          <w:numId w:val="7"/>
        </w:numPr>
        <w:spacing w:line="360" w:lineRule="auto"/>
        <w:ind w:firstLine="709"/>
        <w:jc w:val="both"/>
      </w:pPr>
      <w:r>
        <w:t xml:space="preserve"> экономические;</w:t>
      </w:r>
    </w:p>
    <w:p w:rsidR="00C054A5" w:rsidRDefault="00C054A5">
      <w:pPr>
        <w:numPr>
          <w:ilvl w:val="0"/>
          <w:numId w:val="7"/>
        </w:numPr>
        <w:spacing w:line="360" w:lineRule="auto"/>
        <w:ind w:firstLine="709"/>
        <w:jc w:val="both"/>
      </w:pPr>
      <w:r>
        <w:t xml:space="preserve"> моральные;</w:t>
      </w:r>
    </w:p>
    <w:p w:rsidR="00C054A5" w:rsidRDefault="00C054A5">
      <w:pPr>
        <w:numPr>
          <w:ilvl w:val="0"/>
          <w:numId w:val="7"/>
        </w:numPr>
        <w:spacing w:line="360" w:lineRule="auto"/>
        <w:ind w:firstLine="709"/>
        <w:jc w:val="both"/>
      </w:pPr>
      <w:r>
        <w:t xml:space="preserve"> технические.</w:t>
      </w:r>
    </w:p>
    <w:p w:rsidR="00C054A5" w:rsidRDefault="00C054A5">
      <w:pPr>
        <w:pStyle w:val="a4"/>
        <w:spacing w:line="360" w:lineRule="auto"/>
        <w:ind w:firstLine="709"/>
        <w:rPr>
          <w:sz w:val="24"/>
        </w:rPr>
      </w:pPr>
      <w:r>
        <w:rPr>
          <w:sz w:val="24"/>
        </w:rPr>
        <w:t>Политические причины связаны с тем, что государство использует налоги не только как средство для обеспечения доходов казны, но и как регулирующий инструмент: посредством этого инструмента государство регулирует те или иные общественные отношения. Лица, интересы которых государство при этом ущемляет, проводя такую политику, путём уклонения от уплаты налогов, оказывают определённое противодействие данному процессу.</w:t>
      </w:r>
    </w:p>
    <w:p w:rsidR="00C054A5" w:rsidRDefault="00C054A5">
      <w:pPr>
        <w:spacing w:line="360" w:lineRule="auto"/>
        <w:ind w:firstLine="709"/>
        <w:jc w:val="both"/>
      </w:pPr>
      <w:r>
        <w:t>Экономические причины оказывают наибольшее влияние на налогоплательщика. Если санкция за налоговое правонарушение предусматривает экономические последствия для него в размере меньшем нежели сокрытая им сумма налога, то, естественно, налогоплательщик заинтересован в уклонении от уплаты налога.</w:t>
      </w:r>
    </w:p>
    <w:p w:rsidR="00C054A5" w:rsidRDefault="00C054A5">
      <w:pPr>
        <w:spacing w:line="360" w:lineRule="auto"/>
        <w:ind w:firstLine="709"/>
        <w:jc w:val="both"/>
      </w:pPr>
      <w:r>
        <w:t>Моральные причины уклонения от уплаты налога состоят в несоответствии, иногда, налоговых законов общим принципам законодательства: равенства, постоянности и беспристрастности, что снижает престиж и авторитет этих законов.</w:t>
      </w:r>
    </w:p>
    <w:p w:rsidR="00C054A5" w:rsidRDefault="00C054A5">
      <w:pPr>
        <w:spacing w:line="360" w:lineRule="auto"/>
        <w:ind w:firstLine="709"/>
        <w:jc w:val="both"/>
      </w:pPr>
      <w:r>
        <w:t>Технические причины уклонения от налогообложения связаны с  несовершенством форм и методов контроля. Налоговые органы не  в состоянии контролировать все хозяйственные операции и проверять достоверность всех бухгалтерских документов.</w:t>
      </w:r>
    </w:p>
    <w:p w:rsidR="00C054A5" w:rsidRDefault="00C054A5">
      <w:pPr>
        <w:spacing w:line="360" w:lineRule="auto"/>
        <w:ind w:firstLine="709"/>
        <w:jc w:val="both"/>
      </w:pPr>
    </w:p>
    <w:p w:rsidR="00C054A5" w:rsidRDefault="00C054A5">
      <w:pPr>
        <w:pStyle w:val="21"/>
        <w:spacing w:before="0" w:after="0" w:line="360" w:lineRule="auto"/>
        <w:ind w:firstLine="709"/>
        <w:jc w:val="center"/>
        <w:outlineLvl w:val="1"/>
        <w:rPr>
          <w:rFonts w:ascii="Times New Roman" w:hAnsi="Times New Roman" w:cs="Times New Roman"/>
          <w:i w:val="0"/>
          <w:iCs w:val="0"/>
          <w:sz w:val="28"/>
          <w:szCs w:val="28"/>
        </w:rPr>
      </w:pPr>
      <w:bookmarkStart w:id="0" w:name="_Toc414421235"/>
      <w:r>
        <w:rPr>
          <w:rFonts w:ascii="Times New Roman" w:hAnsi="Times New Roman" w:cs="Times New Roman"/>
          <w:i w:val="0"/>
          <w:iCs w:val="0"/>
          <w:sz w:val="28"/>
          <w:szCs w:val="28"/>
        </w:rPr>
        <w:t>Состав и виды налоговых правонарушений</w:t>
      </w:r>
      <w:bookmarkEnd w:id="0"/>
    </w:p>
    <w:p w:rsidR="00C054A5" w:rsidRDefault="00C054A5">
      <w:pPr>
        <w:spacing w:line="360" w:lineRule="auto"/>
        <w:ind w:firstLine="709"/>
        <w:jc w:val="both"/>
      </w:pPr>
      <w:r>
        <w:rPr>
          <w:rStyle w:val="apple-style-span"/>
          <w:color w:val="000000"/>
          <w:szCs w:val="20"/>
        </w:rPr>
        <w:t>.</w:t>
      </w:r>
      <w:r>
        <w:rPr>
          <w:rStyle w:val="apple-converted-space"/>
          <w:color w:val="000000"/>
          <w:szCs w:val="20"/>
        </w:rPr>
        <w:t> </w:t>
      </w:r>
    </w:p>
    <w:p w:rsidR="00C054A5" w:rsidRDefault="00C054A5">
      <w:pPr>
        <w:spacing w:line="360" w:lineRule="auto"/>
        <w:ind w:firstLine="709"/>
        <w:jc w:val="both"/>
      </w:pPr>
      <w:r>
        <w:t xml:space="preserve">Не всякое отрицательное деяние участника налоговых правоотношений может быть квалифицировано, как правонарушение, влекущее за собой юридическую ответственность. Чтобы деяние повлекло за собой ответственность оно должно обладать правовыми признаками и элементами состава правонарушения, т.е. иметь состав правонарушения. Состав правонарушения это система объективных и субъективных элементов деяния. Как всякая система, т.е. целостное единство, состав правонарушения состоит из ряда взаимосвязанных подсистем и элементов. Отсутствие хотя бы одной подсистемы или элемента состава правонарушения приводит к распадению системы, т.е. отсутствию состава правонарушения в целом. </w:t>
      </w:r>
    </w:p>
    <w:p w:rsidR="00C054A5" w:rsidRDefault="00C054A5">
      <w:pPr>
        <w:spacing w:line="360" w:lineRule="auto"/>
        <w:ind w:firstLine="709"/>
        <w:jc w:val="both"/>
      </w:pPr>
      <w:r>
        <w:t>В юридической науке выделяют следующие признаки правонарушений:</w:t>
      </w:r>
    </w:p>
    <w:p w:rsidR="00C054A5" w:rsidRDefault="00C054A5">
      <w:pPr>
        <w:numPr>
          <w:ilvl w:val="0"/>
          <w:numId w:val="8"/>
        </w:numPr>
        <w:spacing w:line="360" w:lineRule="auto"/>
        <w:ind w:firstLine="709"/>
        <w:jc w:val="both"/>
      </w:pPr>
      <w:r>
        <w:t xml:space="preserve"> противоправность деяния - выражается в форме действия либо бездействия, нарушающего норму права;</w:t>
      </w:r>
    </w:p>
    <w:p w:rsidR="00C054A5" w:rsidRDefault="00C054A5">
      <w:pPr>
        <w:numPr>
          <w:ilvl w:val="0"/>
          <w:numId w:val="8"/>
        </w:numPr>
        <w:spacing w:line="360" w:lineRule="auto"/>
        <w:ind w:firstLine="709"/>
        <w:jc w:val="both"/>
      </w:pPr>
      <w:r>
        <w:t xml:space="preserve"> виновность деяния - характеризуется совершением противоправного действия либо бездействия умышленно или по неосторожности. Умышленным деяние считается, когда лицо, совершившее его, сознаёт противоправный характер своих действий (бездействий) и желает наступления вредных последствий или сознательно допускает их.</w:t>
      </w:r>
    </w:p>
    <w:p w:rsidR="00C054A5" w:rsidRDefault="00C054A5">
      <w:pPr>
        <w:spacing w:line="360" w:lineRule="auto"/>
        <w:ind w:firstLine="709"/>
        <w:jc w:val="both"/>
      </w:pPr>
      <w:r>
        <w:t>Совершённым по неосторожности правонарушение считается, когда лицо предвидит возможность наступления вредных последствий своего деяния, но легкомысленно рассчитывает на их предотвращение, либо не сознаёт противоправности содеянного, но могло и должно было её сознавать;</w:t>
      </w:r>
    </w:p>
    <w:p w:rsidR="00C054A5" w:rsidRDefault="00C054A5">
      <w:pPr>
        <w:numPr>
          <w:ilvl w:val="0"/>
          <w:numId w:val="4"/>
        </w:numPr>
        <w:spacing w:line="360" w:lineRule="auto"/>
        <w:ind w:left="0" w:firstLine="709"/>
        <w:jc w:val="both"/>
      </w:pPr>
      <w:r>
        <w:t xml:space="preserve"> наличие причинной связи между противоправным деянием и наступившими в последствии отрицательными последствиями;</w:t>
      </w:r>
    </w:p>
    <w:p w:rsidR="00C054A5" w:rsidRDefault="00C054A5">
      <w:pPr>
        <w:numPr>
          <w:ilvl w:val="0"/>
          <w:numId w:val="4"/>
        </w:numPr>
        <w:spacing w:line="360" w:lineRule="auto"/>
        <w:ind w:left="0" w:firstLine="709"/>
        <w:jc w:val="both"/>
      </w:pPr>
      <w:r>
        <w:t xml:space="preserve"> наказуемость деяния, т.е. наличие установленной законом ответственности за совершение данного правонарушения.</w:t>
      </w:r>
    </w:p>
    <w:p w:rsidR="00C054A5" w:rsidRDefault="00C054A5">
      <w:pPr>
        <w:spacing w:line="360" w:lineRule="auto"/>
        <w:ind w:firstLine="709"/>
        <w:jc w:val="both"/>
      </w:pPr>
      <w:r>
        <w:t>Отсутствие одного из выше перечисленных признаков не позволяет рассматривать деяние участника налоговых отношений как правонарушение, а следовательно исключает возможность привлечения его к правовой ответственности.</w:t>
      </w:r>
    </w:p>
    <w:p w:rsidR="00C054A5" w:rsidRDefault="00C054A5">
      <w:pPr>
        <w:spacing w:line="360" w:lineRule="auto"/>
        <w:ind w:firstLine="709"/>
        <w:jc w:val="both"/>
      </w:pPr>
      <w:r>
        <w:t>Состав правонарушения также образуют элементы правонарушения, первичные слагаемые системы состава правонарушения:</w:t>
      </w:r>
    </w:p>
    <w:p w:rsidR="00C054A5" w:rsidRDefault="00C054A5">
      <w:pPr>
        <w:numPr>
          <w:ilvl w:val="0"/>
          <w:numId w:val="8"/>
        </w:numPr>
        <w:spacing w:line="360" w:lineRule="auto"/>
        <w:ind w:firstLine="709"/>
        <w:jc w:val="both"/>
      </w:pPr>
      <w:r>
        <w:t xml:space="preserve"> объект правонарушения, т.е. объект правовой охраны, включающий в себя общественные отношения или интересы;</w:t>
      </w:r>
    </w:p>
    <w:p w:rsidR="00C054A5" w:rsidRDefault="00C054A5">
      <w:pPr>
        <w:numPr>
          <w:ilvl w:val="0"/>
          <w:numId w:val="8"/>
        </w:numPr>
        <w:spacing w:line="360" w:lineRule="auto"/>
        <w:ind w:firstLine="709"/>
        <w:jc w:val="both"/>
      </w:pPr>
      <w:r>
        <w:t xml:space="preserve"> субъект правонарушения - это дееспособное лицо, совершившее данное правонарушение;</w:t>
      </w:r>
    </w:p>
    <w:p w:rsidR="00C054A5" w:rsidRDefault="00C054A5">
      <w:pPr>
        <w:numPr>
          <w:ilvl w:val="0"/>
          <w:numId w:val="8"/>
        </w:numPr>
        <w:spacing w:line="360" w:lineRule="auto"/>
        <w:ind w:firstLine="709"/>
        <w:jc w:val="both"/>
      </w:pPr>
      <w:r>
        <w:t xml:space="preserve"> объективная сторона правонарушения, здесь имеется в виду само противоправное деяние, т.е. способ, место, время и т.д., его отрицательные последствия и причинная связь между деянием и результатом;</w:t>
      </w:r>
    </w:p>
    <w:p w:rsidR="00C054A5" w:rsidRDefault="00C054A5">
      <w:pPr>
        <w:numPr>
          <w:ilvl w:val="0"/>
          <w:numId w:val="8"/>
        </w:numPr>
        <w:spacing w:line="360" w:lineRule="auto"/>
        <w:ind w:firstLine="709"/>
        <w:jc w:val="both"/>
      </w:pPr>
      <w:r>
        <w:t xml:space="preserve"> субъективная сторона правонарушения характеризуется элементами цели, мотива, степени вины в форме умысла или небрежности (халатности).</w:t>
      </w:r>
    </w:p>
    <w:p w:rsidR="00C054A5" w:rsidRDefault="00C054A5">
      <w:pPr>
        <w:pStyle w:val="22"/>
        <w:spacing w:line="360" w:lineRule="auto"/>
        <w:ind w:firstLine="709"/>
        <w:rPr>
          <w:sz w:val="24"/>
        </w:rPr>
      </w:pPr>
      <w:r>
        <w:rPr>
          <w:sz w:val="24"/>
        </w:rPr>
        <w:t xml:space="preserve">Все четыре элемента состава правонарушения взаимосвязаны и взаимодействуют между собой. Объект взаимодействует с объективной стороной состава определяя элемент ущерба. Объективная сторона, как акт поведения, взаимодействует с субъектом правонарушения, совершающим то или иное деяние, причиняющее вред объекту. </w:t>
      </w:r>
    </w:p>
    <w:p w:rsidR="00C054A5" w:rsidRDefault="00C054A5">
      <w:pPr>
        <w:spacing w:line="360" w:lineRule="auto"/>
        <w:ind w:firstLine="709"/>
        <w:jc w:val="both"/>
      </w:pPr>
      <w:r>
        <w:t>Налоговые правонарушения можно разделить на категории по нескольким основаниям. В зависимости от характера совершённого деяния, правонарушения делят на:</w:t>
      </w:r>
    </w:p>
    <w:p w:rsidR="00C054A5" w:rsidRDefault="00C054A5">
      <w:pPr>
        <w:numPr>
          <w:ilvl w:val="0"/>
          <w:numId w:val="7"/>
        </w:numPr>
        <w:spacing w:line="360" w:lineRule="auto"/>
        <w:ind w:firstLine="709"/>
        <w:jc w:val="both"/>
      </w:pPr>
      <w:r>
        <w:t xml:space="preserve"> административные;</w:t>
      </w:r>
    </w:p>
    <w:p w:rsidR="00C054A5" w:rsidRDefault="00C054A5">
      <w:pPr>
        <w:numPr>
          <w:ilvl w:val="0"/>
          <w:numId w:val="7"/>
        </w:numPr>
        <w:spacing w:line="360" w:lineRule="auto"/>
        <w:ind w:firstLine="709"/>
        <w:jc w:val="both"/>
      </w:pPr>
      <w:r>
        <w:t xml:space="preserve"> дисциплинарные;</w:t>
      </w:r>
    </w:p>
    <w:p w:rsidR="00C054A5" w:rsidRDefault="00C054A5">
      <w:pPr>
        <w:numPr>
          <w:ilvl w:val="0"/>
          <w:numId w:val="7"/>
        </w:numPr>
        <w:spacing w:line="360" w:lineRule="auto"/>
        <w:ind w:firstLine="709"/>
        <w:jc w:val="both"/>
      </w:pPr>
      <w:r>
        <w:t xml:space="preserve"> уголовные.</w:t>
      </w:r>
    </w:p>
    <w:p w:rsidR="00C054A5" w:rsidRDefault="00C054A5">
      <w:pPr>
        <w:spacing w:line="360" w:lineRule="auto"/>
        <w:ind w:firstLine="709"/>
        <w:jc w:val="both"/>
      </w:pPr>
      <w:r>
        <w:t>Исходя из направленности подобных деяний (объекта правонарушения) их можно разделить на:</w:t>
      </w:r>
    </w:p>
    <w:p w:rsidR="00C054A5" w:rsidRDefault="00C054A5">
      <w:pPr>
        <w:numPr>
          <w:ilvl w:val="0"/>
          <w:numId w:val="4"/>
        </w:numPr>
        <w:spacing w:line="360" w:lineRule="auto"/>
        <w:ind w:left="0" w:firstLine="709"/>
        <w:jc w:val="both"/>
      </w:pPr>
      <w:r>
        <w:t>правонарушения против системы налогов;</w:t>
      </w:r>
    </w:p>
    <w:p w:rsidR="00C054A5" w:rsidRDefault="00C054A5">
      <w:pPr>
        <w:numPr>
          <w:ilvl w:val="0"/>
          <w:numId w:val="4"/>
        </w:numPr>
        <w:spacing w:line="360" w:lineRule="auto"/>
        <w:ind w:left="0" w:firstLine="709"/>
        <w:jc w:val="both"/>
      </w:pPr>
      <w:r>
        <w:t>правонарушения против прав и свобод налогоплательщиков;</w:t>
      </w:r>
    </w:p>
    <w:p w:rsidR="00C054A5" w:rsidRDefault="00C054A5">
      <w:pPr>
        <w:numPr>
          <w:ilvl w:val="0"/>
          <w:numId w:val="4"/>
        </w:numPr>
        <w:spacing w:line="360" w:lineRule="auto"/>
        <w:ind w:left="0" w:firstLine="709"/>
        <w:jc w:val="both"/>
      </w:pPr>
      <w:r>
        <w:t>правонарушения против исполнения доходной части бюджетов;</w:t>
      </w:r>
    </w:p>
    <w:p w:rsidR="00C054A5" w:rsidRDefault="00C054A5">
      <w:pPr>
        <w:numPr>
          <w:ilvl w:val="0"/>
          <w:numId w:val="4"/>
        </w:numPr>
        <w:spacing w:line="360" w:lineRule="auto"/>
        <w:ind w:left="0" w:firstLine="709"/>
        <w:jc w:val="both"/>
      </w:pPr>
      <w:r>
        <w:t>правонарушения против системы гарантий выполнения обязанностей налогоплательщика;</w:t>
      </w:r>
    </w:p>
    <w:p w:rsidR="00C054A5" w:rsidRDefault="00C054A5">
      <w:pPr>
        <w:numPr>
          <w:ilvl w:val="0"/>
          <w:numId w:val="4"/>
        </w:numPr>
        <w:spacing w:line="360" w:lineRule="auto"/>
        <w:ind w:left="0" w:firstLine="709"/>
        <w:jc w:val="both"/>
      </w:pPr>
      <w:r>
        <w:t>правонарушения против контрольных функций налоговых органов;</w:t>
      </w:r>
    </w:p>
    <w:p w:rsidR="00C054A5" w:rsidRDefault="00C054A5">
      <w:pPr>
        <w:numPr>
          <w:ilvl w:val="0"/>
          <w:numId w:val="4"/>
        </w:numPr>
        <w:spacing w:line="360" w:lineRule="auto"/>
        <w:ind w:left="0" w:firstLine="709"/>
        <w:jc w:val="both"/>
      </w:pPr>
      <w:r>
        <w:t>правонарушения против порядка ведения бухгалтерского учёта, составления и представления бухгалтерской и иной отчётности;</w:t>
      </w:r>
    </w:p>
    <w:p w:rsidR="00C054A5" w:rsidRDefault="00C054A5">
      <w:pPr>
        <w:numPr>
          <w:ilvl w:val="0"/>
          <w:numId w:val="4"/>
        </w:numPr>
        <w:spacing w:line="360" w:lineRule="auto"/>
        <w:ind w:left="0" w:firstLine="709"/>
        <w:jc w:val="both"/>
      </w:pPr>
      <w:r>
        <w:t>правонарушения против обязанностей по уплате налогов.</w:t>
      </w:r>
    </w:p>
    <w:p w:rsidR="00C054A5" w:rsidRDefault="00C054A5">
      <w:pPr>
        <w:spacing w:line="360" w:lineRule="auto"/>
        <w:ind w:firstLine="709"/>
        <w:jc w:val="both"/>
        <w:rPr>
          <w:rStyle w:val="apple-style-span"/>
          <w:color w:val="000000"/>
          <w:szCs w:val="20"/>
        </w:rPr>
      </w:pPr>
      <w:r>
        <w:rPr>
          <w:rStyle w:val="apple-style-span"/>
          <w:color w:val="000000"/>
          <w:szCs w:val="20"/>
        </w:rPr>
        <w:t>Основания и порядок привлечения к ответственности за совершение налогового правонарушения устанавливаются исключительно Налоговым кодексом.</w:t>
      </w:r>
      <w:r>
        <w:rPr>
          <w:rStyle w:val="apple-converted-space"/>
          <w:color w:val="000000"/>
          <w:szCs w:val="20"/>
        </w:rPr>
        <w:t> </w:t>
      </w:r>
      <w:r>
        <w:rPr>
          <w:color w:val="000000"/>
          <w:szCs w:val="20"/>
        </w:rPr>
        <w:br/>
      </w:r>
      <w:r>
        <w:rPr>
          <w:rStyle w:val="apple-style-span"/>
          <w:color w:val="000000"/>
          <w:szCs w:val="20"/>
        </w:rPr>
        <w:t>Налоговый кодекс устанавливает недопустимость повторного привлечение одного и того же лица к ответственности за совершение налогового правонарушения. Одновременно следует отметить, что в случае совершения одним лицом нескольких правонарушений, предусмотренных НК РФ, с этого лица взыскиваются в полном объеме санкции, установленные за совершение каждого из совершенных правонарушений без поглощения менее строгих санкций более строгими.</w:t>
      </w:r>
    </w:p>
    <w:p w:rsidR="00C054A5" w:rsidRDefault="00C054A5">
      <w:pPr>
        <w:spacing w:line="360" w:lineRule="auto"/>
        <w:ind w:firstLine="709"/>
        <w:jc w:val="both"/>
      </w:pPr>
    </w:p>
    <w:p w:rsidR="00C054A5" w:rsidRDefault="00C054A5">
      <w:pPr>
        <w:pStyle w:val="a9"/>
        <w:spacing w:before="0" w:beforeAutospacing="0" w:after="0" w:afterAutospacing="0" w:line="360" w:lineRule="auto"/>
        <w:ind w:firstLine="709"/>
        <w:jc w:val="center"/>
        <w:rPr>
          <w:rFonts w:ascii="Times New Roman" w:hAnsi="Times New Roman" w:cs="Times New Roman"/>
          <w:b/>
          <w:bCs/>
          <w:color w:val="000000"/>
          <w:sz w:val="28"/>
          <w:szCs w:val="18"/>
        </w:rPr>
      </w:pPr>
      <w:r>
        <w:rPr>
          <w:rFonts w:ascii="Times New Roman" w:hAnsi="Times New Roman" w:cs="Times New Roman"/>
          <w:b/>
          <w:bCs/>
          <w:color w:val="000000"/>
          <w:sz w:val="28"/>
          <w:szCs w:val="18"/>
        </w:rPr>
        <w:t>Административная ответственность</w:t>
      </w:r>
    </w:p>
    <w:p w:rsidR="00C054A5" w:rsidRDefault="00C054A5">
      <w:pPr>
        <w:pStyle w:val="a9"/>
        <w:spacing w:before="0" w:beforeAutospacing="0" w:after="0" w:afterAutospacing="0" w:line="360" w:lineRule="auto"/>
        <w:ind w:firstLine="709"/>
        <w:jc w:val="center"/>
        <w:rPr>
          <w:rFonts w:ascii="Times New Roman" w:hAnsi="Times New Roman" w:cs="Times New Roman"/>
          <w:b/>
          <w:bCs/>
          <w:color w:val="000000"/>
          <w:sz w:val="28"/>
          <w:szCs w:val="18"/>
        </w:rPr>
      </w:pPr>
    </w:p>
    <w:p w:rsidR="00C054A5" w:rsidRDefault="00C054A5">
      <w:pPr>
        <w:pStyle w:val="a9"/>
        <w:spacing w:before="0" w:beforeAutospacing="0" w:after="0" w:afterAutospacing="0" w:line="360" w:lineRule="auto"/>
        <w:ind w:firstLine="709"/>
        <w:jc w:val="both"/>
        <w:rPr>
          <w:rFonts w:ascii="Times New Roman" w:hAnsi="Times New Roman" w:cs="Times New Roman"/>
          <w:color w:val="000000"/>
          <w:szCs w:val="18"/>
        </w:rPr>
      </w:pPr>
      <w:r>
        <w:rPr>
          <w:rStyle w:val="apple-style-span"/>
          <w:rFonts w:ascii="Times New Roman" w:hAnsi="Times New Roman" w:cs="Times New Roman"/>
          <w:color w:val="000000"/>
          <w:szCs w:val="20"/>
        </w:rPr>
        <w:t>Неуплата</w:t>
      </w:r>
      <w:r>
        <w:rPr>
          <w:rStyle w:val="apple-converted-space"/>
          <w:rFonts w:ascii="Times New Roman" w:hAnsi="Times New Roman" w:cs="Times New Roman"/>
          <w:color w:val="000000"/>
          <w:szCs w:val="20"/>
        </w:rPr>
        <w:t> </w:t>
      </w:r>
      <w:r>
        <w:rPr>
          <w:rStyle w:val="apple-style-span"/>
          <w:rFonts w:ascii="Times New Roman" w:hAnsi="Times New Roman" w:cs="Times New Roman"/>
          <w:color w:val="000000"/>
          <w:szCs w:val="20"/>
        </w:rPr>
        <w:t xml:space="preserve">или недоплата суммы налога влечет </w:t>
      </w:r>
      <w:r>
        <w:rPr>
          <w:rStyle w:val="apple-converted-space"/>
          <w:rFonts w:ascii="Times New Roman" w:hAnsi="Times New Roman" w:cs="Times New Roman"/>
          <w:color w:val="000000"/>
          <w:szCs w:val="20"/>
        </w:rPr>
        <w:t> </w:t>
      </w:r>
      <w:r>
        <w:rPr>
          <w:rStyle w:val="apple-style-span"/>
          <w:rFonts w:ascii="Times New Roman" w:hAnsi="Times New Roman" w:cs="Times New Roman"/>
          <w:color w:val="000000"/>
          <w:szCs w:val="20"/>
        </w:rPr>
        <w:t>административную</w:t>
      </w:r>
      <w:r>
        <w:rPr>
          <w:rStyle w:val="apple-converted-space"/>
          <w:rFonts w:ascii="Times New Roman" w:hAnsi="Times New Roman" w:cs="Times New Roman"/>
          <w:color w:val="000000"/>
          <w:szCs w:val="20"/>
        </w:rPr>
        <w:t> </w:t>
      </w:r>
      <w:r>
        <w:rPr>
          <w:rStyle w:val="apple-style-span"/>
          <w:rFonts w:ascii="Times New Roman" w:hAnsi="Times New Roman" w:cs="Times New Roman"/>
          <w:color w:val="000000"/>
          <w:szCs w:val="20"/>
        </w:rPr>
        <w:t>ответственность</w:t>
      </w:r>
      <w:r>
        <w:rPr>
          <w:rStyle w:val="apple-converted-space"/>
          <w:rFonts w:ascii="Times New Roman" w:hAnsi="Times New Roman" w:cs="Times New Roman"/>
          <w:color w:val="000000"/>
          <w:szCs w:val="20"/>
        </w:rPr>
        <w:t> </w:t>
      </w:r>
      <w:r>
        <w:rPr>
          <w:rStyle w:val="apple-style-span"/>
          <w:rFonts w:ascii="Times New Roman" w:hAnsi="Times New Roman" w:cs="Times New Roman"/>
          <w:color w:val="000000"/>
          <w:szCs w:val="20"/>
        </w:rPr>
        <w:t>(штраф).</w:t>
      </w:r>
    </w:p>
    <w:p w:rsidR="00C054A5" w:rsidRDefault="00C054A5">
      <w:pPr>
        <w:pStyle w:val="a9"/>
        <w:spacing w:before="0" w:beforeAutospacing="0" w:after="0" w:afterAutospacing="0" w:line="360" w:lineRule="auto"/>
        <w:ind w:firstLine="709"/>
        <w:jc w:val="both"/>
        <w:rPr>
          <w:rFonts w:ascii="Times New Roman" w:hAnsi="Times New Roman" w:cs="Times New Roman"/>
          <w:color w:val="000000"/>
          <w:szCs w:val="18"/>
        </w:rPr>
      </w:pPr>
      <w:r>
        <w:rPr>
          <w:rFonts w:ascii="Times New Roman" w:hAnsi="Times New Roman" w:cs="Times New Roman"/>
          <w:color w:val="000000"/>
          <w:szCs w:val="18"/>
        </w:rPr>
        <w:t>Ответственность за неуплату или неполную  уплату  сумм налога предусмотрена статьей 122 Налогового кодекса РФ.</w:t>
      </w:r>
    </w:p>
    <w:p w:rsidR="00C054A5" w:rsidRDefault="00C054A5">
      <w:pPr>
        <w:pStyle w:val="a9"/>
        <w:spacing w:before="0" w:beforeAutospacing="0" w:after="0" w:afterAutospacing="0" w:line="360" w:lineRule="auto"/>
        <w:ind w:firstLine="709"/>
        <w:jc w:val="both"/>
        <w:rPr>
          <w:rFonts w:ascii="Times New Roman" w:hAnsi="Times New Roman" w:cs="Times New Roman"/>
          <w:color w:val="000000"/>
          <w:szCs w:val="18"/>
        </w:rPr>
      </w:pPr>
      <w:r>
        <w:rPr>
          <w:rFonts w:ascii="Times New Roman" w:hAnsi="Times New Roman" w:cs="Times New Roman"/>
          <w:color w:val="000000"/>
          <w:szCs w:val="18"/>
        </w:rPr>
        <w:t>Состав данного правонарушения образует  невыполнение налогоплательщиком сформулированной в общем виде и закрепленной в пункте 1 статьи 23 НК РФ обязанности уплачивать законно установленные налоги и закрепленной в конкретном акте законодательства о налогах и сборах обязанности по уплате конкретного налога. Данное правонарушение является оконченным в момент фактической неуплаты или неполной уплаты налога в срок, установленный законодательством о налогах и сборах. Данная норма предусматривает различные способы совершения деяний:</w:t>
      </w:r>
    </w:p>
    <w:p w:rsidR="00C054A5" w:rsidRDefault="00C054A5">
      <w:pPr>
        <w:pStyle w:val="a9"/>
        <w:spacing w:before="0" w:beforeAutospacing="0" w:after="0" w:afterAutospacing="0" w:line="360" w:lineRule="auto"/>
        <w:ind w:firstLine="709"/>
        <w:jc w:val="both"/>
        <w:rPr>
          <w:rFonts w:ascii="Times New Roman" w:hAnsi="Times New Roman" w:cs="Times New Roman"/>
          <w:color w:val="000000"/>
          <w:szCs w:val="18"/>
        </w:rPr>
      </w:pPr>
      <w:r>
        <w:rPr>
          <w:rFonts w:ascii="Times New Roman" w:hAnsi="Times New Roman" w:cs="Times New Roman"/>
          <w:color w:val="000000"/>
          <w:szCs w:val="18"/>
        </w:rPr>
        <w:t>-         занижение налоговой базы;</w:t>
      </w:r>
    </w:p>
    <w:p w:rsidR="00C054A5" w:rsidRDefault="00C054A5">
      <w:pPr>
        <w:pStyle w:val="a9"/>
        <w:spacing w:before="0" w:beforeAutospacing="0" w:after="0" w:afterAutospacing="0" w:line="360" w:lineRule="auto"/>
        <w:ind w:firstLine="709"/>
        <w:jc w:val="both"/>
        <w:rPr>
          <w:rFonts w:ascii="Times New Roman" w:hAnsi="Times New Roman" w:cs="Times New Roman"/>
          <w:color w:val="000000"/>
          <w:szCs w:val="18"/>
        </w:rPr>
      </w:pPr>
      <w:r>
        <w:rPr>
          <w:rFonts w:ascii="Times New Roman" w:hAnsi="Times New Roman" w:cs="Times New Roman"/>
          <w:color w:val="000000"/>
          <w:szCs w:val="18"/>
        </w:rPr>
        <w:t>-         иное неправильное исчисление налога;</w:t>
      </w:r>
    </w:p>
    <w:p w:rsidR="00C054A5" w:rsidRDefault="00C054A5">
      <w:pPr>
        <w:pStyle w:val="a9"/>
        <w:spacing w:before="0" w:beforeAutospacing="0" w:after="0" w:afterAutospacing="0" w:line="360" w:lineRule="auto"/>
        <w:ind w:firstLine="709"/>
        <w:jc w:val="both"/>
        <w:rPr>
          <w:rFonts w:ascii="Times New Roman" w:hAnsi="Times New Roman" w:cs="Times New Roman"/>
          <w:color w:val="000000"/>
          <w:szCs w:val="18"/>
        </w:rPr>
      </w:pPr>
      <w:r>
        <w:rPr>
          <w:rFonts w:ascii="Times New Roman" w:hAnsi="Times New Roman" w:cs="Times New Roman"/>
          <w:color w:val="000000"/>
          <w:szCs w:val="18"/>
        </w:rPr>
        <w:t>-         другие неправомерные действия (бездействие).</w:t>
      </w:r>
    </w:p>
    <w:p w:rsidR="00C054A5" w:rsidRDefault="00C054A5">
      <w:pPr>
        <w:pStyle w:val="a9"/>
        <w:spacing w:before="0" w:beforeAutospacing="0" w:after="0" w:afterAutospacing="0" w:line="360" w:lineRule="auto"/>
        <w:ind w:firstLine="709"/>
        <w:jc w:val="both"/>
        <w:rPr>
          <w:rFonts w:ascii="Times New Roman" w:hAnsi="Times New Roman" w:cs="Times New Roman"/>
          <w:color w:val="000000"/>
          <w:szCs w:val="18"/>
        </w:rPr>
      </w:pPr>
      <w:r>
        <w:rPr>
          <w:rFonts w:ascii="Times New Roman" w:hAnsi="Times New Roman" w:cs="Times New Roman"/>
          <w:color w:val="000000"/>
          <w:szCs w:val="18"/>
        </w:rPr>
        <w:t>        Согласно статье 44 НК РФ обязанность по уплате налога возникает, изменяется и прекращается при наличии оснований, установленных Кодексом или иным актом законодательства о налогах и сборах.</w:t>
      </w:r>
    </w:p>
    <w:p w:rsidR="00C054A5" w:rsidRDefault="00C054A5">
      <w:pPr>
        <w:pStyle w:val="a9"/>
        <w:spacing w:before="0" w:beforeAutospacing="0" w:after="0" w:afterAutospacing="0" w:line="360" w:lineRule="auto"/>
        <w:ind w:firstLine="709"/>
        <w:jc w:val="both"/>
        <w:rPr>
          <w:rFonts w:ascii="Times New Roman" w:hAnsi="Times New Roman" w:cs="Times New Roman"/>
          <w:color w:val="000000"/>
          <w:szCs w:val="18"/>
        </w:rPr>
      </w:pPr>
      <w:r>
        <w:rPr>
          <w:rFonts w:ascii="Times New Roman" w:hAnsi="Times New Roman" w:cs="Times New Roman"/>
          <w:color w:val="000000"/>
          <w:szCs w:val="18"/>
        </w:rPr>
        <w:t>        Порядок исполнения обязанности по уплате налога или сбора определен в статье 45 НК РФ. Налогоплательщик обязан самостоятельно  исполнить обязанность по уплате налога, если иное не предусмотрено законодательством о налогах и сборах. Что  понимается под самостоятельностью уплаты налога  исследовано  Конституционным Судом РФ в определении от  22.01.2004  № 41-О.</w:t>
      </w:r>
    </w:p>
    <w:p w:rsidR="00C054A5" w:rsidRDefault="00C054A5">
      <w:pPr>
        <w:pStyle w:val="a9"/>
        <w:spacing w:before="0" w:beforeAutospacing="0" w:after="0" w:afterAutospacing="0" w:line="360" w:lineRule="auto"/>
        <w:ind w:firstLine="709"/>
        <w:jc w:val="both"/>
        <w:rPr>
          <w:rFonts w:ascii="Times New Roman" w:hAnsi="Times New Roman" w:cs="Times New Roman"/>
          <w:color w:val="000000"/>
          <w:szCs w:val="18"/>
        </w:rPr>
      </w:pPr>
      <w:r>
        <w:rPr>
          <w:rFonts w:ascii="Times New Roman" w:hAnsi="Times New Roman" w:cs="Times New Roman"/>
          <w:color w:val="000000"/>
          <w:szCs w:val="18"/>
        </w:rPr>
        <w:t>        Конституционный Суд РФ в определении от 18 января 2001 года № 6-О указал, что положения пунктов 1 и 3 статьи 120 и пункт 1 статьи 122 НК РФ, определяющие недостаточно разграниченные между собой составы налоговых правонарушений, не могут применяться одновременно в качестве основания привлечения к ответственности за совершение одних и те же неправомерных действия, что не исключает возможности их самостоятельного применения на основе оценки фактических обстоятельств конкретного правонарушения.</w:t>
      </w:r>
    </w:p>
    <w:p w:rsidR="00C054A5" w:rsidRDefault="00C054A5">
      <w:pPr>
        <w:pStyle w:val="a9"/>
        <w:spacing w:before="0" w:beforeAutospacing="0" w:after="0" w:afterAutospacing="0" w:line="360" w:lineRule="auto"/>
        <w:ind w:firstLine="709"/>
        <w:jc w:val="both"/>
        <w:rPr>
          <w:rFonts w:ascii="Times New Roman" w:hAnsi="Times New Roman" w:cs="Times New Roman"/>
          <w:color w:val="000000"/>
          <w:szCs w:val="18"/>
        </w:rPr>
      </w:pPr>
      <w:r>
        <w:rPr>
          <w:rFonts w:ascii="Times New Roman" w:hAnsi="Times New Roman" w:cs="Times New Roman"/>
          <w:color w:val="000000"/>
          <w:szCs w:val="18"/>
        </w:rPr>
        <w:t>        Кроме того,  статьей 15.11 КоАП РФ предусмотрена административная ответственность  руководителей и других работников организаций за грубое нарушение правил  ведения  бухгалтерского  учета  и представления бухгалтерской отчетности в случае, если это выражается  в искажении сумм начисленных налогов и сборов не менее чем на 10 процентов.</w:t>
      </w:r>
    </w:p>
    <w:p w:rsidR="00C054A5" w:rsidRDefault="00C054A5">
      <w:pPr>
        <w:pStyle w:val="a9"/>
        <w:spacing w:before="0" w:beforeAutospacing="0" w:after="0" w:afterAutospacing="0" w:line="360" w:lineRule="auto"/>
        <w:ind w:firstLine="709"/>
        <w:jc w:val="both"/>
        <w:rPr>
          <w:rFonts w:ascii="Times New Roman" w:hAnsi="Times New Roman" w:cs="Times New Roman"/>
          <w:color w:val="000000"/>
          <w:szCs w:val="18"/>
        </w:rPr>
      </w:pPr>
    </w:p>
    <w:p w:rsidR="00C054A5" w:rsidRDefault="00C054A5">
      <w:pPr>
        <w:pStyle w:val="a9"/>
        <w:spacing w:before="0" w:beforeAutospacing="0" w:after="0" w:afterAutospacing="0" w:line="360" w:lineRule="auto"/>
        <w:ind w:firstLine="709"/>
        <w:jc w:val="both"/>
        <w:rPr>
          <w:rFonts w:ascii="Times New Roman" w:hAnsi="Times New Roman" w:cs="Times New Roman"/>
          <w:color w:val="000000"/>
          <w:szCs w:val="18"/>
        </w:rPr>
      </w:pPr>
    </w:p>
    <w:p w:rsidR="00C054A5" w:rsidRDefault="00C054A5">
      <w:pPr>
        <w:pStyle w:val="4"/>
        <w:ind w:firstLine="709"/>
        <w:rPr>
          <w:sz w:val="28"/>
        </w:rPr>
      </w:pPr>
      <w:r>
        <w:rPr>
          <w:sz w:val="28"/>
        </w:rPr>
        <w:t>Уголовная ответственность</w:t>
      </w:r>
    </w:p>
    <w:p w:rsidR="00C054A5" w:rsidRDefault="00C054A5"/>
    <w:p w:rsidR="00C054A5" w:rsidRDefault="00C054A5">
      <w:pPr>
        <w:pStyle w:val="a9"/>
        <w:spacing w:before="0" w:beforeAutospacing="0" w:after="0" w:afterAutospacing="0" w:line="360" w:lineRule="auto"/>
        <w:ind w:firstLine="709"/>
        <w:jc w:val="both"/>
        <w:rPr>
          <w:rFonts w:ascii="Times New Roman" w:hAnsi="Times New Roman" w:cs="Times New Roman"/>
        </w:rPr>
      </w:pPr>
      <w:r>
        <w:rPr>
          <w:rFonts w:ascii="Times New Roman" w:hAnsi="Times New Roman" w:cs="Times New Roman"/>
        </w:rPr>
        <w:t>  Статьи 198 и 199  Уголовного кодекса РФ  предусматривают уголовную ответственность  за уклонение от уплаты налогов и сборов.</w:t>
      </w:r>
    </w:p>
    <w:p w:rsidR="00C054A5" w:rsidRDefault="00C054A5">
      <w:pPr>
        <w:pStyle w:val="a9"/>
        <w:spacing w:before="0" w:beforeAutospacing="0" w:after="0" w:afterAutospacing="0" w:line="360" w:lineRule="auto"/>
        <w:ind w:firstLine="709"/>
        <w:jc w:val="both"/>
        <w:rPr>
          <w:rFonts w:ascii="Times New Roman" w:hAnsi="Times New Roman" w:cs="Times New Roman"/>
        </w:rPr>
      </w:pPr>
      <w:r>
        <w:rPr>
          <w:rFonts w:ascii="Times New Roman" w:hAnsi="Times New Roman" w:cs="Times New Roman"/>
        </w:rPr>
        <w:t>Статья 198 «Уклонение от уплаты налогов и (или) сборов с физического лица» предусматривает:</w:t>
      </w:r>
    </w:p>
    <w:p w:rsidR="00C054A5" w:rsidRDefault="00C054A5">
      <w:pPr>
        <w:pStyle w:val="a9"/>
        <w:spacing w:before="0" w:beforeAutospacing="0" w:after="0" w:afterAutospacing="0" w:line="360" w:lineRule="auto"/>
        <w:ind w:firstLine="709"/>
        <w:jc w:val="both"/>
        <w:rPr>
          <w:rFonts w:ascii="Times New Roman" w:hAnsi="Times New Roman" w:cs="Times New Roman"/>
        </w:rPr>
      </w:pPr>
      <w:r>
        <w:rPr>
          <w:rFonts w:ascii="Times New Roman" w:hAnsi="Times New Roman" w:cs="Times New Roman"/>
        </w:rPr>
        <w:t>1. Уклонение от уплаты налогов и (или) сборов с физического лица путем непредставления налоговой декларации или иных документов, представление которых в соответствии с</w:t>
      </w:r>
      <w:r>
        <w:rPr>
          <w:rStyle w:val="apple-converted-space"/>
          <w:rFonts w:ascii="Times New Roman" w:hAnsi="Times New Roman" w:cs="Times New Roman"/>
          <w:color w:val="000000"/>
        </w:rPr>
        <w:t> </w:t>
      </w:r>
      <w:hyperlink r:id="rId7" w:tooltip="&quot;НАЛОГОВЫЙ КОДЕКС РОССИЙСКОЙ ФЕДЕРАЦИИ (ЧАСТЬ ПЕРВАЯ)&quot; от 31.07.1998 N 146-ФЗ (принят ГД ФС РФ 16.07.1998) (ред. от 19.07.2009)" w:history="1">
        <w:r>
          <w:rPr>
            <w:rStyle w:val="aa"/>
            <w:rFonts w:ascii="Times New Roman" w:hAnsi="Times New Roman" w:cs="Times New Roman"/>
            <w:color w:val="666699"/>
          </w:rPr>
          <w:t>законодательством</w:t>
        </w:r>
      </w:hyperlink>
      <w:r>
        <w:rPr>
          <w:rStyle w:val="apple-converted-space"/>
          <w:rFonts w:ascii="Times New Roman" w:hAnsi="Times New Roman" w:cs="Times New Roman"/>
          <w:color w:val="000000"/>
        </w:rPr>
        <w:t> </w:t>
      </w:r>
      <w:r>
        <w:rPr>
          <w:rFonts w:ascii="Times New Roman" w:hAnsi="Times New Roman" w:cs="Times New Roman"/>
        </w:rPr>
        <w:t>РФ о налогах и сборах является обязательным, либо путем включения в налоговую декларацию или такие документы заведомо ложных сведений, совершенное в крупном размере, -</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одного года.</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2. То же деяние, совершенное в особо крупном размере (сумма налогов и (или) сборов, составляющая за период в пределах трех финансовых лет подряд более ста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триста тысяч рублей, а особо крупным размером - сумма, составляющая за период в пределах трех финансовых лет подряд более пятисот тысяч рублей, при условии, что доля неуплаченных налогов и (или) сборов превышает 20 процентов подлежащих уплате сумм налогов и (или) сборов, либо превышающая один миллион пятьсот тысяч рублей.), -</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лишением свободы на срок до трех лет.</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Статья 199. Уклонение от уплаты налогов и (или) сборов с организации предусматривает:</w:t>
      </w:r>
    </w:p>
    <w:p w:rsidR="00C054A5" w:rsidRDefault="00C054A5">
      <w:pPr>
        <w:spacing w:line="360" w:lineRule="auto"/>
        <w:ind w:firstLine="709"/>
        <w:jc w:val="both"/>
      </w:pPr>
      <w:r>
        <w:t xml:space="preserve"> 1. Уклонение от уплаты налогов и (или) сборов с организации путем непредставления налоговой декларации или иных документов, представление которых в соответствии с </w:t>
      </w:r>
      <w:hyperlink r:id="rId8" w:tooltip="&quot;НАЛОГОВЫЙ КОДЕКС РОССИЙСКОЙ ФЕДЕРАЦИИ (ЧАСТЬ ПЕРВАЯ)&quot; от 31.07.1998 N 146-ФЗ (принят ГД ФС РФ 16.07.1998) (ред. от 19.07.2009)" w:history="1">
        <w:r>
          <w:rPr>
            <w:rStyle w:val="aa"/>
            <w:color w:val="666699"/>
          </w:rPr>
          <w:t>законодательством</w:t>
        </w:r>
      </w:hyperlink>
      <w:r>
        <w:rPr>
          <w:rStyle w:val="apple-converted-space"/>
          <w:color w:val="000000"/>
        </w:rPr>
        <w:t> </w:t>
      </w:r>
      <w:r>
        <w:t>РФ о налогах и сборах является обязательным, либо путем включения в налоговую декларацию или такие документы заведомо ложных сведений, совершенное в крупном размере, -</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2. То же деяние, совершенное:</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а) группой лиц по предварительному сговору;</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б) в особо крупном размере, -</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Статья 199.1. Неисполнение обязанностей налогового агента </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1. Неисполнение в личных интересах обязанностей</w:t>
      </w:r>
      <w:r>
        <w:rPr>
          <w:rStyle w:val="apple-converted-space"/>
          <w:rFonts w:ascii="Times New Roman" w:hAnsi="Times New Roman" w:cs="Times New Roman"/>
          <w:color w:val="000000"/>
        </w:rPr>
        <w:t> </w:t>
      </w:r>
      <w:hyperlink r:id="rId9" w:tooltip="&quot;НАЛОГОВЫЙ КОДЕКС РОССИЙСКОЙ ФЕДЕРАЦИИ (ЧАСТЬ ПЕРВАЯ)&quot; от 31.07.1998 N 146-ФЗ (принят ГД ФС РФ 16.07.1998) (ред. от 19.07.2009)" w:history="1">
        <w:r>
          <w:rPr>
            <w:rStyle w:val="aa"/>
            <w:rFonts w:ascii="Times New Roman" w:hAnsi="Times New Roman" w:cs="Times New Roman"/>
            <w:color w:val="666699"/>
          </w:rPr>
          <w:t>налогового агента</w:t>
        </w:r>
      </w:hyperlink>
      <w:r>
        <w:rPr>
          <w:rStyle w:val="apple-converted-space"/>
          <w:rFonts w:ascii="Times New Roman" w:hAnsi="Times New Roman" w:cs="Times New Roman"/>
          <w:color w:val="000000"/>
        </w:rPr>
        <w:t> </w:t>
      </w:r>
      <w:r>
        <w:rPr>
          <w:rFonts w:ascii="Times New Roman" w:hAnsi="Times New Roman" w:cs="Times New Roman"/>
          <w:color w:val="000000"/>
        </w:rPr>
        <w:t>по исчислению, удержанию или перечислению налогов и (или) сборов, подлежащих в соответствии с законодательством РФ о налогах и сборах исчислению, удержанию у налогоплательщика и перечислению в соответствующий бюджет (внебюджетный фонд), совершенное в крупном размере, -</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2. То же деяние, совершенное в особо крупном размере, -</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C054A5" w:rsidRDefault="00C054A5">
      <w:pPr>
        <w:spacing w:line="360" w:lineRule="auto"/>
        <w:ind w:firstLine="709"/>
        <w:jc w:val="both"/>
      </w:pPr>
      <w:r>
        <w:t> 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  </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должно быть произведено взыскание недоимки по налогам и (или) сборам, совершенное собственником или руководителем организации либо иным лицом, выполняющим управленческие функции в этой организации, или индивидуальным предпринимателем в крупном размере, -</w:t>
      </w:r>
    </w:p>
    <w:p w:rsidR="00C054A5" w:rsidRDefault="00C054A5">
      <w:pPr>
        <w:pStyle w:val="u"/>
        <w:spacing w:before="0" w:beforeAutospacing="0" w:after="0" w:afterAutospacing="0" w:line="360" w:lineRule="auto"/>
        <w:ind w:firstLine="709"/>
        <w:jc w:val="both"/>
        <w:rPr>
          <w:rFonts w:ascii="Times New Roman" w:hAnsi="Times New Roman" w:cs="Times New Roman"/>
          <w:color w:val="000000"/>
        </w:rPr>
      </w:pPr>
      <w:r>
        <w:rPr>
          <w:rFonts w:ascii="Times New Roman" w:hAnsi="Times New Roman" w:cs="Times New Roman"/>
          <w:color w:val="000000"/>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054A5" w:rsidRDefault="00C054A5">
      <w:pPr>
        <w:pStyle w:val="5"/>
        <w:rPr>
          <w:sz w:val="28"/>
          <w:szCs w:val="24"/>
        </w:rPr>
      </w:pPr>
      <w:r>
        <w:rPr>
          <w:sz w:val="28"/>
          <w:szCs w:val="24"/>
        </w:rPr>
        <w:t>Заключение</w:t>
      </w:r>
    </w:p>
    <w:p w:rsidR="00C054A5" w:rsidRDefault="00C054A5">
      <w:pPr>
        <w:spacing w:line="360" w:lineRule="auto"/>
        <w:ind w:firstLine="709"/>
        <w:jc w:val="both"/>
      </w:pPr>
    </w:p>
    <w:p w:rsidR="00C054A5" w:rsidRDefault="00C054A5">
      <w:pPr>
        <w:spacing w:line="360" w:lineRule="auto"/>
        <w:ind w:firstLine="709"/>
        <w:jc w:val="both"/>
        <w:rPr>
          <w:szCs w:val="28"/>
        </w:rPr>
      </w:pPr>
      <w:r>
        <w:t>Соблюдение налогового законодательства является обязанностью налогоплательщика.</w:t>
      </w:r>
    </w:p>
    <w:p w:rsidR="00C054A5" w:rsidRDefault="00C054A5">
      <w:pPr>
        <w:pStyle w:val="5"/>
        <w:rPr>
          <w:sz w:val="28"/>
        </w:rPr>
      </w:pPr>
      <w:r>
        <w:rPr>
          <w:sz w:val="28"/>
        </w:rPr>
        <w:t>Список использованной литературы</w:t>
      </w:r>
    </w:p>
    <w:p w:rsidR="00C054A5" w:rsidRDefault="00C054A5">
      <w:pPr>
        <w:pStyle w:val="cv"/>
        <w:numPr>
          <w:ilvl w:val="0"/>
          <w:numId w:val="11"/>
        </w:numPr>
        <w:spacing w:before="0" w:beforeAutospacing="0" w:after="0" w:afterAutospacing="0" w:line="360" w:lineRule="auto"/>
        <w:jc w:val="both"/>
        <w:rPr>
          <w:rFonts w:ascii="Times New Roman" w:hAnsi="Times New Roman" w:cs="Times New Roman"/>
          <w:color w:val="000000"/>
        </w:rPr>
      </w:pPr>
      <w:r>
        <w:rPr>
          <w:rFonts w:ascii="Times New Roman" w:hAnsi="Times New Roman" w:cs="Times New Roman"/>
          <w:color w:val="000000"/>
          <w:szCs w:val="21"/>
        </w:rPr>
        <w:t xml:space="preserve">Кодекс РФ </w:t>
      </w:r>
      <w:r>
        <w:rPr>
          <w:rFonts w:ascii="Times New Roman" w:hAnsi="Times New Roman" w:cs="Times New Roman"/>
        </w:rPr>
        <w:t xml:space="preserve">N 195-ФЗ </w:t>
      </w:r>
      <w:r>
        <w:rPr>
          <w:rFonts w:ascii="Times New Roman" w:hAnsi="Times New Roman" w:cs="Times New Roman"/>
          <w:color w:val="000000"/>
          <w:szCs w:val="21"/>
        </w:rPr>
        <w:t xml:space="preserve"> Об административных правонарушениях </w:t>
      </w:r>
      <w:r>
        <w:rPr>
          <w:rFonts w:ascii="Times New Roman" w:hAnsi="Times New Roman" w:cs="Times New Roman"/>
        </w:rPr>
        <w:t>30 декабря 2001 года</w:t>
      </w:r>
      <w:r>
        <w:rPr>
          <w:rFonts w:ascii="Times New Roman" w:hAnsi="Times New Roman" w:cs="Times New Roman"/>
          <w:color w:val="000000"/>
          <w:szCs w:val="21"/>
        </w:rPr>
        <w:t xml:space="preserve"> </w:t>
      </w:r>
      <w:r>
        <w:rPr>
          <w:rFonts w:ascii="Times New Roman" w:hAnsi="Times New Roman" w:cs="Times New Roman"/>
          <w:color w:val="000000"/>
        </w:rPr>
        <w:t>с изм., внесенными Федеральными законами от 24.07.2007</w:t>
      </w:r>
      <w:r>
        <w:rPr>
          <w:rStyle w:val="apple-converted-space"/>
          <w:rFonts w:ascii="Times New Roman" w:hAnsi="Times New Roman" w:cs="Times New Roman"/>
          <w:color w:val="000000"/>
        </w:rPr>
        <w:t> </w:t>
      </w:r>
      <w:hyperlink r:id="rId10" w:tooltip="ФЕДЕРАЛЬНЫЙ ЗАКОН от 24.07.2007 N 212-ФЗ &quot;О ВНЕСЕНИИ ИЗМЕНЕНИЙ В ЗАКОНОДАТЕЛЬНЫЕ АКТЫ РОССИЙСКОЙ ФЕДЕРАЦИИ В ЧАСТИ УТОЧНЕНИЯ УСЛОВИЙ И ПОРЯДКА ПРИОБРЕТЕНИЯ ПРАВ НА  " w:history="1">
        <w:r>
          <w:rPr>
            <w:rStyle w:val="aa"/>
            <w:rFonts w:ascii="Times New Roman" w:hAnsi="Times New Roman" w:cs="Times New Roman"/>
            <w:color w:val="666699"/>
          </w:rPr>
          <w:t>N 212-ФЗ</w:t>
        </w:r>
      </w:hyperlink>
      <w:r>
        <w:rPr>
          <w:rFonts w:ascii="Times New Roman" w:hAnsi="Times New Roman" w:cs="Times New Roman"/>
          <w:color w:val="000000"/>
        </w:rPr>
        <w:t>, от 09.02.2009</w:t>
      </w:r>
      <w:r>
        <w:rPr>
          <w:rStyle w:val="apple-converted-space"/>
          <w:rFonts w:ascii="Times New Roman" w:hAnsi="Times New Roman" w:cs="Times New Roman"/>
          <w:color w:val="000000"/>
        </w:rPr>
        <w:t> </w:t>
      </w:r>
      <w:hyperlink r:id="rId11" w:tooltip="ФЕДЕРАЛЬНЫЙ ЗАКОН от 09.02.2009 N 3-ФЗ &quot;О ВНЕСЕНИИ ИЗМЕНЕНИЙ В ОТДЕЛЬНЫЕ ЗАКОНОДАТЕЛЬНЫЕ АКТЫ РОССИЙСКОЙ ФЕДЕРАЦИИ В СВЯЗИ С ОТМЕНОЙ ИЗБИРАТЕЛЬНОГО ЗАЛОГА ПРИ ПРОВЕ " w:history="1">
        <w:r>
          <w:rPr>
            <w:rStyle w:val="aa"/>
            <w:rFonts w:ascii="Times New Roman" w:hAnsi="Times New Roman" w:cs="Times New Roman"/>
            <w:color w:val="666699"/>
          </w:rPr>
          <w:t>N 3-ФЗ</w:t>
        </w:r>
      </w:hyperlink>
      <w:r>
        <w:rPr>
          <w:rFonts w:ascii="Times New Roman" w:hAnsi="Times New Roman" w:cs="Times New Roman"/>
          <w:color w:val="000000"/>
        </w:rPr>
        <w:t>, от 24.07.2009</w:t>
      </w:r>
      <w:r>
        <w:rPr>
          <w:rStyle w:val="apple-converted-space"/>
          <w:rFonts w:ascii="Times New Roman" w:hAnsi="Times New Roman" w:cs="Times New Roman"/>
          <w:color w:val="000000"/>
        </w:rPr>
        <w:t> </w:t>
      </w:r>
      <w:hyperlink r:id="rId12" w:tooltip="ФЕДЕРАЛЬНЫЙ ЗАКОН от 24.07.2009 N 209-ФЗ &quot;ОБ ОХОТЕ И О СОХРАНЕНИИ ОХОТНИЧЬИХ РЕСУРСОВ И О ВНЕСЕНИИ ИЗМЕНЕНИЙ В ОТДЕЛЬНЫЕ ЗАКОНОДАТЕЛЬНЫЕ АКТЫ РОССИЙСКОЙ ФЕДЕРАЦИИ&quot; " w:history="1">
        <w:r>
          <w:rPr>
            <w:rStyle w:val="aa"/>
            <w:rFonts w:ascii="Times New Roman" w:hAnsi="Times New Roman" w:cs="Times New Roman"/>
            <w:color w:val="666699"/>
          </w:rPr>
          <w:t>N 209-ФЗ</w:t>
        </w:r>
      </w:hyperlink>
      <w:r>
        <w:rPr>
          <w:rFonts w:ascii="Times New Roman" w:hAnsi="Times New Roman" w:cs="Times New Roman"/>
          <w:color w:val="000000"/>
        </w:rPr>
        <w:t>, от 23.11.2009</w:t>
      </w:r>
      <w:r>
        <w:rPr>
          <w:rStyle w:val="apple-converted-space"/>
          <w:rFonts w:ascii="Times New Roman" w:hAnsi="Times New Roman" w:cs="Times New Roman"/>
          <w:color w:val="000000"/>
        </w:rPr>
        <w:t> </w:t>
      </w:r>
      <w:hyperlink r:id="rId13" w:tooltip="ФЕДЕРАЛЬНЫЙ ЗАКОН от 23.11.2009 N 261-ФЗ &quot;ОБ ЭНЕРГОСБЕРЕЖЕНИИ И О ПОВЫШЕНИИ ЭНЕРГЕТИЧЕСКОЙ ЭФФЕКТИВНОСТИ И О ВНЕСЕНИИ ИЗМЕНЕНИЙ В ОТДЕЛЬНЫЕ ЗАКОНОДАТЕЛЬНЫЕ АКТЫ РОС " w:history="1">
        <w:r>
          <w:rPr>
            <w:rStyle w:val="aa"/>
            <w:rFonts w:ascii="Times New Roman" w:hAnsi="Times New Roman" w:cs="Times New Roman"/>
            <w:color w:val="666699"/>
          </w:rPr>
          <w:t>N 261-ФЗ</w:t>
        </w:r>
      </w:hyperlink>
      <w:r>
        <w:rPr>
          <w:rFonts w:ascii="Times New Roman" w:hAnsi="Times New Roman" w:cs="Times New Roman"/>
          <w:color w:val="000000"/>
        </w:rPr>
        <w:t>)</w:t>
      </w:r>
    </w:p>
    <w:p w:rsidR="00C054A5" w:rsidRDefault="00C054A5">
      <w:pPr>
        <w:numPr>
          <w:ilvl w:val="0"/>
          <w:numId w:val="11"/>
        </w:numPr>
        <w:spacing w:line="360" w:lineRule="auto"/>
        <w:jc w:val="both"/>
      </w:pPr>
      <w:r>
        <w:t>Миляков Н.В. Налоги и налогообложение: Курс лекций. – 3-е изд., перераб. и доп. – М.: ИНФРА-М, 2002. – 320с. – (Серия «Высшее образование»).</w:t>
      </w:r>
    </w:p>
    <w:p w:rsidR="00C054A5" w:rsidRDefault="00C054A5">
      <w:pPr>
        <w:numPr>
          <w:ilvl w:val="0"/>
          <w:numId w:val="11"/>
        </w:numPr>
        <w:spacing w:line="360" w:lineRule="auto"/>
        <w:jc w:val="both"/>
        <w:rPr>
          <w:szCs w:val="28"/>
        </w:rPr>
      </w:pPr>
      <w:r>
        <w:rPr>
          <w:szCs w:val="28"/>
        </w:rPr>
        <w:t>Налоговый кодекс РФ. Части первая и вторая: Официальный текст, действующая редакция. – М.: Издательство «Экзамен», 2009. – 416 с.</w:t>
      </w:r>
    </w:p>
    <w:p w:rsidR="00C054A5" w:rsidRDefault="00C054A5">
      <w:pPr>
        <w:numPr>
          <w:ilvl w:val="0"/>
          <w:numId w:val="11"/>
        </w:numPr>
        <w:spacing w:line="360" w:lineRule="auto"/>
        <w:jc w:val="both"/>
        <w:rPr>
          <w:szCs w:val="28"/>
        </w:rPr>
      </w:pPr>
      <w:r>
        <w:rPr>
          <w:szCs w:val="28"/>
        </w:rPr>
        <w:t>Налоги и налогообложение. 4-е изд./Под. ред. М.В.Романовского, О.В.Врублевской. – СПб.: Питер, 2003. – 576с.: ил. – (Серия «Учебники для вузов»).</w:t>
      </w:r>
    </w:p>
    <w:p w:rsidR="00C054A5" w:rsidRDefault="00C054A5">
      <w:pPr>
        <w:spacing w:line="360" w:lineRule="auto"/>
        <w:ind w:left="360"/>
        <w:jc w:val="both"/>
        <w:rPr>
          <w:szCs w:val="28"/>
        </w:rPr>
      </w:pPr>
    </w:p>
    <w:p w:rsidR="00C054A5" w:rsidRDefault="00C054A5">
      <w:pPr>
        <w:spacing w:before="90"/>
        <w:ind w:left="360"/>
        <w:jc w:val="both"/>
        <w:rPr>
          <w:color w:val="000000"/>
          <w:szCs w:val="21"/>
        </w:rPr>
      </w:pPr>
    </w:p>
    <w:p w:rsidR="00C054A5" w:rsidRDefault="00C054A5">
      <w:pPr>
        <w:ind w:firstLine="60"/>
        <w:jc w:val="both"/>
        <w:rPr>
          <w:color w:val="000000"/>
        </w:rPr>
      </w:pPr>
      <w:bookmarkStart w:id="1" w:name="_GoBack"/>
      <w:bookmarkEnd w:id="1"/>
    </w:p>
    <w:sectPr w:rsidR="00C054A5">
      <w:headerReference w:type="even" r:id="rId14"/>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4A5" w:rsidRDefault="00C054A5">
      <w:r>
        <w:separator/>
      </w:r>
    </w:p>
  </w:endnote>
  <w:endnote w:type="continuationSeparator" w:id="0">
    <w:p w:rsidR="00C054A5" w:rsidRDefault="00C0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tstream CyberSans">
    <w:charset w:val="80"/>
    <w:family w:val="swiss"/>
    <w:pitch w:val="variable"/>
    <w:sig w:usb0="A1007AEF" w:usb1="F9DF7CFB" w:usb2="0000001E" w:usb3="00000000" w:csb0="003F00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4A5" w:rsidRDefault="00C054A5">
      <w:r>
        <w:separator/>
      </w:r>
    </w:p>
  </w:footnote>
  <w:footnote w:type="continuationSeparator" w:id="0">
    <w:p w:rsidR="00C054A5" w:rsidRDefault="00C05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4A5" w:rsidRDefault="00C054A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054A5" w:rsidRDefault="00C054A5">
    <w:pPr>
      <w:pStyle w:val="a7"/>
      <w:ind w:right="360"/>
    </w:pPr>
  </w:p>
  <w:p w:rsidR="00C054A5" w:rsidRDefault="00C054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4A5" w:rsidRDefault="00C054A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A20B5">
      <w:rPr>
        <w:rStyle w:val="a8"/>
        <w:noProof/>
      </w:rPr>
      <w:t>2</w:t>
    </w:r>
    <w:r>
      <w:rPr>
        <w:rStyle w:val="a8"/>
      </w:rPr>
      <w:fldChar w:fldCharType="end"/>
    </w:r>
  </w:p>
  <w:p w:rsidR="00C054A5" w:rsidRDefault="00C054A5">
    <w:pPr>
      <w:pStyle w:val="a7"/>
      <w:ind w:right="360"/>
    </w:pPr>
  </w:p>
  <w:p w:rsidR="00C054A5" w:rsidRDefault="00C054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B58EDB0"/>
    <w:lvl w:ilvl="0">
      <w:numFmt w:val="bullet"/>
      <w:lvlText w:val="*"/>
      <w:lvlJc w:val="left"/>
    </w:lvl>
  </w:abstractNum>
  <w:abstractNum w:abstractNumId="1">
    <w:nsid w:val="07DC2D00"/>
    <w:multiLevelType w:val="multilevel"/>
    <w:tmpl w:val="3A68F9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EC145F6"/>
    <w:multiLevelType w:val="multilevel"/>
    <w:tmpl w:val="7FF6824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2321119"/>
    <w:multiLevelType w:val="hybridMultilevel"/>
    <w:tmpl w:val="4D0C4E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A22D61"/>
    <w:multiLevelType w:val="hybridMultilevel"/>
    <w:tmpl w:val="30FED524"/>
    <w:lvl w:ilvl="0" w:tplc="73ECB6DC">
      <w:start w:val="1"/>
      <w:numFmt w:val="decimal"/>
      <w:lvlText w:val="%1."/>
      <w:lvlJc w:val="left"/>
      <w:pPr>
        <w:tabs>
          <w:tab w:val="num" w:pos="720"/>
        </w:tabs>
        <w:ind w:left="720" w:hanging="360"/>
      </w:pPr>
      <w:rPr>
        <w:rFonts w:hint="default"/>
      </w:rPr>
    </w:lvl>
    <w:lvl w:ilvl="1" w:tplc="9F726D70">
      <w:numFmt w:val="none"/>
      <w:lvlText w:val=""/>
      <w:lvlJc w:val="left"/>
      <w:pPr>
        <w:tabs>
          <w:tab w:val="num" w:pos="360"/>
        </w:tabs>
      </w:pPr>
    </w:lvl>
    <w:lvl w:ilvl="2" w:tplc="DEB66920">
      <w:numFmt w:val="none"/>
      <w:lvlText w:val=""/>
      <w:lvlJc w:val="left"/>
      <w:pPr>
        <w:tabs>
          <w:tab w:val="num" w:pos="360"/>
        </w:tabs>
      </w:pPr>
    </w:lvl>
    <w:lvl w:ilvl="3" w:tplc="64A8E41E">
      <w:numFmt w:val="none"/>
      <w:lvlText w:val=""/>
      <w:lvlJc w:val="left"/>
      <w:pPr>
        <w:tabs>
          <w:tab w:val="num" w:pos="360"/>
        </w:tabs>
      </w:pPr>
    </w:lvl>
    <w:lvl w:ilvl="4" w:tplc="0682E990">
      <w:numFmt w:val="none"/>
      <w:lvlText w:val=""/>
      <w:lvlJc w:val="left"/>
      <w:pPr>
        <w:tabs>
          <w:tab w:val="num" w:pos="360"/>
        </w:tabs>
      </w:pPr>
    </w:lvl>
    <w:lvl w:ilvl="5" w:tplc="BD84F7C2">
      <w:numFmt w:val="none"/>
      <w:lvlText w:val=""/>
      <w:lvlJc w:val="left"/>
      <w:pPr>
        <w:tabs>
          <w:tab w:val="num" w:pos="360"/>
        </w:tabs>
      </w:pPr>
    </w:lvl>
    <w:lvl w:ilvl="6" w:tplc="4F527632">
      <w:numFmt w:val="none"/>
      <w:lvlText w:val=""/>
      <w:lvlJc w:val="left"/>
      <w:pPr>
        <w:tabs>
          <w:tab w:val="num" w:pos="360"/>
        </w:tabs>
      </w:pPr>
    </w:lvl>
    <w:lvl w:ilvl="7" w:tplc="C7F20E54">
      <w:numFmt w:val="none"/>
      <w:lvlText w:val=""/>
      <w:lvlJc w:val="left"/>
      <w:pPr>
        <w:tabs>
          <w:tab w:val="num" w:pos="360"/>
        </w:tabs>
      </w:pPr>
    </w:lvl>
    <w:lvl w:ilvl="8" w:tplc="F7B2F5E0">
      <w:numFmt w:val="none"/>
      <w:lvlText w:val=""/>
      <w:lvlJc w:val="left"/>
      <w:pPr>
        <w:tabs>
          <w:tab w:val="num" w:pos="360"/>
        </w:tabs>
      </w:pPr>
    </w:lvl>
  </w:abstractNum>
  <w:abstractNum w:abstractNumId="5">
    <w:nsid w:val="36077275"/>
    <w:multiLevelType w:val="hybridMultilevel"/>
    <w:tmpl w:val="604E2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0367A5"/>
    <w:multiLevelType w:val="hybridMultilevel"/>
    <w:tmpl w:val="10443D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5">
    <w:abstractNumId w:val="0"/>
  </w:num>
  <w:num w:numId="6">
    <w:abstractNumId w:val="0"/>
    <w:lvlOverride w:ilvl="0">
      <w:lvl w:ilvl="0">
        <w:start w:val="1"/>
        <w:numFmt w:val="bullet"/>
        <w:lvlText w:val=""/>
        <w:legacy w:legacy="1" w:legacySpace="0" w:legacyIndent="283"/>
        <w:lvlJc w:val="left"/>
        <w:pPr>
          <w:ind w:left="850" w:hanging="283"/>
        </w:pPr>
        <w:rPr>
          <w:rFonts w:ascii="Symbol" w:hAnsi="Symbol" w:cs="Times New Roman" w:hint="default"/>
        </w:rPr>
      </w:lvl>
    </w:lvlOverride>
  </w:num>
  <w:num w:numId="7">
    <w:abstractNumId w:val="0"/>
  </w:num>
  <w:num w:numId="8">
    <w:abstractNumId w:val="0"/>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EBA"/>
    <w:rsid w:val="002C48C6"/>
    <w:rsid w:val="00C054A5"/>
    <w:rsid w:val="00DA20B5"/>
    <w:rsid w:val="00EE4A36"/>
    <w:rsid w:val="00F70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EA1040-E81A-46F3-A69E-86DD7AFB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4"/>
    </w:rPr>
  </w:style>
  <w:style w:type="paragraph" w:styleId="2">
    <w:name w:val="heading 2"/>
    <w:basedOn w:val="a"/>
    <w:next w:val="a"/>
    <w:qFormat/>
    <w:pPr>
      <w:keepNext/>
      <w:spacing w:line="360" w:lineRule="auto"/>
      <w:jc w:val="center"/>
      <w:outlineLvl w:val="1"/>
    </w:pPr>
    <w:rPr>
      <w:b/>
      <w:bCs/>
      <w:sz w:val="28"/>
      <w:szCs w:val="28"/>
    </w:rPr>
  </w:style>
  <w:style w:type="paragraph" w:styleId="3">
    <w:name w:val="heading 3"/>
    <w:basedOn w:val="a"/>
    <w:next w:val="a"/>
    <w:qFormat/>
    <w:pPr>
      <w:keepNext/>
      <w:ind w:left="3540"/>
      <w:outlineLvl w:val="2"/>
    </w:pPr>
    <w:rPr>
      <w:b/>
      <w:bCs/>
      <w:sz w:val="28"/>
    </w:rPr>
  </w:style>
  <w:style w:type="paragraph" w:styleId="4">
    <w:name w:val="heading 4"/>
    <w:basedOn w:val="a"/>
    <w:next w:val="a"/>
    <w:qFormat/>
    <w:pPr>
      <w:keepNext/>
      <w:spacing w:line="360" w:lineRule="auto"/>
      <w:jc w:val="center"/>
      <w:outlineLvl w:val="3"/>
    </w:pPr>
    <w:rPr>
      <w:b/>
      <w:bCs/>
      <w:szCs w:val="28"/>
    </w:rPr>
  </w:style>
  <w:style w:type="paragraph" w:styleId="5">
    <w:name w:val="heading 5"/>
    <w:basedOn w:val="a"/>
    <w:next w:val="a"/>
    <w:qFormat/>
    <w:pPr>
      <w:keepNext/>
      <w:spacing w:line="360" w:lineRule="auto"/>
      <w:ind w:firstLine="709"/>
      <w:jc w:val="center"/>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pPr>
      <w:jc w:val="center"/>
    </w:pPr>
    <w:rPr>
      <w:b/>
      <w:bCs/>
      <w:sz w:val="32"/>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Body Text Indent"/>
    <w:basedOn w:val="a"/>
    <w:semiHidden/>
    <w:pPr>
      <w:spacing w:line="336" w:lineRule="auto"/>
      <w:ind w:firstLine="284"/>
      <w:jc w:val="both"/>
    </w:pPr>
    <w:rPr>
      <w:sz w:val="28"/>
    </w:rPr>
  </w:style>
  <w:style w:type="paragraph" w:styleId="a5">
    <w:name w:val="footnote text"/>
    <w:basedOn w:val="a"/>
    <w:semiHidden/>
    <w:pPr>
      <w:overflowPunct w:val="0"/>
      <w:autoSpaceDE w:val="0"/>
      <w:autoSpaceDN w:val="0"/>
      <w:adjustRightInd w:val="0"/>
      <w:textAlignment w:val="baseline"/>
    </w:pPr>
    <w:rPr>
      <w:sz w:val="20"/>
      <w:szCs w:val="20"/>
    </w:rPr>
  </w:style>
  <w:style w:type="character" w:styleId="a6">
    <w:name w:val="footnote reference"/>
    <w:basedOn w:val="a0"/>
    <w:semiHidden/>
    <w:rPr>
      <w:vertAlign w:val="superscript"/>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customStyle="1" w:styleId="21">
    <w:name w:val="заголовок 2"/>
    <w:basedOn w:val="a"/>
    <w:next w:val="a"/>
    <w:pPr>
      <w:keepNext/>
      <w:autoSpaceDE w:val="0"/>
      <w:autoSpaceDN w:val="0"/>
      <w:spacing w:before="240" w:after="60"/>
    </w:pPr>
    <w:rPr>
      <w:rFonts w:ascii="Arial" w:hAnsi="Arial" w:cs="Arial"/>
      <w:b/>
      <w:bCs/>
      <w:i/>
      <w:iCs/>
    </w:rPr>
  </w:style>
  <w:style w:type="paragraph" w:styleId="22">
    <w:name w:val="Body Text Indent 2"/>
    <w:basedOn w:val="a"/>
    <w:semiHidden/>
    <w:pPr>
      <w:spacing w:line="336" w:lineRule="auto"/>
      <w:ind w:firstLine="426"/>
      <w:jc w:val="both"/>
    </w:pPr>
    <w:rPr>
      <w:sz w:val="28"/>
    </w:rPr>
  </w:style>
  <w:style w:type="paragraph" w:styleId="30">
    <w:name w:val="Body Text Indent 3"/>
    <w:basedOn w:val="a"/>
    <w:semiHidden/>
    <w:pPr>
      <w:spacing w:line="312" w:lineRule="auto"/>
      <w:ind w:firstLine="426"/>
      <w:jc w:val="both"/>
    </w:pPr>
  </w:style>
  <w:style w:type="paragraph" w:styleId="a9">
    <w:name w:val="Normal (Web)"/>
    <w:basedOn w:val="a"/>
    <w:semiHidden/>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a0"/>
  </w:style>
  <w:style w:type="paragraph" w:customStyle="1" w:styleId="u">
    <w:name w:val="u"/>
    <w:basedOn w:val="a"/>
    <w:pPr>
      <w:spacing w:before="100" w:beforeAutospacing="1" w:after="100" w:afterAutospacing="1"/>
    </w:pPr>
    <w:rPr>
      <w:rFonts w:ascii="Arial Unicode MS" w:eastAsia="Arial Unicode MS" w:hAnsi="Arial Unicode MS" w:cs="Arial Unicode MS"/>
    </w:rPr>
  </w:style>
  <w:style w:type="character" w:styleId="aa">
    <w:name w:val="Hyperlink"/>
    <w:basedOn w:val="a0"/>
    <w:semiHidden/>
    <w:rPr>
      <w:color w:val="0000FF"/>
      <w:u w:val="single"/>
    </w:rPr>
  </w:style>
  <w:style w:type="paragraph" w:customStyle="1" w:styleId="up">
    <w:name w:val="up"/>
    <w:basedOn w:val="a"/>
    <w:pPr>
      <w:spacing w:before="100" w:beforeAutospacing="1" w:after="100" w:afterAutospacing="1"/>
    </w:pPr>
    <w:rPr>
      <w:rFonts w:ascii="Arial Unicode MS" w:eastAsia="Arial Unicode MS" w:hAnsi="Arial Unicode MS" w:cs="Arial Unicode MS"/>
    </w:rPr>
  </w:style>
  <w:style w:type="character" w:customStyle="1" w:styleId="apple-style-span">
    <w:name w:val="apple-style-span"/>
    <w:basedOn w:val="a0"/>
  </w:style>
  <w:style w:type="paragraph" w:customStyle="1" w:styleId="cv">
    <w:name w:val="cv"/>
    <w:basedOn w:val="a"/>
    <w:pPr>
      <w:spacing w:before="100" w:beforeAutospacing="1" w:after="100" w:afterAutospacing="1"/>
    </w:pPr>
    <w:rPr>
      <w:rFonts w:ascii="Arial Unicode MS" w:eastAsia="Arial Unicode MS" w:hAnsi="Arial Unicode MS" w:cs="Arial Unicode MS"/>
    </w:rPr>
  </w:style>
  <w:style w:type="character" w:styleId="ab">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89628" TargetMode="External"/><Relationship Id="rId13" Type="http://schemas.openxmlformats.org/officeDocument/2006/relationships/hyperlink" Target="http://www.consultant.ru/online/base/?req=doc;base=LAW;n=93978;dst=100406" TargetMode="External"/><Relationship Id="rId3" Type="http://schemas.openxmlformats.org/officeDocument/2006/relationships/settings" Target="settings.xml"/><Relationship Id="rId7" Type="http://schemas.openxmlformats.org/officeDocument/2006/relationships/hyperlink" Target="http://www.consultant.ru/online/base/?req=doc;base=LAW;n=89628" TargetMode="External"/><Relationship Id="rId12" Type="http://schemas.openxmlformats.org/officeDocument/2006/relationships/hyperlink" Target="http://www.consultant.ru/online/base/?req=doc;base=LAW;n=89923;dst=100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online/base/?req=doc;base=LAW;n=84597;dst=10000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onsultant.ru/online/base/?req=doc;base=LAW;n=52425;dst=100089" TargetMode="External"/><Relationship Id="rId4" Type="http://schemas.openxmlformats.org/officeDocument/2006/relationships/webSettings" Target="webSettings.xml"/><Relationship Id="rId9" Type="http://schemas.openxmlformats.org/officeDocument/2006/relationships/hyperlink" Target="http://www.consultant.ru/online/base/?req=doc;base=LAW;n=89628;dst=10023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3074</Words>
  <Characters>17525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Московская академия государственного и муниципального управления</vt:lpstr>
    </vt:vector>
  </TitlesOfParts>
  <Company/>
  <LinksUpToDate>false</LinksUpToDate>
  <CharactersWithSpaces>20558</CharactersWithSpaces>
  <SharedDoc>false</SharedDoc>
  <HLinks>
    <vt:vector size="42" baseType="variant">
      <vt:variant>
        <vt:i4>983054</vt:i4>
      </vt:variant>
      <vt:variant>
        <vt:i4>18</vt:i4>
      </vt:variant>
      <vt:variant>
        <vt:i4>0</vt:i4>
      </vt:variant>
      <vt:variant>
        <vt:i4>5</vt:i4>
      </vt:variant>
      <vt:variant>
        <vt:lpwstr>http://www.consultant.ru/online/base/?req=doc;base=LAW;n=93978;dst=100406</vt:lpwstr>
      </vt:variant>
      <vt:variant>
        <vt:lpwstr/>
      </vt:variant>
      <vt:variant>
        <vt:i4>196611</vt:i4>
      </vt:variant>
      <vt:variant>
        <vt:i4>15</vt:i4>
      </vt:variant>
      <vt:variant>
        <vt:i4>0</vt:i4>
      </vt:variant>
      <vt:variant>
        <vt:i4>5</vt:i4>
      </vt:variant>
      <vt:variant>
        <vt:lpwstr>http://www.consultant.ru/online/base/?req=doc;base=LAW;n=89923;dst=100667</vt:lpwstr>
      </vt:variant>
      <vt:variant>
        <vt:lpwstr/>
      </vt:variant>
      <vt:variant>
        <vt:i4>851971</vt:i4>
      </vt:variant>
      <vt:variant>
        <vt:i4>12</vt:i4>
      </vt:variant>
      <vt:variant>
        <vt:i4>0</vt:i4>
      </vt:variant>
      <vt:variant>
        <vt:i4>5</vt:i4>
      </vt:variant>
      <vt:variant>
        <vt:lpwstr>http://www.consultant.ru/online/base/?req=doc;base=LAW;n=84597;dst=100009</vt:lpwstr>
      </vt:variant>
      <vt:variant>
        <vt:lpwstr/>
      </vt:variant>
      <vt:variant>
        <vt:i4>720910</vt:i4>
      </vt:variant>
      <vt:variant>
        <vt:i4>9</vt:i4>
      </vt:variant>
      <vt:variant>
        <vt:i4>0</vt:i4>
      </vt:variant>
      <vt:variant>
        <vt:i4>5</vt:i4>
      </vt:variant>
      <vt:variant>
        <vt:lpwstr>http://www.consultant.ru/online/base/?req=doc;base=LAW;n=52425;dst=100089</vt:lpwstr>
      </vt:variant>
      <vt:variant>
        <vt:lpwstr/>
      </vt:variant>
      <vt:variant>
        <vt:i4>131079</vt:i4>
      </vt:variant>
      <vt:variant>
        <vt:i4>6</vt:i4>
      </vt:variant>
      <vt:variant>
        <vt:i4>0</vt:i4>
      </vt:variant>
      <vt:variant>
        <vt:i4>5</vt:i4>
      </vt:variant>
      <vt:variant>
        <vt:lpwstr>http://www.consultant.ru/online/base/?req=doc;base=LAW;n=89628;dst=100230</vt:lpwstr>
      </vt:variant>
      <vt:variant>
        <vt:lpwstr/>
      </vt:variant>
      <vt:variant>
        <vt:i4>2097264</vt:i4>
      </vt:variant>
      <vt:variant>
        <vt:i4>3</vt:i4>
      </vt:variant>
      <vt:variant>
        <vt:i4>0</vt:i4>
      </vt:variant>
      <vt:variant>
        <vt:i4>5</vt:i4>
      </vt:variant>
      <vt:variant>
        <vt:lpwstr>http://www.consultant.ru/online/base/?req=doc;base=LAW;n=89628</vt:lpwstr>
      </vt:variant>
      <vt:variant>
        <vt:lpwstr/>
      </vt:variant>
      <vt:variant>
        <vt:i4>2097264</vt:i4>
      </vt:variant>
      <vt:variant>
        <vt:i4>0</vt:i4>
      </vt:variant>
      <vt:variant>
        <vt:i4>0</vt:i4>
      </vt:variant>
      <vt:variant>
        <vt:i4>5</vt:i4>
      </vt:variant>
      <vt:variant>
        <vt:lpwstr>http://www.consultant.ru/online/base/?req=doc;base=LAW;n=89628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государственного и муниципального управления</dc:title>
  <dc:subject/>
  <dc:creator>Julia</dc:creator>
  <cp:keywords/>
  <cp:lastModifiedBy>admin</cp:lastModifiedBy>
  <cp:revision>2</cp:revision>
  <dcterms:created xsi:type="dcterms:W3CDTF">2014-03-30T02:58:00Z</dcterms:created>
  <dcterms:modified xsi:type="dcterms:W3CDTF">2014-03-30T02:58:00Z</dcterms:modified>
</cp:coreProperties>
</file>