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D8" w:rsidRDefault="00D167D8" w:rsidP="00D167D8">
      <w:pPr>
        <w:pStyle w:val="aff5"/>
      </w:pPr>
    </w:p>
    <w:p w:rsidR="00D167D8" w:rsidRDefault="00D167D8" w:rsidP="00D167D8">
      <w:pPr>
        <w:pStyle w:val="aff5"/>
      </w:pPr>
    </w:p>
    <w:p w:rsidR="00D167D8" w:rsidRDefault="00D167D8" w:rsidP="00D167D8">
      <w:pPr>
        <w:pStyle w:val="aff5"/>
      </w:pPr>
    </w:p>
    <w:p w:rsidR="00D167D8" w:rsidRDefault="00D167D8" w:rsidP="00D167D8">
      <w:pPr>
        <w:pStyle w:val="aff5"/>
      </w:pPr>
    </w:p>
    <w:p w:rsidR="00D167D8" w:rsidRDefault="00D167D8" w:rsidP="00D167D8">
      <w:pPr>
        <w:pStyle w:val="aff5"/>
      </w:pPr>
    </w:p>
    <w:p w:rsidR="00D167D8" w:rsidRDefault="00D167D8" w:rsidP="00D167D8">
      <w:pPr>
        <w:pStyle w:val="aff5"/>
      </w:pPr>
    </w:p>
    <w:p w:rsidR="00D167D8" w:rsidRDefault="00D167D8" w:rsidP="00D167D8">
      <w:pPr>
        <w:pStyle w:val="aff5"/>
      </w:pPr>
    </w:p>
    <w:p w:rsidR="00D167D8" w:rsidRDefault="00D167D8" w:rsidP="00D167D8">
      <w:pPr>
        <w:pStyle w:val="aff5"/>
      </w:pPr>
    </w:p>
    <w:p w:rsidR="00D167D8" w:rsidRDefault="00D167D8" w:rsidP="00D167D8">
      <w:pPr>
        <w:pStyle w:val="aff5"/>
      </w:pPr>
    </w:p>
    <w:p w:rsidR="00D167D8" w:rsidRDefault="00D167D8" w:rsidP="00D167D8">
      <w:pPr>
        <w:pStyle w:val="aff5"/>
      </w:pPr>
    </w:p>
    <w:p w:rsidR="00D167D8" w:rsidRDefault="00D167D8" w:rsidP="00D167D8">
      <w:pPr>
        <w:pStyle w:val="aff5"/>
      </w:pPr>
    </w:p>
    <w:p w:rsidR="0018793D" w:rsidRPr="00D167D8" w:rsidRDefault="00A15C5F" w:rsidP="00D167D8">
      <w:pPr>
        <w:pStyle w:val="aff5"/>
      </w:pPr>
      <w:r w:rsidRPr="00D167D8">
        <w:t>ЮРИДИЧЕСКИЕ ЛИЦА КАК СУБЪЕКТЫ ТАМОЖЕННЫХ ПРАВООТНОШЕНИЙ</w:t>
      </w:r>
    </w:p>
    <w:p w:rsidR="00D167D8" w:rsidRDefault="00D167D8" w:rsidP="00D167D8">
      <w:pPr>
        <w:pStyle w:val="aff"/>
      </w:pPr>
      <w:r>
        <w:br w:type="page"/>
        <w:t>План</w:t>
      </w:r>
    </w:p>
    <w:p w:rsidR="00D167D8" w:rsidRDefault="00D167D8" w:rsidP="00D167D8"/>
    <w:p w:rsidR="002427F9" w:rsidRDefault="002427F9">
      <w:pPr>
        <w:pStyle w:val="28"/>
        <w:rPr>
          <w:smallCaps w:val="0"/>
          <w:noProof/>
          <w:sz w:val="24"/>
          <w:szCs w:val="24"/>
        </w:rPr>
      </w:pPr>
      <w:r w:rsidRPr="00252DB1">
        <w:rPr>
          <w:rStyle w:val="af9"/>
          <w:noProof/>
        </w:rPr>
        <w:t>Введение</w:t>
      </w:r>
    </w:p>
    <w:p w:rsidR="002427F9" w:rsidRDefault="002427F9">
      <w:pPr>
        <w:pStyle w:val="28"/>
        <w:rPr>
          <w:smallCaps w:val="0"/>
          <w:noProof/>
          <w:sz w:val="24"/>
          <w:szCs w:val="24"/>
        </w:rPr>
      </w:pPr>
      <w:r w:rsidRPr="00252DB1">
        <w:rPr>
          <w:rStyle w:val="af9"/>
          <w:noProof/>
        </w:rPr>
        <w:t>Глава 1. Правовое регулирование деятельности юридических лиц как субъектов таможенных правоотношений</w:t>
      </w:r>
    </w:p>
    <w:p w:rsidR="002427F9" w:rsidRDefault="002427F9">
      <w:pPr>
        <w:pStyle w:val="28"/>
        <w:rPr>
          <w:smallCaps w:val="0"/>
          <w:noProof/>
          <w:sz w:val="24"/>
          <w:szCs w:val="24"/>
        </w:rPr>
      </w:pPr>
      <w:r w:rsidRPr="00252DB1">
        <w:rPr>
          <w:rStyle w:val="af9"/>
          <w:noProof/>
        </w:rPr>
        <w:t>Глава 2. Совершенствование механизма правового регулирования оказания услуг в области таможенного дела</w:t>
      </w:r>
    </w:p>
    <w:p w:rsidR="002427F9" w:rsidRDefault="002427F9">
      <w:pPr>
        <w:pStyle w:val="28"/>
        <w:rPr>
          <w:smallCaps w:val="0"/>
          <w:noProof/>
          <w:sz w:val="24"/>
          <w:szCs w:val="24"/>
        </w:rPr>
      </w:pPr>
      <w:r w:rsidRPr="00252DB1">
        <w:rPr>
          <w:rStyle w:val="af9"/>
          <w:noProof/>
        </w:rPr>
        <w:t>Заключение</w:t>
      </w:r>
    </w:p>
    <w:p w:rsidR="002427F9" w:rsidRDefault="002427F9">
      <w:pPr>
        <w:pStyle w:val="28"/>
        <w:rPr>
          <w:smallCaps w:val="0"/>
          <w:noProof/>
          <w:sz w:val="24"/>
          <w:szCs w:val="24"/>
        </w:rPr>
      </w:pPr>
      <w:r w:rsidRPr="00252DB1">
        <w:rPr>
          <w:rStyle w:val="af9"/>
          <w:noProof/>
        </w:rPr>
        <w:t>Литература</w:t>
      </w:r>
    </w:p>
    <w:p w:rsidR="002161E5" w:rsidRPr="00D167D8" w:rsidRDefault="00E261AF" w:rsidP="00D167D8">
      <w:pPr>
        <w:pStyle w:val="2"/>
      </w:pPr>
      <w:r w:rsidRPr="00D167D8">
        <w:br w:type="page"/>
      </w:r>
      <w:bookmarkStart w:id="0" w:name="_Toc237852160"/>
      <w:r w:rsidR="00053628" w:rsidRPr="00D167D8">
        <w:t>Введение</w:t>
      </w:r>
      <w:bookmarkEnd w:id="0"/>
    </w:p>
    <w:p w:rsidR="00D167D8" w:rsidRDefault="00D167D8" w:rsidP="00D167D8"/>
    <w:p w:rsidR="00D167D8" w:rsidRDefault="00760AED" w:rsidP="00D167D8">
      <w:r w:rsidRPr="00D167D8">
        <w:t>Значительную</w:t>
      </w:r>
      <w:r w:rsidR="0081042F" w:rsidRPr="00D167D8">
        <w:t xml:space="preserve"> роль в экономическом развитии страны играют т</w:t>
      </w:r>
      <w:r w:rsidR="006D4223" w:rsidRPr="00D167D8">
        <w:t>аможенн</w:t>
      </w:r>
      <w:r w:rsidR="005975C3" w:rsidRPr="00D167D8">
        <w:t>ые органы</w:t>
      </w:r>
      <w:r w:rsidR="0081042F" w:rsidRPr="00D167D8">
        <w:t>, осуществляющие р</w:t>
      </w:r>
      <w:r w:rsidR="008005BF" w:rsidRPr="00D167D8">
        <w:t>егул</w:t>
      </w:r>
      <w:r w:rsidR="00852421" w:rsidRPr="00D167D8">
        <w:t>ир</w:t>
      </w:r>
      <w:r w:rsidR="0081042F" w:rsidRPr="00D167D8">
        <w:t xml:space="preserve">ование </w:t>
      </w:r>
      <w:r w:rsidR="008005BF" w:rsidRPr="00D167D8">
        <w:t>правоотношени</w:t>
      </w:r>
      <w:r w:rsidR="0081042F" w:rsidRPr="00D167D8">
        <w:t>й</w:t>
      </w:r>
      <w:r w:rsidR="008005BF" w:rsidRPr="00D167D8">
        <w:t>, возникающи</w:t>
      </w:r>
      <w:r w:rsidR="005975C3" w:rsidRPr="00D167D8">
        <w:t>х</w:t>
      </w:r>
      <w:r w:rsidR="008005BF" w:rsidRPr="00D167D8">
        <w:t xml:space="preserve"> в процессе перемещения товаров и транспортных средств через таможенную границу Российской Федерации</w:t>
      </w:r>
      <w:r w:rsidR="00D167D8" w:rsidRPr="00D167D8">
        <w:t>.</w:t>
      </w:r>
    </w:p>
    <w:p w:rsidR="00D167D8" w:rsidRDefault="00671089" w:rsidP="00D167D8">
      <w:r w:rsidRPr="00D167D8">
        <w:t xml:space="preserve">Однако </w:t>
      </w:r>
      <w:r w:rsidR="00DA4FEE" w:rsidRPr="00D167D8">
        <w:t>исполнение</w:t>
      </w:r>
      <w:r w:rsidR="00723B82" w:rsidRPr="00D167D8">
        <w:t xml:space="preserve"> </w:t>
      </w:r>
      <w:r w:rsidRPr="00D167D8">
        <w:t xml:space="preserve">таможенными органами </w:t>
      </w:r>
      <w:r w:rsidR="00DA4FEE" w:rsidRPr="00D167D8">
        <w:t>государственного</w:t>
      </w:r>
      <w:r w:rsidR="00387B35" w:rsidRPr="00D167D8">
        <w:t xml:space="preserve"> регулирования внешнеэ</w:t>
      </w:r>
      <w:r w:rsidR="00DA4FEE" w:rsidRPr="00D167D8">
        <w:t>ко</w:t>
      </w:r>
      <w:r w:rsidR="00387B35" w:rsidRPr="00D167D8">
        <w:t xml:space="preserve">номической деятельности </w:t>
      </w:r>
      <w:r w:rsidR="00723B82" w:rsidRPr="00D167D8">
        <w:t>невозможн</w:t>
      </w:r>
      <w:r w:rsidR="00764132" w:rsidRPr="00D167D8">
        <w:t>о</w:t>
      </w:r>
      <w:r w:rsidR="00723B82" w:rsidRPr="00D167D8">
        <w:t xml:space="preserve"> без</w:t>
      </w:r>
      <w:r w:rsidR="00D167D8" w:rsidRPr="00D167D8">
        <w:t xml:space="preserve"> </w:t>
      </w:r>
      <w:r w:rsidR="00DA4FEE" w:rsidRPr="00D167D8">
        <w:t>участия иных субъектов правоотношений</w:t>
      </w:r>
      <w:r w:rsidR="00DE20AA" w:rsidRPr="00D167D8">
        <w:t xml:space="preserve"> </w:t>
      </w:r>
      <w:r w:rsidR="00D167D8">
        <w:t>-</w:t>
      </w:r>
      <w:r w:rsidR="00DE20AA" w:rsidRPr="00D167D8">
        <w:t xml:space="preserve"> </w:t>
      </w:r>
      <w:r w:rsidR="00723B82" w:rsidRPr="00D167D8">
        <w:t>юридически</w:t>
      </w:r>
      <w:r w:rsidR="00DA4FEE" w:rsidRPr="00D167D8">
        <w:t>х</w:t>
      </w:r>
      <w:r w:rsidR="00723B82" w:rsidRPr="00D167D8">
        <w:t xml:space="preserve"> лиц, оказывающи</w:t>
      </w:r>
      <w:r w:rsidR="00DA4FEE" w:rsidRPr="00D167D8">
        <w:t>х</w:t>
      </w:r>
      <w:r w:rsidR="00723B82" w:rsidRPr="00D167D8">
        <w:t xml:space="preserve"> услуги в </w:t>
      </w:r>
      <w:r w:rsidR="00DE20AA" w:rsidRPr="00D167D8">
        <w:t xml:space="preserve">таможенной </w:t>
      </w:r>
      <w:r w:rsidR="00DA4FEE" w:rsidRPr="00D167D8">
        <w:t>сфере</w:t>
      </w:r>
      <w:r w:rsidR="00D167D8" w:rsidRPr="00D167D8">
        <w:t xml:space="preserve">. </w:t>
      </w:r>
      <w:r w:rsidR="00723B82" w:rsidRPr="00D167D8">
        <w:t>Деятельность таких лиц реализ</w:t>
      </w:r>
      <w:r w:rsidR="003F0231" w:rsidRPr="00D167D8">
        <w:t xml:space="preserve">уется </w:t>
      </w:r>
      <w:r w:rsidR="00723B82" w:rsidRPr="00D167D8">
        <w:t>таможенными перевозчиками, владельцами складов временного хранения, владельцами таможенных складов и таможенными брокерами</w:t>
      </w:r>
      <w:r w:rsidR="00D167D8">
        <w:t xml:space="preserve"> (</w:t>
      </w:r>
      <w:r w:rsidR="00723B82" w:rsidRPr="00D167D8">
        <w:t>представителями</w:t>
      </w:r>
      <w:r w:rsidR="00D167D8" w:rsidRPr="00D167D8">
        <w:t xml:space="preserve">) </w:t>
      </w:r>
      <w:r w:rsidR="00723B82" w:rsidRPr="00D167D8">
        <w:t xml:space="preserve">при условии включения их </w:t>
      </w:r>
      <w:r w:rsidR="006041E0" w:rsidRPr="00D167D8">
        <w:t xml:space="preserve">в </w:t>
      </w:r>
      <w:r w:rsidR="00723B82" w:rsidRPr="00D167D8">
        <w:t>Реестры</w:t>
      </w:r>
      <w:r w:rsidR="00DE20AA" w:rsidRPr="00D167D8">
        <w:t xml:space="preserve"> лиц, осуществляющих деятельность в области таможенного дела</w:t>
      </w:r>
      <w:r w:rsidR="00D167D8" w:rsidRPr="00D167D8">
        <w:t>.</w:t>
      </w:r>
    </w:p>
    <w:p w:rsidR="00D167D8" w:rsidRDefault="00CF54F5" w:rsidP="00D167D8">
      <w:r w:rsidRPr="00D167D8">
        <w:t xml:space="preserve">Создание </w:t>
      </w:r>
      <w:r w:rsidR="00DF40C2" w:rsidRPr="00D167D8">
        <w:t xml:space="preserve">рынка таможенных услуг </w:t>
      </w:r>
      <w:r w:rsidR="00E10BC4" w:rsidRPr="00D167D8">
        <w:t>обусловлено потребностями рынка и внешнеторгового оборота</w:t>
      </w:r>
      <w:r w:rsidR="00D167D8" w:rsidRPr="00D167D8">
        <w:t xml:space="preserve">. </w:t>
      </w:r>
      <w:r w:rsidR="00751706" w:rsidRPr="00D167D8">
        <w:t>Д</w:t>
      </w:r>
      <w:r w:rsidR="009B3A38" w:rsidRPr="00D167D8">
        <w:t>опуск профессиональных участников</w:t>
      </w:r>
      <w:r w:rsidR="00A2501E" w:rsidRPr="00D167D8">
        <w:t xml:space="preserve">, не имеющих, </w:t>
      </w:r>
      <w:r w:rsidR="00F97C2D" w:rsidRPr="00D167D8">
        <w:t xml:space="preserve">по </w:t>
      </w:r>
      <w:r w:rsidR="00785C4D" w:rsidRPr="00D167D8">
        <w:t>сути</w:t>
      </w:r>
      <w:r w:rsidR="00A2501E" w:rsidRPr="00D167D8">
        <w:t xml:space="preserve">, прямого отношения к перемещаемым товарам </w:t>
      </w:r>
      <w:r w:rsidR="001B5F92" w:rsidRPr="00D167D8">
        <w:t xml:space="preserve">через </w:t>
      </w:r>
      <w:r w:rsidR="00A2501E" w:rsidRPr="00D167D8">
        <w:t xml:space="preserve">таможенную границу Российской Федерации, </w:t>
      </w:r>
      <w:r w:rsidR="00304D4D" w:rsidRPr="00D167D8">
        <w:t>в сфер</w:t>
      </w:r>
      <w:r w:rsidR="00A92CE4" w:rsidRPr="00D167D8">
        <w:t>у</w:t>
      </w:r>
      <w:r w:rsidR="00304D4D" w:rsidRPr="00D167D8">
        <w:t xml:space="preserve"> таможенного дела </w:t>
      </w:r>
      <w:r w:rsidR="009B3A38" w:rsidRPr="00D167D8">
        <w:t xml:space="preserve">позволяет </w:t>
      </w:r>
      <w:r w:rsidR="003C20D3" w:rsidRPr="00D167D8">
        <w:t xml:space="preserve">в </w:t>
      </w:r>
      <w:r w:rsidR="009B3A38" w:rsidRPr="00D167D8">
        <w:t>значительно</w:t>
      </w:r>
      <w:r w:rsidR="003C20D3" w:rsidRPr="00D167D8">
        <w:t>й мере ускори</w:t>
      </w:r>
      <w:r w:rsidR="009B3A38" w:rsidRPr="00D167D8">
        <w:t>ть процесс прохождения таможенных формальностей и</w:t>
      </w:r>
      <w:r w:rsidR="00A92CE4" w:rsidRPr="00D167D8">
        <w:t>,</w:t>
      </w:r>
      <w:r w:rsidR="009B3A38" w:rsidRPr="00D167D8">
        <w:t xml:space="preserve"> как следствие</w:t>
      </w:r>
      <w:r w:rsidR="00A92CE4" w:rsidRPr="00D167D8">
        <w:t xml:space="preserve">, </w:t>
      </w:r>
      <w:r w:rsidR="009B3A38" w:rsidRPr="00D167D8">
        <w:t>свести до минимума расходы участников внешнеэкономической деятельности</w:t>
      </w:r>
      <w:r w:rsidR="00D167D8" w:rsidRPr="00D167D8">
        <w:t xml:space="preserve">. </w:t>
      </w:r>
      <w:r w:rsidR="009B3A38" w:rsidRPr="00D167D8">
        <w:t xml:space="preserve">Кроме того, при осуществлении услуг такими </w:t>
      </w:r>
      <w:r w:rsidR="00A92CE4" w:rsidRPr="00D167D8">
        <w:t xml:space="preserve">хозяйствующими </w:t>
      </w:r>
      <w:r w:rsidR="009B3A38" w:rsidRPr="00D167D8">
        <w:t xml:space="preserve">субъектами </w:t>
      </w:r>
      <w:r w:rsidR="008B6366" w:rsidRPr="00D167D8">
        <w:t>существенно</w:t>
      </w:r>
      <w:r w:rsidR="009B3A38" w:rsidRPr="00D167D8">
        <w:t xml:space="preserve"> снижается риск нарушения установленных таможенным </w:t>
      </w:r>
      <w:r w:rsidR="002D0906" w:rsidRPr="00D167D8">
        <w:t xml:space="preserve">и административным </w:t>
      </w:r>
      <w:r w:rsidR="009B3A38" w:rsidRPr="00D167D8">
        <w:t>законодательством предписаний и</w:t>
      </w:r>
      <w:r w:rsidR="00D167D8" w:rsidRPr="00D167D8">
        <w:t xml:space="preserve">, </w:t>
      </w:r>
      <w:r w:rsidR="009B3A38" w:rsidRPr="00D167D8">
        <w:t>следовательно, привлечения лиц к ответственности, предусмотренной Таможенным кодексом Российской Федерации, Кодексом Российской Федерации об административных правонарушениях и иным</w:t>
      </w:r>
      <w:r w:rsidR="00F134CA" w:rsidRPr="00D167D8">
        <w:t>и</w:t>
      </w:r>
      <w:r w:rsidR="009B3A38" w:rsidRPr="00D167D8">
        <w:t xml:space="preserve"> законодатель</w:t>
      </w:r>
      <w:r w:rsidR="00F134CA" w:rsidRPr="00D167D8">
        <w:t>ными актами,</w:t>
      </w:r>
      <w:r w:rsidR="009B3A38" w:rsidRPr="00D167D8">
        <w:t xml:space="preserve"> регулир</w:t>
      </w:r>
      <w:r w:rsidR="00F134CA" w:rsidRPr="00D167D8">
        <w:t>ующими</w:t>
      </w:r>
      <w:r w:rsidR="009B3A38" w:rsidRPr="00D167D8">
        <w:t xml:space="preserve"> внешнеторгов</w:t>
      </w:r>
      <w:r w:rsidR="00F134CA" w:rsidRPr="00D167D8">
        <w:t>ую</w:t>
      </w:r>
      <w:r w:rsidR="009B3A38" w:rsidRPr="00D167D8">
        <w:t xml:space="preserve"> деятельност</w:t>
      </w:r>
      <w:r w:rsidR="00F134CA" w:rsidRPr="00D167D8">
        <w:t>ь</w:t>
      </w:r>
      <w:r w:rsidR="00D167D8" w:rsidRPr="00D167D8">
        <w:t>.</w:t>
      </w:r>
    </w:p>
    <w:p w:rsidR="00D167D8" w:rsidRDefault="007422B2" w:rsidP="00D167D8">
      <w:r w:rsidRPr="00D167D8">
        <w:t xml:space="preserve">Немаловажным </w:t>
      </w:r>
      <w:r w:rsidR="002B088F" w:rsidRPr="00D167D8">
        <w:t xml:space="preserve">является также и то, что </w:t>
      </w:r>
      <w:r w:rsidR="0084087C" w:rsidRPr="00D167D8">
        <w:t>установлен</w:t>
      </w:r>
      <w:r w:rsidR="002D33EB" w:rsidRPr="00D167D8">
        <w:t xml:space="preserve">ные </w:t>
      </w:r>
      <w:r w:rsidR="0084087C" w:rsidRPr="00D167D8">
        <w:t xml:space="preserve">государством при допуске таких субъектов </w:t>
      </w:r>
      <w:r w:rsidR="0068692C" w:rsidRPr="00D167D8">
        <w:t xml:space="preserve">реализации </w:t>
      </w:r>
      <w:r w:rsidR="0084087C" w:rsidRPr="00D167D8">
        <w:t>услуг в области таможенного дела</w:t>
      </w:r>
      <w:r w:rsidR="00D167D8" w:rsidRPr="00D167D8">
        <w:t xml:space="preserve"> </w:t>
      </w:r>
      <w:r w:rsidR="0084087C" w:rsidRPr="00D167D8">
        <w:t>дополнительны</w:t>
      </w:r>
      <w:r w:rsidR="002D33EB" w:rsidRPr="00D167D8">
        <w:t>е</w:t>
      </w:r>
      <w:r w:rsidR="0084087C" w:rsidRPr="00D167D8">
        <w:t xml:space="preserve"> гаранти</w:t>
      </w:r>
      <w:r w:rsidR="002D33EB" w:rsidRPr="00D167D8">
        <w:t>и</w:t>
      </w:r>
      <w:r w:rsidR="0084087C" w:rsidRPr="00D167D8">
        <w:t xml:space="preserve"> защиты прав и интересов </w:t>
      </w:r>
      <w:r w:rsidR="00045361" w:rsidRPr="00D167D8">
        <w:t xml:space="preserve">участников </w:t>
      </w:r>
      <w:r w:rsidR="0084087C" w:rsidRPr="00D167D8">
        <w:t>в</w:t>
      </w:r>
      <w:r w:rsidR="00045361" w:rsidRPr="00D167D8">
        <w:t>нешнеэкономической деятельности</w:t>
      </w:r>
      <w:r w:rsidR="00D167D8">
        <w:t xml:space="preserve"> (</w:t>
      </w:r>
      <w:r w:rsidR="0075379C" w:rsidRPr="00D167D8">
        <w:t>выражающ</w:t>
      </w:r>
      <w:r w:rsidR="00F134CA" w:rsidRPr="00D167D8">
        <w:t>и</w:t>
      </w:r>
      <w:r w:rsidR="0075379C" w:rsidRPr="00D167D8">
        <w:t xml:space="preserve">еся в </w:t>
      </w:r>
      <w:r w:rsidR="009775A9" w:rsidRPr="00D167D8">
        <w:t>обязательно</w:t>
      </w:r>
      <w:r w:rsidR="0075379C" w:rsidRPr="00D167D8">
        <w:t>м</w:t>
      </w:r>
      <w:r w:rsidR="009775A9" w:rsidRPr="00D167D8">
        <w:t xml:space="preserve"> страховани</w:t>
      </w:r>
      <w:r w:rsidR="0075379C" w:rsidRPr="00D167D8">
        <w:t>и</w:t>
      </w:r>
      <w:r w:rsidR="009775A9" w:rsidRPr="00D167D8">
        <w:t xml:space="preserve"> риска гражданской ответственности</w:t>
      </w:r>
      <w:r w:rsidR="00D167D8" w:rsidRPr="00D167D8">
        <w:t xml:space="preserve">) </w:t>
      </w:r>
      <w:r w:rsidR="0084087C" w:rsidRPr="00D167D8">
        <w:t>позволя</w:t>
      </w:r>
      <w:r w:rsidR="0075379C" w:rsidRPr="00D167D8">
        <w:t>ю</w:t>
      </w:r>
      <w:r w:rsidR="0084087C" w:rsidRPr="00D167D8">
        <w:t>т снизить риск</w:t>
      </w:r>
      <w:r w:rsidR="00D167D8">
        <w:t xml:space="preserve"> "</w:t>
      </w:r>
      <w:r w:rsidR="0084087C" w:rsidRPr="00D167D8">
        <w:t>невозмещения</w:t>
      </w:r>
      <w:r w:rsidR="00D167D8">
        <w:t xml:space="preserve">" </w:t>
      </w:r>
      <w:r w:rsidR="0084087C" w:rsidRPr="00D167D8">
        <w:t>возможного ущерба, нанесенного профессиональ</w:t>
      </w:r>
      <w:r w:rsidR="00564EC6" w:rsidRPr="00D167D8">
        <w:t xml:space="preserve">ными участниками </w:t>
      </w:r>
      <w:r w:rsidR="0084087C" w:rsidRPr="00D167D8">
        <w:t xml:space="preserve">таможенных правоотношений </w:t>
      </w:r>
      <w:r w:rsidR="00D167D8">
        <w:t>-</w:t>
      </w:r>
      <w:r w:rsidR="0084087C" w:rsidRPr="00D167D8">
        <w:t xml:space="preserve"> юридическими лицами</w:t>
      </w:r>
      <w:r w:rsidR="00D167D8" w:rsidRPr="00D167D8">
        <w:t>.</w:t>
      </w:r>
    </w:p>
    <w:p w:rsidR="00D167D8" w:rsidRDefault="000D041E" w:rsidP="00D167D8">
      <w:r w:rsidRPr="00D167D8">
        <w:t xml:space="preserve">Значимость </w:t>
      </w:r>
      <w:r w:rsidR="00751706" w:rsidRPr="00D167D8">
        <w:t xml:space="preserve">темы </w:t>
      </w:r>
      <w:r w:rsidR="00E261AF" w:rsidRPr="00D167D8">
        <w:t>реферата</w:t>
      </w:r>
      <w:r w:rsidR="00751706" w:rsidRPr="00D167D8">
        <w:t xml:space="preserve"> обусловлена </w:t>
      </w:r>
      <w:r w:rsidR="001119ED" w:rsidRPr="00D167D8">
        <w:t xml:space="preserve">также </w:t>
      </w:r>
      <w:r w:rsidR="002644C1" w:rsidRPr="00D167D8">
        <w:t xml:space="preserve">и </w:t>
      </w:r>
      <w:r w:rsidR="00751706" w:rsidRPr="00D167D8">
        <w:t xml:space="preserve">новизной правовой базы, регулирующей </w:t>
      </w:r>
      <w:r w:rsidR="00C349AD" w:rsidRPr="00D167D8">
        <w:t xml:space="preserve">правовое </w:t>
      </w:r>
      <w:r w:rsidR="00983725" w:rsidRPr="00D167D8">
        <w:t>положение юридических лиц как субъектов правоотношений</w:t>
      </w:r>
      <w:r w:rsidR="002A39B1" w:rsidRPr="00D167D8">
        <w:t xml:space="preserve"> в области таможенного дела</w:t>
      </w:r>
      <w:r w:rsidR="00D167D8" w:rsidRPr="00D167D8">
        <w:t xml:space="preserve">. </w:t>
      </w:r>
      <w:r w:rsidR="00C349AD" w:rsidRPr="00D167D8">
        <w:t>Так, н</w:t>
      </w:r>
      <w:r w:rsidR="00751706" w:rsidRPr="00D167D8">
        <w:t>ачиная с 2001 г</w:t>
      </w:r>
      <w:r w:rsidR="00D167D8" w:rsidRPr="00D167D8">
        <w:t xml:space="preserve">. </w:t>
      </w:r>
      <w:r w:rsidR="00751706" w:rsidRPr="00D167D8">
        <w:t xml:space="preserve">было обновлено законодательство </w:t>
      </w:r>
      <w:r w:rsidR="00590454" w:rsidRPr="00D167D8">
        <w:t xml:space="preserve">в </w:t>
      </w:r>
      <w:r w:rsidR="00751706" w:rsidRPr="00D167D8">
        <w:t>сфере административного и таможенного права</w:t>
      </w:r>
      <w:r w:rsidR="00D167D8" w:rsidRPr="00D167D8">
        <w:t xml:space="preserve">. </w:t>
      </w:r>
      <w:r w:rsidR="00751706" w:rsidRPr="00D167D8">
        <w:t>В 2001 г</w:t>
      </w:r>
      <w:r w:rsidR="00D167D8" w:rsidRPr="00D167D8">
        <w:t xml:space="preserve">. </w:t>
      </w:r>
      <w:r w:rsidR="00751706" w:rsidRPr="00D167D8">
        <w:t>был принят Кодекс Российской Федерации об административных правонарушениях</w:t>
      </w:r>
      <w:r w:rsidR="00D167D8" w:rsidRPr="00D167D8">
        <w:t xml:space="preserve">, </w:t>
      </w:r>
      <w:r w:rsidR="00751706" w:rsidRPr="00D167D8">
        <w:t>а в</w:t>
      </w:r>
      <w:r w:rsidR="00D167D8" w:rsidRPr="00D167D8">
        <w:t xml:space="preserve"> </w:t>
      </w:r>
      <w:r w:rsidR="00751706" w:rsidRPr="00D167D8">
        <w:t>2003 г</w:t>
      </w:r>
      <w:r w:rsidR="00D167D8" w:rsidRPr="00D167D8">
        <w:t xml:space="preserve">. </w:t>
      </w:r>
      <w:r w:rsidR="00D167D8">
        <w:t>-</w:t>
      </w:r>
      <w:r w:rsidR="00D167D8" w:rsidRPr="00D167D8">
        <w:t xml:space="preserve"> </w:t>
      </w:r>
      <w:r w:rsidR="00751706" w:rsidRPr="00D167D8">
        <w:t>новый</w:t>
      </w:r>
      <w:r w:rsidR="00D167D8" w:rsidRPr="00D167D8">
        <w:t xml:space="preserve"> </w:t>
      </w:r>
      <w:r w:rsidR="00751706" w:rsidRPr="00D167D8">
        <w:t>Таможенный кодекс Российской Федерации</w:t>
      </w:r>
      <w:r w:rsidR="00D167D8" w:rsidRPr="00D167D8">
        <w:t xml:space="preserve">. </w:t>
      </w:r>
      <w:r w:rsidR="00850DEA" w:rsidRPr="00D167D8">
        <w:t xml:space="preserve">Заложенные в </w:t>
      </w:r>
      <w:r w:rsidR="004C4B6E" w:rsidRPr="00D167D8">
        <w:t>основе нового Таможенного</w:t>
      </w:r>
      <w:r w:rsidR="00D167D8" w:rsidRPr="00D167D8">
        <w:t xml:space="preserve"> </w:t>
      </w:r>
      <w:r w:rsidR="004C4B6E" w:rsidRPr="00D167D8">
        <w:t xml:space="preserve">кодекса принципы </w:t>
      </w:r>
      <w:r w:rsidR="00850DEA" w:rsidRPr="00D167D8">
        <w:t xml:space="preserve">в целом корреспондируются с положениями </w:t>
      </w:r>
      <w:r w:rsidR="004C4B6E" w:rsidRPr="00D167D8">
        <w:t xml:space="preserve">Международной </w:t>
      </w:r>
      <w:r w:rsidR="00590454" w:rsidRPr="00D167D8">
        <w:t>к</w:t>
      </w:r>
      <w:r w:rsidR="004C4B6E" w:rsidRPr="00D167D8">
        <w:t xml:space="preserve">онвенции об упрощении и гармонизации таможенных процедур </w:t>
      </w:r>
      <w:r w:rsidR="00787270" w:rsidRPr="00D167D8">
        <w:t>в редакции Протокола о внесении изменений от 26 июня 1999 г</w:t>
      </w:r>
      <w:r w:rsidR="00D167D8" w:rsidRPr="00D167D8">
        <w:t>.</w:t>
      </w:r>
      <w:r w:rsidR="00D167D8">
        <w:t xml:space="preserve"> (</w:t>
      </w:r>
      <w:r w:rsidR="004C4B6E" w:rsidRPr="00D167D8">
        <w:t>Киотской конвенции</w:t>
      </w:r>
      <w:r w:rsidR="00D167D8" w:rsidRPr="00D167D8">
        <w:t>),</w:t>
      </w:r>
      <w:r w:rsidR="004C4B6E" w:rsidRPr="00D167D8">
        <w:t xml:space="preserve"> к</w:t>
      </w:r>
      <w:r w:rsidR="00D167D8" w:rsidRPr="00D167D8">
        <w:t xml:space="preserve"> </w:t>
      </w:r>
      <w:r w:rsidR="004C4B6E" w:rsidRPr="00D167D8">
        <w:t>которой наша страна в ближайшее время планирует присоединиться</w:t>
      </w:r>
      <w:r w:rsidR="00D167D8" w:rsidRPr="00D167D8">
        <w:t xml:space="preserve">. </w:t>
      </w:r>
      <w:r w:rsidR="004C4B6E" w:rsidRPr="00D167D8">
        <w:t>Это</w:t>
      </w:r>
      <w:r w:rsidR="00BE279F" w:rsidRPr="00D167D8">
        <w:t>,</w:t>
      </w:r>
      <w:r w:rsidR="004C4B6E" w:rsidRPr="00D167D8">
        <w:t xml:space="preserve"> на взгляд </w:t>
      </w:r>
      <w:r w:rsidR="00E261AF" w:rsidRPr="00D167D8">
        <w:t>многих ученых</w:t>
      </w:r>
      <w:r w:rsidR="004C4B6E" w:rsidRPr="00D167D8">
        <w:t xml:space="preserve">, является не менее актуальным, поскольку </w:t>
      </w:r>
      <w:r w:rsidR="00BE279F" w:rsidRPr="00D167D8">
        <w:t>присоединение к названной Конвенции послужит дополнительн</w:t>
      </w:r>
      <w:r w:rsidR="0059670B" w:rsidRPr="00D167D8">
        <w:t xml:space="preserve">ым </w:t>
      </w:r>
      <w:r w:rsidR="00CC7CB7" w:rsidRPr="00D167D8">
        <w:t>стимул</w:t>
      </w:r>
      <w:r w:rsidR="0059670B" w:rsidRPr="00D167D8">
        <w:t>ом</w:t>
      </w:r>
      <w:r w:rsidR="00E2606C" w:rsidRPr="00D167D8">
        <w:t xml:space="preserve"> для </w:t>
      </w:r>
      <w:r w:rsidR="00BE279F" w:rsidRPr="00D167D8">
        <w:t xml:space="preserve">развития </w:t>
      </w:r>
      <w:r w:rsidR="00CC7CB7" w:rsidRPr="00D167D8">
        <w:t>внешнеторгов</w:t>
      </w:r>
      <w:r w:rsidR="004C4B6E" w:rsidRPr="00D167D8">
        <w:t>ой</w:t>
      </w:r>
      <w:r w:rsidR="00AC0952" w:rsidRPr="00D167D8">
        <w:t xml:space="preserve"> </w:t>
      </w:r>
      <w:r w:rsidR="00CC7CB7" w:rsidRPr="00D167D8">
        <w:t>деятельност</w:t>
      </w:r>
      <w:r w:rsidR="004C4B6E" w:rsidRPr="00D167D8">
        <w:t xml:space="preserve">и </w:t>
      </w:r>
      <w:r w:rsidR="0044471E" w:rsidRPr="00D167D8">
        <w:t xml:space="preserve">России </w:t>
      </w:r>
      <w:r w:rsidR="004C4B6E" w:rsidRPr="00D167D8">
        <w:t>и, с</w:t>
      </w:r>
      <w:r w:rsidR="00F426EC" w:rsidRPr="00D167D8">
        <w:t>ледовательно</w:t>
      </w:r>
      <w:r w:rsidR="004C4B6E" w:rsidRPr="00D167D8">
        <w:t>,</w:t>
      </w:r>
      <w:r w:rsidR="00F426EC" w:rsidRPr="00D167D8">
        <w:t xml:space="preserve"> </w:t>
      </w:r>
      <w:r w:rsidR="00850DEA" w:rsidRPr="00D167D8">
        <w:t>активизаци</w:t>
      </w:r>
      <w:r w:rsidR="00BE279F" w:rsidRPr="00D167D8">
        <w:t xml:space="preserve">и </w:t>
      </w:r>
      <w:r w:rsidR="005E4FDF" w:rsidRPr="00D167D8">
        <w:t>дальнейшего формирования</w:t>
      </w:r>
      <w:r w:rsidR="00D167D8">
        <w:t xml:space="preserve"> "</w:t>
      </w:r>
      <w:r w:rsidR="00F426EC" w:rsidRPr="00D167D8">
        <w:t>околотаможенн</w:t>
      </w:r>
      <w:r w:rsidR="004C4B6E" w:rsidRPr="00D167D8">
        <w:t>ой</w:t>
      </w:r>
      <w:r w:rsidR="00F426EC" w:rsidRPr="00D167D8">
        <w:t xml:space="preserve"> инфраструктур</w:t>
      </w:r>
      <w:r w:rsidR="004C4B6E" w:rsidRPr="00D167D8">
        <w:t>ы</w:t>
      </w:r>
      <w:r w:rsidR="00D167D8">
        <w:t xml:space="preserve">", </w:t>
      </w:r>
      <w:r w:rsidR="00132588" w:rsidRPr="00D167D8">
        <w:t>в качестве которой выступают юридические лица, осуществляющие деятельность</w:t>
      </w:r>
      <w:r w:rsidR="00D167D8" w:rsidRPr="00D167D8">
        <w:t xml:space="preserve"> </w:t>
      </w:r>
      <w:r w:rsidR="00132588" w:rsidRPr="00D167D8">
        <w:t>в сфере таможенного регулирования</w:t>
      </w:r>
      <w:r w:rsidR="00D167D8" w:rsidRPr="00D167D8">
        <w:t>.</w:t>
      </w:r>
    </w:p>
    <w:p w:rsidR="00053628" w:rsidRPr="00D167D8" w:rsidRDefault="00053628" w:rsidP="00D167D8">
      <w:pPr>
        <w:pStyle w:val="2"/>
      </w:pPr>
      <w:r w:rsidRPr="00D167D8">
        <w:br w:type="page"/>
      </w:r>
      <w:bookmarkStart w:id="1" w:name="_Toc237852161"/>
      <w:r w:rsidRPr="00D167D8">
        <w:t>Глава 1</w:t>
      </w:r>
      <w:r w:rsidR="002427F9">
        <w:t>.</w:t>
      </w:r>
      <w:r w:rsidRPr="00D167D8">
        <w:t xml:space="preserve"> </w:t>
      </w:r>
      <w:r w:rsidR="00352F16" w:rsidRPr="00D167D8">
        <w:t xml:space="preserve">Правовое регулирование деятельности юридических лиц </w:t>
      </w:r>
      <w:r w:rsidR="004564E2" w:rsidRPr="00D167D8">
        <w:t>как субъектов таможенных правоотношений</w:t>
      </w:r>
      <w:bookmarkEnd w:id="1"/>
    </w:p>
    <w:p w:rsidR="00D167D8" w:rsidRDefault="00D167D8" w:rsidP="00D167D8"/>
    <w:p w:rsidR="00D167D8" w:rsidRDefault="00053628" w:rsidP="00D167D8">
      <w:r w:rsidRPr="00D167D8">
        <w:t>П</w:t>
      </w:r>
      <w:r w:rsidR="00DB475B" w:rsidRPr="00D167D8">
        <w:t xml:space="preserve">роизошедшие </w:t>
      </w:r>
      <w:r w:rsidR="00261B19" w:rsidRPr="00D167D8">
        <w:t xml:space="preserve">в России </w:t>
      </w:r>
      <w:r w:rsidR="00C1747F" w:rsidRPr="00D167D8">
        <w:t xml:space="preserve">за последние годы </w:t>
      </w:r>
      <w:r w:rsidR="00DB475B" w:rsidRPr="00D167D8">
        <w:t>социально-экономические преобразования</w:t>
      </w:r>
      <w:r w:rsidR="00C1747F" w:rsidRPr="00D167D8">
        <w:t xml:space="preserve"> дали возможность нашей стране</w:t>
      </w:r>
      <w:r w:rsidR="00D167D8" w:rsidRPr="00D167D8">
        <w:t xml:space="preserve"> </w:t>
      </w:r>
      <w:r w:rsidR="00261B19" w:rsidRPr="00D167D8">
        <w:t>реально присоединиться к процессам международной торговой интеграции путем более интенсивного сотрудничества в экономической области с иностранными государствами</w:t>
      </w:r>
      <w:r w:rsidR="00D167D8" w:rsidRPr="00D167D8">
        <w:t xml:space="preserve">. </w:t>
      </w:r>
      <w:r w:rsidR="00C8431B" w:rsidRPr="00D167D8">
        <w:t>Особое внимание уделяется объективным причинам, оказавшим определенное воздействие</w:t>
      </w:r>
      <w:r w:rsidR="00E740D4" w:rsidRPr="00D167D8">
        <w:t xml:space="preserve"> на </w:t>
      </w:r>
      <w:r w:rsidR="00C8431B" w:rsidRPr="00D167D8">
        <w:t>динамик</w:t>
      </w:r>
      <w:r w:rsidR="00E740D4" w:rsidRPr="00D167D8">
        <w:t>у</w:t>
      </w:r>
      <w:r w:rsidR="00C8431B" w:rsidRPr="00D167D8">
        <w:t xml:space="preserve"> развития внешнеэкономической деятельности Российской Федерации</w:t>
      </w:r>
      <w:r w:rsidR="00D167D8" w:rsidRPr="00D167D8">
        <w:t>.</w:t>
      </w:r>
    </w:p>
    <w:p w:rsidR="00D167D8" w:rsidRDefault="001D4BDB" w:rsidP="00D167D8">
      <w:r w:rsidRPr="00D167D8">
        <w:t>Важную</w:t>
      </w:r>
      <w:r w:rsidR="00EA538E" w:rsidRPr="00D167D8">
        <w:t xml:space="preserve"> </w:t>
      </w:r>
      <w:r w:rsidR="002D572A" w:rsidRPr="00D167D8">
        <w:t xml:space="preserve">роль </w:t>
      </w:r>
      <w:r w:rsidR="00BC405D" w:rsidRPr="00D167D8">
        <w:t xml:space="preserve">при </w:t>
      </w:r>
      <w:r w:rsidR="002D572A" w:rsidRPr="00D167D8">
        <w:t>осуществлении внешне</w:t>
      </w:r>
      <w:r w:rsidR="00EA538E" w:rsidRPr="00D167D8">
        <w:t>торговой</w:t>
      </w:r>
      <w:r w:rsidR="00D167D8" w:rsidRPr="00D167D8">
        <w:t xml:space="preserve"> </w:t>
      </w:r>
      <w:r w:rsidR="00EA538E" w:rsidRPr="00D167D8">
        <w:t>д</w:t>
      </w:r>
      <w:r w:rsidR="002D572A" w:rsidRPr="00D167D8">
        <w:t xml:space="preserve">еятельности хозяйствующими субъектами </w:t>
      </w:r>
      <w:r w:rsidR="00EA538E" w:rsidRPr="00D167D8">
        <w:t>играет так называемая</w:t>
      </w:r>
      <w:r w:rsidR="00D167D8">
        <w:t xml:space="preserve"> "</w:t>
      </w:r>
      <w:r w:rsidR="00D752BA" w:rsidRPr="00D167D8">
        <w:t>околотаможенн</w:t>
      </w:r>
      <w:r w:rsidR="00EA538E" w:rsidRPr="00D167D8">
        <w:t>ая</w:t>
      </w:r>
      <w:r w:rsidR="00D752BA" w:rsidRPr="00D167D8">
        <w:t xml:space="preserve"> инфраструктур</w:t>
      </w:r>
      <w:r w:rsidR="00EA538E" w:rsidRPr="00D167D8">
        <w:t>а</w:t>
      </w:r>
      <w:r w:rsidR="00D167D8">
        <w:t xml:space="preserve">", </w:t>
      </w:r>
      <w:r w:rsidR="00BC405D" w:rsidRPr="00D167D8">
        <w:t xml:space="preserve">в </w:t>
      </w:r>
      <w:r w:rsidR="007A0189" w:rsidRPr="00D167D8">
        <w:t xml:space="preserve">качестве </w:t>
      </w:r>
      <w:r w:rsidR="00BC405D" w:rsidRPr="00D167D8">
        <w:t>которой выступают юридические лица</w:t>
      </w:r>
      <w:r w:rsidR="00116144" w:rsidRPr="00D167D8">
        <w:t xml:space="preserve"> </w:t>
      </w:r>
      <w:r w:rsidR="00D167D8">
        <w:t>-</w:t>
      </w:r>
      <w:r w:rsidR="00BC405D" w:rsidRPr="00D167D8">
        <w:t xml:space="preserve"> таможенные перевозчики, владельцы складов временного хранения, владельцы таможенных складов и таможенные брокеры</w:t>
      </w:r>
      <w:r w:rsidR="00D167D8">
        <w:t xml:space="preserve"> (</w:t>
      </w:r>
      <w:r w:rsidR="00BC405D" w:rsidRPr="00D167D8">
        <w:t>представители</w:t>
      </w:r>
      <w:r w:rsidR="00D167D8" w:rsidRPr="00D167D8">
        <w:t xml:space="preserve">). </w:t>
      </w:r>
      <w:r w:rsidR="00A97781" w:rsidRPr="00D167D8">
        <w:t xml:space="preserve">При этом </w:t>
      </w:r>
      <w:r w:rsidR="009C350F" w:rsidRPr="00D167D8">
        <w:t>профессиональн</w:t>
      </w:r>
      <w:r w:rsidR="00A97781" w:rsidRPr="00D167D8">
        <w:t>ые</w:t>
      </w:r>
      <w:r w:rsidR="009C350F" w:rsidRPr="00D167D8">
        <w:t xml:space="preserve"> </w:t>
      </w:r>
      <w:r w:rsidR="00A97781" w:rsidRPr="00D167D8">
        <w:t xml:space="preserve">услуги, оказываемые такими лицами, позволяют таможенным органам более успешно </w:t>
      </w:r>
      <w:r w:rsidR="004579FA" w:rsidRPr="00D167D8">
        <w:t>реализ</w:t>
      </w:r>
      <w:r w:rsidR="00A97781" w:rsidRPr="00D167D8">
        <w:t>овывать определенные з</w:t>
      </w:r>
      <w:r w:rsidR="007A0189" w:rsidRPr="00D167D8">
        <w:t>адач</w:t>
      </w:r>
      <w:r w:rsidR="00A97781" w:rsidRPr="00D167D8">
        <w:t>и</w:t>
      </w:r>
      <w:r w:rsidR="00D167D8" w:rsidRPr="00D167D8">
        <w:t xml:space="preserve"> </w:t>
      </w:r>
      <w:r w:rsidR="00A44D81" w:rsidRPr="00D167D8">
        <w:t xml:space="preserve">по регулированию </w:t>
      </w:r>
      <w:r w:rsidR="00B763A7" w:rsidRPr="00D167D8">
        <w:t>правоотношений, возникающих в процессе перемещения товаров через государственную границу Российской Федерации</w:t>
      </w:r>
      <w:r w:rsidR="00D167D8" w:rsidRPr="00D167D8">
        <w:t>.</w:t>
      </w:r>
    </w:p>
    <w:p w:rsidR="00D167D8" w:rsidRDefault="00FB374F" w:rsidP="00D167D8">
      <w:r w:rsidRPr="00D167D8">
        <w:t>Отмечено, что с</w:t>
      </w:r>
      <w:r w:rsidR="00627F58" w:rsidRPr="00D167D8">
        <w:t xml:space="preserve">овременный </w:t>
      </w:r>
      <w:r w:rsidR="0007298F" w:rsidRPr="00D167D8">
        <w:t>этап развития общества характеризуется уменьшением публично-правового регулирования и выражается в делегировании некоторых своих функци</w:t>
      </w:r>
      <w:r w:rsidR="000E045F" w:rsidRPr="00D167D8">
        <w:t>й</w:t>
      </w:r>
      <w:r w:rsidR="0007298F" w:rsidRPr="00D167D8">
        <w:t xml:space="preserve"> субъектам, не являющимся органами управления </w:t>
      </w:r>
      <w:r w:rsidR="00D167D8">
        <w:t>-</w:t>
      </w:r>
      <w:r w:rsidR="0007298F" w:rsidRPr="00D167D8">
        <w:t xml:space="preserve"> субъектам частного права </w:t>
      </w:r>
      <w:r w:rsidR="00D167D8">
        <w:t>-</w:t>
      </w:r>
      <w:r w:rsidR="0007298F" w:rsidRPr="00D167D8">
        <w:t xml:space="preserve"> юридическим лицам, оказывающим услуги в таможенной сфере</w:t>
      </w:r>
      <w:r w:rsidR="00D167D8" w:rsidRPr="00D167D8">
        <w:t>.</w:t>
      </w:r>
    </w:p>
    <w:p w:rsidR="00D167D8" w:rsidRDefault="00C81B71" w:rsidP="00D167D8">
      <w:r w:rsidRPr="00D167D8">
        <w:t>С учетом принятого в 2003 году Таможенного кодекса Российской Федерации показаны основные изменения в части правового регулирования деятельности юридических лиц в области таможенного дела</w:t>
      </w:r>
      <w:r w:rsidR="00D167D8" w:rsidRPr="00D167D8">
        <w:t xml:space="preserve">. </w:t>
      </w:r>
      <w:r w:rsidRPr="00D167D8">
        <w:t>В частности, новым Т</w:t>
      </w:r>
      <w:r w:rsidR="00BC405D" w:rsidRPr="00D167D8">
        <w:t xml:space="preserve">аможенным кодексом Российской Федерации </w:t>
      </w:r>
      <w:r w:rsidRPr="00D167D8">
        <w:t>не предусм</w:t>
      </w:r>
      <w:r w:rsidR="00BC405D" w:rsidRPr="00D167D8">
        <w:t>отрена</w:t>
      </w:r>
      <w:r w:rsidR="00D167D8" w:rsidRPr="00D167D8">
        <w:t xml:space="preserve"> </w:t>
      </w:r>
      <w:r w:rsidRPr="00D167D8">
        <w:t>необходимость получения лицензии для</w:t>
      </w:r>
      <w:r w:rsidR="00D167D8" w:rsidRPr="00D167D8">
        <w:t xml:space="preserve"> </w:t>
      </w:r>
      <w:r w:rsidRPr="00D167D8">
        <w:t>осуществления данных видов деятельности</w:t>
      </w:r>
      <w:r w:rsidR="00D167D8" w:rsidRPr="00D167D8">
        <w:t xml:space="preserve">. </w:t>
      </w:r>
      <w:r w:rsidRPr="00D167D8">
        <w:t>Формой допуска на рынок услуг в области таможенного дела является включение в Реестры лиц, осуществляющих деятельность в области таможенного дела, и выдача соответствующего С</w:t>
      </w:r>
      <w:r w:rsidR="008226B0" w:rsidRPr="00D167D8">
        <w:t>видетельства</w:t>
      </w:r>
      <w:r w:rsidR="00D167D8" w:rsidRPr="00D167D8">
        <w:t xml:space="preserve">. </w:t>
      </w:r>
      <w:r w:rsidR="008226B0" w:rsidRPr="00D167D8">
        <w:t>При этом</w:t>
      </w:r>
      <w:r w:rsidRPr="00D167D8">
        <w:t xml:space="preserve"> если ранее таможенные органы взимали за выдачу лицензии юридическим лицам установленные законодательством сборы, то в соответствии с новым Т</w:t>
      </w:r>
      <w:r w:rsidR="00F42505" w:rsidRPr="00D167D8">
        <w:t xml:space="preserve">аможенным кодексом </w:t>
      </w:r>
      <w:r w:rsidRPr="00D167D8">
        <w:t>включение в соответствующие Реестры производится безвозмездно</w:t>
      </w:r>
      <w:r w:rsidR="00D167D8" w:rsidRPr="00D167D8">
        <w:t>.</w:t>
      </w:r>
    </w:p>
    <w:p w:rsidR="00D167D8" w:rsidRDefault="00473D8F" w:rsidP="00D167D8">
      <w:r w:rsidRPr="00D167D8">
        <w:t xml:space="preserve">На основе проведенного анализа </w:t>
      </w:r>
      <w:r w:rsidR="00A31960" w:rsidRPr="00D167D8">
        <w:t>представлена</w:t>
      </w:r>
      <w:r w:rsidRPr="00D167D8">
        <w:t xml:space="preserve"> </w:t>
      </w:r>
      <w:r w:rsidR="0032029A" w:rsidRPr="00D167D8">
        <w:t>общ</w:t>
      </w:r>
      <w:r w:rsidR="00D07094" w:rsidRPr="00D167D8">
        <w:t>ая</w:t>
      </w:r>
      <w:r w:rsidR="0032029A" w:rsidRPr="00D167D8">
        <w:t xml:space="preserve"> </w:t>
      </w:r>
      <w:r w:rsidR="00EB47A2" w:rsidRPr="00D167D8">
        <w:t>характеристика</w:t>
      </w:r>
      <w:r w:rsidR="0032029A" w:rsidRPr="00D167D8">
        <w:t xml:space="preserve"> </w:t>
      </w:r>
      <w:r w:rsidR="00D430E9" w:rsidRPr="00D167D8">
        <w:t xml:space="preserve">и </w:t>
      </w:r>
      <w:r w:rsidR="00F51DDF" w:rsidRPr="00D167D8">
        <w:t>раскры</w:t>
      </w:r>
      <w:r w:rsidR="00062DFE" w:rsidRPr="00D167D8">
        <w:t xml:space="preserve">ваются </w:t>
      </w:r>
      <w:r w:rsidR="00D430E9" w:rsidRPr="00D167D8">
        <w:t xml:space="preserve">особенности </w:t>
      </w:r>
      <w:r w:rsidR="0032029A" w:rsidRPr="00D167D8">
        <w:t>де</w:t>
      </w:r>
      <w:r w:rsidR="00261B19" w:rsidRPr="00D167D8">
        <w:t>ятельности отдельно взятых</w:t>
      </w:r>
      <w:r w:rsidR="00D167D8" w:rsidRPr="00D167D8">
        <w:t xml:space="preserve"> </w:t>
      </w:r>
      <w:r w:rsidR="00261B19" w:rsidRPr="00D167D8">
        <w:t>юридических лиц</w:t>
      </w:r>
      <w:r w:rsidR="0032029A" w:rsidRPr="00D167D8">
        <w:t xml:space="preserve">, </w:t>
      </w:r>
      <w:r w:rsidR="00821A12" w:rsidRPr="00D167D8">
        <w:t>выполняющих</w:t>
      </w:r>
      <w:r w:rsidR="0032029A" w:rsidRPr="00D167D8">
        <w:t xml:space="preserve"> услуги в </w:t>
      </w:r>
      <w:r w:rsidR="00821A12" w:rsidRPr="00D167D8">
        <w:t>сфере таможенного регулирования</w:t>
      </w:r>
      <w:r w:rsidR="00D167D8" w:rsidRPr="00D167D8">
        <w:t xml:space="preserve">. </w:t>
      </w:r>
      <w:r w:rsidR="00BA229C" w:rsidRPr="00D167D8">
        <w:t>Так</w:t>
      </w:r>
      <w:r w:rsidR="005605A8" w:rsidRPr="00D167D8">
        <w:t xml:space="preserve">, в рамках </w:t>
      </w:r>
      <w:r w:rsidR="00505020" w:rsidRPr="00D167D8">
        <w:t>реализации</w:t>
      </w:r>
      <w:r w:rsidR="005605A8" w:rsidRPr="00D167D8">
        <w:t xml:space="preserve"> </w:t>
      </w:r>
      <w:r w:rsidR="00505020" w:rsidRPr="00D167D8">
        <w:t xml:space="preserve">услуг </w:t>
      </w:r>
      <w:r w:rsidR="005605A8" w:rsidRPr="00D167D8">
        <w:t>по хранению товаров под таможенным контролем при одинаковом субъектном составе</w:t>
      </w:r>
      <w:r w:rsidR="00D167D8">
        <w:t xml:space="preserve"> (</w:t>
      </w:r>
      <w:r w:rsidR="005605A8" w:rsidRPr="00D167D8">
        <w:t>где сторонами являются владелец склада временного хранения и таможенный орган</w:t>
      </w:r>
      <w:r w:rsidR="00D167D8" w:rsidRPr="00D167D8">
        <w:t xml:space="preserve">) </w:t>
      </w:r>
      <w:r w:rsidR="005605A8" w:rsidRPr="00D167D8">
        <w:t>правоотношения могут иметь различный характер</w:t>
      </w:r>
      <w:r w:rsidR="00D167D8" w:rsidRPr="00D167D8">
        <w:t xml:space="preserve">. </w:t>
      </w:r>
      <w:r w:rsidR="005605A8" w:rsidRPr="00D167D8">
        <w:t>Деятельность по хранению товаров, находящихся под таможенным контролем, реализуется в правоотношениях двух видов</w:t>
      </w:r>
      <w:r w:rsidR="00D167D8" w:rsidRPr="00D167D8">
        <w:t xml:space="preserve">: </w:t>
      </w:r>
      <w:r w:rsidR="005605A8" w:rsidRPr="00D167D8">
        <w:t>административно-правовых и гражданских</w:t>
      </w:r>
      <w:r w:rsidR="00D167D8" w:rsidRPr="00D167D8">
        <w:t xml:space="preserve">. </w:t>
      </w:r>
      <w:r w:rsidR="005605A8" w:rsidRPr="00D167D8">
        <w:t xml:space="preserve">При этом владелец склада временного хранения </w:t>
      </w:r>
      <w:r w:rsidR="000B7210" w:rsidRPr="00D167D8">
        <w:t xml:space="preserve">выступает </w:t>
      </w:r>
      <w:r w:rsidR="005605A8" w:rsidRPr="00D167D8">
        <w:t xml:space="preserve">стороной административных отношений </w:t>
      </w:r>
      <w:r w:rsidR="00E1785C" w:rsidRPr="00D167D8">
        <w:t>при о</w:t>
      </w:r>
      <w:r w:rsidR="005605A8" w:rsidRPr="00D167D8">
        <w:t>существлени</w:t>
      </w:r>
      <w:r w:rsidR="00E1785C" w:rsidRPr="00D167D8">
        <w:t>и</w:t>
      </w:r>
      <w:r w:rsidR="005605A8" w:rsidRPr="00D167D8">
        <w:t xml:space="preserve"> таможенными органами таможенного контроля</w:t>
      </w:r>
      <w:r w:rsidR="000B7210" w:rsidRPr="00D167D8">
        <w:t xml:space="preserve"> и </w:t>
      </w:r>
      <w:r w:rsidR="005605A8" w:rsidRPr="00D167D8">
        <w:t xml:space="preserve">при привлечении </w:t>
      </w:r>
      <w:r w:rsidR="00E1785C" w:rsidRPr="00D167D8">
        <w:t xml:space="preserve">его </w:t>
      </w:r>
      <w:r w:rsidR="005605A8" w:rsidRPr="00D167D8">
        <w:t>к ответственности за совершение таможенных правонарушений</w:t>
      </w:r>
      <w:r w:rsidR="00D167D8" w:rsidRPr="00D167D8">
        <w:t xml:space="preserve">. </w:t>
      </w:r>
      <w:r w:rsidR="005605A8" w:rsidRPr="00D167D8">
        <w:t>Сам</w:t>
      </w:r>
      <w:r w:rsidR="007049E1" w:rsidRPr="00D167D8">
        <w:t xml:space="preserve">а оказываемая услуга по хранению товаров </w:t>
      </w:r>
      <w:r w:rsidR="005605A8" w:rsidRPr="00D167D8">
        <w:t>связан</w:t>
      </w:r>
      <w:r w:rsidR="007049E1" w:rsidRPr="00D167D8">
        <w:t>а</w:t>
      </w:r>
      <w:r w:rsidR="005605A8" w:rsidRPr="00D167D8">
        <w:t xml:space="preserve"> с административным правоотношением</w:t>
      </w:r>
      <w:r w:rsidR="00094A27" w:rsidRPr="00D167D8">
        <w:t>,</w:t>
      </w:r>
      <w:r w:rsidR="005605A8" w:rsidRPr="00D167D8">
        <w:t xml:space="preserve"> в основном</w:t>
      </w:r>
      <w:r w:rsidR="00094A27" w:rsidRPr="00D167D8">
        <w:t>,</w:t>
      </w:r>
      <w:r w:rsidR="005605A8" w:rsidRPr="00D167D8">
        <w:t xml:space="preserve"> только в части учета и отчетности по товарам, находящимся на временном хранении</w:t>
      </w:r>
      <w:r w:rsidR="00D167D8" w:rsidRPr="00D167D8">
        <w:t>.</w:t>
      </w:r>
    </w:p>
    <w:p w:rsidR="00D167D8" w:rsidRDefault="00F42505" w:rsidP="00D167D8">
      <w:r w:rsidRPr="00D167D8">
        <w:t xml:space="preserve">С учетом </w:t>
      </w:r>
      <w:r w:rsidR="009620E6" w:rsidRPr="00D167D8">
        <w:t>проведенного исследования автором сделан вывод, что</w:t>
      </w:r>
      <w:r w:rsidR="00D167D8" w:rsidRPr="00D167D8">
        <w:t xml:space="preserve"> </w:t>
      </w:r>
      <w:r w:rsidR="00C81B71" w:rsidRPr="00D167D8">
        <w:t>деятельност</w:t>
      </w:r>
      <w:r w:rsidR="009620E6" w:rsidRPr="00D167D8">
        <w:t>ь</w:t>
      </w:r>
      <w:r w:rsidR="00C81B71" w:rsidRPr="00D167D8">
        <w:t xml:space="preserve"> юридических лиц в сфере таможенного регулирования представляет собой проведение операций и юридически значимых действий с товарами, имеющими для таможенных целей статус товаров, наход</w:t>
      </w:r>
      <w:r w:rsidR="00641255" w:rsidRPr="00D167D8">
        <w:t>ящихся под таможенным контролем</w:t>
      </w:r>
      <w:r w:rsidR="00C81B71" w:rsidRPr="00D167D8">
        <w:t xml:space="preserve"> до их выпуска для свободного обращения на таможенной территории Российской Федерации таможенными перевозчиками, владельцами складов временного хранения, владельцами таможенных складов и таможенными</w:t>
      </w:r>
      <w:r w:rsidR="00D167D8" w:rsidRPr="00D167D8">
        <w:t xml:space="preserve"> </w:t>
      </w:r>
      <w:r w:rsidR="00C81B71" w:rsidRPr="00D167D8">
        <w:t>брокерами</w:t>
      </w:r>
      <w:r w:rsidR="00D167D8">
        <w:t xml:space="preserve"> (</w:t>
      </w:r>
      <w:r w:rsidR="00C81B71" w:rsidRPr="00D167D8">
        <w:t>представителями</w:t>
      </w:r>
      <w:r w:rsidR="00D167D8" w:rsidRPr="00D167D8">
        <w:t>).</w:t>
      </w:r>
    </w:p>
    <w:p w:rsidR="00D167D8" w:rsidRDefault="00484174" w:rsidP="00D167D8">
      <w:r w:rsidRPr="00D167D8">
        <w:t>Специальная правосубъектность</w:t>
      </w:r>
      <w:r w:rsidR="00D167D8" w:rsidRPr="00D167D8">
        <w:t xml:space="preserve"> </w:t>
      </w:r>
      <w:r w:rsidRPr="00D167D8">
        <w:t>в различных отраслях публичного права, в которых действует принцип власти-подчинения, имеет свои специфические разновидности</w:t>
      </w:r>
      <w:r w:rsidR="00D167D8" w:rsidRPr="00D167D8">
        <w:t xml:space="preserve">. </w:t>
      </w:r>
      <w:r w:rsidRPr="00D167D8">
        <w:t xml:space="preserve">Правосубъектностью и определенным правовым статусом в таможенных правоотношениях может обладать лишь лицо, являющееся участником таких отношений, </w:t>
      </w:r>
      <w:r w:rsidR="00D167D8">
        <w:t>т.е.</w:t>
      </w:r>
      <w:r w:rsidR="00D167D8" w:rsidRPr="00D167D8">
        <w:t xml:space="preserve"> </w:t>
      </w:r>
      <w:r w:rsidRPr="00D167D8">
        <w:t>уполномоченным субъектом</w:t>
      </w:r>
      <w:r w:rsidR="00D167D8" w:rsidRPr="00D167D8">
        <w:t xml:space="preserve">. </w:t>
      </w:r>
      <w:r w:rsidR="002C2ACA" w:rsidRPr="00D167D8">
        <w:t>Т</w:t>
      </w:r>
      <w:r w:rsidR="00AE6F84" w:rsidRPr="00D167D8">
        <w:t>аможенная правосубъектность</w:t>
      </w:r>
      <w:r w:rsidR="00F73BA8" w:rsidRPr="00D167D8">
        <w:t xml:space="preserve"> </w:t>
      </w:r>
      <w:r w:rsidR="000F1181" w:rsidRPr="00D167D8">
        <w:t xml:space="preserve">юридических лиц, реализующих услуги в </w:t>
      </w:r>
      <w:r w:rsidR="00052128" w:rsidRPr="00D167D8">
        <w:t>сфере таможенного регулирования</w:t>
      </w:r>
      <w:r w:rsidR="00C16827" w:rsidRPr="00D167D8">
        <w:t>,</w:t>
      </w:r>
      <w:r w:rsidR="000F1181" w:rsidRPr="00D167D8">
        <w:t xml:space="preserve"> </w:t>
      </w:r>
      <w:r w:rsidR="00AE6F84" w:rsidRPr="00D167D8">
        <w:t xml:space="preserve">может быть </w:t>
      </w:r>
      <w:r w:rsidR="000F1181" w:rsidRPr="00D167D8">
        <w:t xml:space="preserve">исключительно пассивной, поскольку такие </w:t>
      </w:r>
      <w:r w:rsidR="00D67E2C" w:rsidRPr="00D167D8">
        <w:t xml:space="preserve">участники </w:t>
      </w:r>
      <w:r w:rsidR="000F1181" w:rsidRPr="00D167D8">
        <w:t xml:space="preserve">подчиняются императивным </w:t>
      </w:r>
      <w:r w:rsidR="00C16827" w:rsidRPr="00D167D8">
        <w:t>предписаниям таможенных органов</w:t>
      </w:r>
      <w:r w:rsidR="00D167D8" w:rsidRPr="00D167D8">
        <w:t xml:space="preserve">. </w:t>
      </w:r>
      <w:r w:rsidR="00C16827" w:rsidRPr="00D167D8">
        <w:t>При этом т</w:t>
      </w:r>
      <w:r w:rsidR="00F02B28" w:rsidRPr="00D167D8">
        <w:t>аможенны</w:t>
      </w:r>
      <w:r w:rsidR="00AE6F84" w:rsidRPr="00D167D8">
        <w:t>е</w:t>
      </w:r>
      <w:r w:rsidR="00F02B28" w:rsidRPr="00D167D8">
        <w:t xml:space="preserve"> органы</w:t>
      </w:r>
      <w:r w:rsidR="00C10EB7" w:rsidRPr="00D167D8">
        <w:t>,</w:t>
      </w:r>
      <w:r w:rsidR="00F02B28" w:rsidRPr="00D167D8">
        <w:t xml:space="preserve"> </w:t>
      </w:r>
      <w:r w:rsidR="00AE6F84" w:rsidRPr="00D167D8">
        <w:t>как особые субъекты правоотношений</w:t>
      </w:r>
      <w:r w:rsidR="00C10EB7" w:rsidRPr="00D167D8">
        <w:t>,</w:t>
      </w:r>
      <w:r w:rsidR="00AE6F84" w:rsidRPr="00D167D8">
        <w:t xml:space="preserve"> </w:t>
      </w:r>
      <w:r w:rsidR="00F02B28" w:rsidRPr="00D167D8">
        <w:t>наделены активной правосубъектностью</w:t>
      </w:r>
      <w:r w:rsidR="00DF53AB" w:rsidRPr="00D167D8">
        <w:t xml:space="preserve"> </w:t>
      </w:r>
      <w:r w:rsidR="00AE6F84" w:rsidRPr="00D167D8">
        <w:t xml:space="preserve">исходя из </w:t>
      </w:r>
      <w:r w:rsidR="00B50CC1" w:rsidRPr="00D167D8">
        <w:t xml:space="preserve">осуществляемых </w:t>
      </w:r>
      <w:r w:rsidR="00AE6F84" w:rsidRPr="00D167D8">
        <w:t>государственно-властных полномочий</w:t>
      </w:r>
      <w:r w:rsidR="00D167D8" w:rsidRPr="00D167D8">
        <w:t>.</w:t>
      </w:r>
    </w:p>
    <w:p w:rsidR="00D167D8" w:rsidRDefault="00FC7EB3" w:rsidP="00D167D8">
      <w:r w:rsidRPr="00D167D8">
        <w:t xml:space="preserve">Предпосылкой </w:t>
      </w:r>
      <w:r w:rsidR="00444E99" w:rsidRPr="00D167D8">
        <w:t xml:space="preserve">возникновения </w:t>
      </w:r>
      <w:r w:rsidR="004955AD" w:rsidRPr="00D167D8">
        <w:t>специальн</w:t>
      </w:r>
      <w:r w:rsidR="00444E99" w:rsidRPr="00D167D8">
        <w:t>ого</w:t>
      </w:r>
      <w:r w:rsidR="00D167D8" w:rsidRPr="00D167D8">
        <w:t xml:space="preserve"> </w:t>
      </w:r>
      <w:r w:rsidR="004955AD" w:rsidRPr="00D167D8">
        <w:t>правов</w:t>
      </w:r>
      <w:r w:rsidR="00444E99" w:rsidRPr="00D167D8">
        <w:t>ого</w:t>
      </w:r>
      <w:r w:rsidR="004955AD" w:rsidRPr="00D167D8">
        <w:t xml:space="preserve"> статус</w:t>
      </w:r>
      <w:r w:rsidR="00444E99" w:rsidRPr="00D167D8">
        <w:t>а</w:t>
      </w:r>
      <w:r w:rsidR="00D167D8" w:rsidRPr="00D167D8">
        <w:t xml:space="preserve"> </w:t>
      </w:r>
      <w:r w:rsidRPr="00D167D8">
        <w:t>является законодательно закрепленн</w:t>
      </w:r>
      <w:r w:rsidR="00847F91" w:rsidRPr="00D167D8">
        <w:t xml:space="preserve">ое право </w:t>
      </w:r>
      <w:r w:rsidRPr="00D167D8">
        <w:t xml:space="preserve">юридических лиц </w:t>
      </w:r>
      <w:r w:rsidR="00AD0C14" w:rsidRPr="00D167D8">
        <w:t xml:space="preserve">на </w:t>
      </w:r>
      <w:r w:rsidR="00261B19" w:rsidRPr="00D167D8">
        <w:t>осуществлени</w:t>
      </w:r>
      <w:r w:rsidR="00AD0C14" w:rsidRPr="00D167D8">
        <w:t>е</w:t>
      </w:r>
      <w:r w:rsidR="00261B19" w:rsidRPr="00D167D8">
        <w:t xml:space="preserve"> </w:t>
      </w:r>
      <w:r w:rsidR="00D07094" w:rsidRPr="00D167D8">
        <w:t>деятельности в</w:t>
      </w:r>
      <w:r w:rsidR="00261B19" w:rsidRPr="00D167D8">
        <w:t xml:space="preserve"> области таможенного дела</w:t>
      </w:r>
      <w:r w:rsidRPr="00D167D8">
        <w:t>, котор</w:t>
      </w:r>
      <w:r w:rsidR="00847F91" w:rsidRPr="00D167D8">
        <w:t>ым</w:t>
      </w:r>
      <w:r w:rsidRPr="00D167D8">
        <w:t xml:space="preserve"> они наделяются </w:t>
      </w:r>
      <w:r w:rsidR="00261B19" w:rsidRPr="00D167D8">
        <w:t>при условии включени</w:t>
      </w:r>
      <w:r w:rsidR="006C1CD5" w:rsidRPr="00D167D8">
        <w:t>я их в соответствующие Реестры</w:t>
      </w:r>
      <w:r w:rsidR="00A73524" w:rsidRPr="00D167D8">
        <w:t xml:space="preserve"> и выдачи Свидетельства о включении в такие реестры</w:t>
      </w:r>
      <w:r w:rsidR="00D167D8" w:rsidRPr="00D167D8">
        <w:t xml:space="preserve">. </w:t>
      </w:r>
      <w:r w:rsidR="004E4E15" w:rsidRPr="00D167D8">
        <w:t xml:space="preserve">Соответственно, </w:t>
      </w:r>
      <w:r w:rsidR="00CF3F67" w:rsidRPr="00D167D8">
        <w:t xml:space="preserve">в случае </w:t>
      </w:r>
      <w:r w:rsidR="004E4E15" w:rsidRPr="00D167D8">
        <w:t>и</w:t>
      </w:r>
      <w:r w:rsidR="004E154F" w:rsidRPr="00D167D8">
        <w:t>сключени</w:t>
      </w:r>
      <w:r w:rsidR="00CF3F67" w:rsidRPr="00D167D8">
        <w:t>я</w:t>
      </w:r>
      <w:r w:rsidR="004E154F" w:rsidRPr="00D167D8">
        <w:t xml:space="preserve"> из </w:t>
      </w:r>
      <w:r w:rsidR="00B33753" w:rsidRPr="00D167D8">
        <w:t>Реестров</w:t>
      </w:r>
      <w:r w:rsidR="004E4E15" w:rsidRPr="00D167D8">
        <w:t xml:space="preserve"> лиц, осуществляющих деятельность в области таможенного дела</w:t>
      </w:r>
      <w:r w:rsidR="00EE2D09" w:rsidRPr="00D167D8">
        <w:t>,</w:t>
      </w:r>
      <w:r w:rsidR="004E4E15" w:rsidRPr="00D167D8">
        <w:t xml:space="preserve"> или </w:t>
      </w:r>
      <w:r w:rsidR="004955AD" w:rsidRPr="00D167D8">
        <w:t xml:space="preserve">в случае </w:t>
      </w:r>
      <w:r w:rsidR="004E4E15" w:rsidRPr="00D167D8">
        <w:t>отзыв</w:t>
      </w:r>
      <w:r w:rsidR="004955AD" w:rsidRPr="00D167D8">
        <w:t>а</w:t>
      </w:r>
      <w:r w:rsidR="004E4E15" w:rsidRPr="00D167D8">
        <w:t xml:space="preserve"> Свидетельства о включении в </w:t>
      </w:r>
      <w:r w:rsidR="00B33753" w:rsidRPr="00D167D8">
        <w:t xml:space="preserve">один из </w:t>
      </w:r>
      <w:r w:rsidR="004E4E15" w:rsidRPr="00D167D8">
        <w:t>так</w:t>
      </w:r>
      <w:r w:rsidR="00B33753" w:rsidRPr="00D167D8">
        <w:t>их</w:t>
      </w:r>
      <w:r w:rsidR="004E4E15" w:rsidRPr="00D167D8">
        <w:t xml:space="preserve"> Реестр</w:t>
      </w:r>
      <w:r w:rsidR="00B33753" w:rsidRPr="00D167D8">
        <w:t>ов</w:t>
      </w:r>
      <w:r w:rsidR="004E4E15" w:rsidRPr="00D167D8">
        <w:t xml:space="preserve"> </w:t>
      </w:r>
      <w:r w:rsidR="002F6977" w:rsidRPr="00D167D8">
        <w:t xml:space="preserve">названные </w:t>
      </w:r>
      <w:r w:rsidR="004955AD" w:rsidRPr="00D167D8">
        <w:t>субъекты</w:t>
      </w:r>
      <w:r w:rsidR="00D167D8" w:rsidRPr="00D167D8">
        <w:t xml:space="preserve"> </w:t>
      </w:r>
      <w:r w:rsidR="004955AD" w:rsidRPr="00D167D8">
        <w:t>утрачивают право на осуществление услуг в таможенной сфере</w:t>
      </w:r>
      <w:r w:rsidR="00D167D8">
        <w:t xml:space="preserve"> (</w:t>
      </w:r>
      <w:r w:rsidR="004955AD" w:rsidRPr="00D167D8">
        <w:t xml:space="preserve">но </w:t>
      </w:r>
      <w:r w:rsidR="00DA2EE7" w:rsidRPr="00D167D8">
        <w:t xml:space="preserve">при этом </w:t>
      </w:r>
      <w:r w:rsidR="004955AD" w:rsidRPr="00D167D8">
        <w:t>не утрачивают права выступать участниками иных правоотношений</w:t>
      </w:r>
      <w:r w:rsidR="00D167D8" w:rsidRPr="00D167D8">
        <w:t>).</w:t>
      </w:r>
    </w:p>
    <w:p w:rsidR="00D167D8" w:rsidRDefault="00AD0C14" w:rsidP="00D167D8">
      <w:r w:rsidRPr="00D167D8">
        <w:t xml:space="preserve">Автором </w:t>
      </w:r>
      <w:r w:rsidR="00650699" w:rsidRPr="00D167D8">
        <w:t xml:space="preserve">определены </w:t>
      </w:r>
      <w:r w:rsidR="00FB0F87" w:rsidRPr="00D167D8">
        <w:t>о</w:t>
      </w:r>
      <w:r w:rsidR="00261B19" w:rsidRPr="00D167D8">
        <w:t>бщи</w:t>
      </w:r>
      <w:r w:rsidR="00FB0F87" w:rsidRPr="00D167D8">
        <w:t>е</w:t>
      </w:r>
      <w:r w:rsidR="00261B19" w:rsidRPr="00D167D8">
        <w:t xml:space="preserve"> условия включ</w:t>
      </w:r>
      <w:r w:rsidR="00FB0F87" w:rsidRPr="00D167D8">
        <w:t xml:space="preserve">ения в соответствующие </w:t>
      </w:r>
      <w:r w:rsidR="0069191D" w:rsidRPr="00D167D8">
        <w:t>Р</w:t>
      </w:r>
      <w:r w:rsidR="00FB0F87" w:rsidRPr="00D167D8">
        <w:t>еестры</w:t>
      </w:r>
      <w:r w:rsidR="00D167D8">
        <w:t xml:space="preserve"> (</w:t>
      </w:r>
      <w:r w:rsidR="00BE22D9" w:rsidRPr="00D167D8">
        <w:t xml:space="preserve">например, </w:t>
      </w:r>
      <w:r w:rsidR="00261B19" w:rsidRPr="00D167D8">
        <w:t>обеспечение</w:t>
      </w:r>
      <w:r w:rsidR="00D167D8" w:rsidRPr="00D167D8">
        <w:t xml:space="preserve"> </w:t>
      </w:r>
      <w:r w:rsidR="00261B19" w:rsidRPr="00D167D8">
        <w:t>уплаты таможенных платежей</w:t>
      </w:r>
      <w:r w:rsidR="00D167D8" w:rsidRPr="00D167D8">
        <w:t xml:space="preserve"> </w:t>
      </w:r>
      <w:r w:rsidR="00261B19" w:rsidRPr="00D167D8">
        <w:t>в соответствии с Т</w:t>
      </w:r>
      <w:r w:rsidR="005A0638" w:rsidRPr="00D167D8">
        <w:t>аможенным кодексом</w:t>
      </w:r>
      <w:r w:rsidR="00C026F5" w:rsidRPr="00D167D8">
        <w:t xml:space="preserve">, </w:t>
      </w:r>
      <w:r w:rsidR="00261B19" w:rsidRPr="00D167D8">
        <w:t>наличие договора страхования риска своей гражданской ответственности</w:t>
      </w:r>
      <w:r w:rsidR="00C026F5" w:rsidRPr="00D167D8">
        <w:t xml:space="preserve"> и </w:t>
      </w:r>
      <w:r w:rsidR="00D167D8">
        <w:t>др.)</w:t>
      </w:r>
      <w:r w:rsidR="00D167D8" w:rsidRPr="00D167D8">
        <w:t xml:space="preserve">. </w:t>
      </w:r>
      <w:r w:rsidR="0069191D" w:rsidRPr="00D167D8">
        <w:t>В</w:t>
      </w:r>
      <w:r w:rsidR="00195C17" w:rsidRPr="00D167D8">
        <w:t xml:space="preserve">ыделены </w:t>
      </w:r>
      <w:r w:rsidR="00FB0F87" w:rsidRPr="00D167D8">
        <w:t>д</w:t>
      </w:r>
      <w:r w:rsidR="00261B19" w:rsidRPr="00D167D8">
        <w:t>ополнительны</w:t>
      </w:r>
      <w:r w:rsidR="00DD6A19" w:rsidRPr="00D167D8">
        <w:t>е</w:t>
      </w:r>
      <w:r w:rsidR="00261B19" w:rsidRPr="00D167D8">
        <w:t xml:space="preserve"> условия включения в Реестр </w:t>
      </w:r>
      <w:r w:rsidR="00FB0F87" w:rsidRPr="00D167D8">
        <w:t>отдельных юридических лиц</w:t>
      </w:r>
      <w:r w:rsidR="00D167D8" w:rsidRPr="00D167D8">
        <w:t xml:space="preserve">. </w:t>
      </w:r>
      <w:r w:rsidR="00DD6A19" w:rsidRPr="00D167D8">
        <w:t>В частности</w:t>
      </w:r>
      <w:r w:rsidR="00D167D8" w:rsidRPr="00D167D8">
        <w:t xml:space="preserve">, </w:t>
      </w:r>
      <w:r w:rsidR="00FB0F87" w:rsidRPr="00D167D8">
        <w:t xml:space="preserve">для </w:t>
      </w:r>
      <w:r w:rsidR="00261B19" w:rsidRPr="00D167D8">
        <w:t>таможенных пере</w:t>
      </w:r>
      <w:r w:rsidR="0041037F" w:rsidRPr="00D167D8">
        <w:t xml:space="preserve">возчиков </w:t>
      </w:r>
      <w:r w:rsidR="00D167D8">
        <w:t>-</w:t>
      </w:r>
      <w:r w:rsidR="0041037F" w:rsidRPr="00D167D8">
        <w:t xml:space="preserve"> </w:t>
      </w:r>
      <w:r w:rsidR="00261B19" w:rsidRPr="00D167D8">
        <w:t>осуществление деятельности по перевозке грузов не менее двух лет</w:t>
      </w:r>
      <w:r w:rsidR="00D167D8">
        <w:t xml:space="preserve"> (</w:t>
      </w:r>
      <w:r w:rsidR="00261B19" w:rsidRPr="00D167D8">
        <w:t>п</w:t>
      </w:r>
      <w:r w:rsidR="00D167D8">
        <w:t>.1</w:t>
      </w:r>
      <w:r w:rsidR="00261B19" w:rsidRPr="00D167D8">
        <w:t xml:space="preserve"> ст</w:t>
      </w:r>
      <w:r w:rsidR="00D167D8">
        <w:t>.9</w:t>
      </w:r>
      <w:r w:rsidR="00261B19" w:rsidRPr="00D167D8">
        <w:t>4 Т</w:t>
      </w:r>
      <w:r w:rsidR="005A0638" w:rsidRPr="00D167D8">
        <w:t>аможенного кодекса</w:t>
      </w:r>
      <w:r w:rsidR="00D167D8" w:rsidRPr="00D167D8">
        <w:t xml:space="preserve">); </w:t>
      </w:r>
      <w:r w:rsidR="00261B19" w:rsidRPr="00D167D8">
        <w:t>наличие лицензии на осуществление деятельности по перевозке грузов, если такой вид деятельности лицензируется в соответствии с законодательством Российской Федерации</w:t>
      </w:r>
      <w:r w:rsidR="00D167D8" w:rsidRPr="00D167D8">
        <w:t xml:space="preserve">. </w:t>
      </w:r>
      <w:r w:rsidR="00FB0F87" w:rsidRPr="00D167D8">
        <w:t xml:space="preserve">Для </w:t>
      </w:r>
      <w:r w:rsidR="00261B19" w:rsidRPr="00D167D8">
        <w:t>таможенных брокеров</w:t>
      </w:r>
      <w:r w:rsidR="00D167D8">
        <w:t xml:space="preserve"> (</w:t>
      </w:r>
      <w:r w:rsidR="00261B19" w:rsidRPr="00D167D8">
        <w:t>представителей</w:t>
      </w:r>
      <w:r w:rsidR="00D167D8" w:rsidRPr="00D167D8">
        <w:t xml:space="preserve">) </w:t>
      </w:r>
      <w:r w:rsidR="00D167D8">
        <w:t>-</w:t>
      </w:r>
      <w:r w:rsidR="00FB0F87" w:rsidRPr="00D167D8">
        <w:t xml:space="preserve"> </w:t>
      </w:r>
      <w:r w:rsidR="00261B19" w:rsidRPr="00D167D8">
        <w:t>наличие в штате не менее двух специалистов по таможенному оформлению, имеющих квалификационный аттестат</w:t>
      </w:r>
      <w:r w:rsidR="00D167D8" w:rsidRPr="00D167D8">
        <w:t xml:space="preserve">; </w:t>
      </w:r>
      <w:r w:rsidR="00261B19" w:rsidRPr="00D167D8">
        <w:t>наличие полностью сформированного первоначального уставного</w:t>
      </w:r>
      <w:r w:rsidR="00D167D8">
        <w:t xml:space="preserve"> (</w:t>
      </w:r>
      <w:r w:rsidR="00261B19" w:rsidRPr="00D167D8">
        <w:t>складочного</w:t>
      </w:r>
      <w:r w:rsidR="00D167D8" w:rsidRPr="00D167D8">
        <w:t xml:space="preserve">) </w:t>
      </w:r>
      <w:r w:rsidR="00261B19" w:rsidRPr="00D167D8">
        <w:t>капитала, уставного фонда либо паевых взносов заявителя</w:t>
      </w:r>
      <w:r w:rsidR="00D167D8">
        <w:t xml:space="preserve"> (</w:t>
      </w:r>
      <w:r w:rsidR="00261B19" w:rsidRPr="00D167D8">
        <w:t>п</w:t>
      </w:r>
      <w:r w:rsidR="00D167D8" w:rsidRPr="00D167D8">
        <w:t xml:space="preserve">. </w:t>
      </w:r>
      <w:r w:rsidR="00E14B8F" w:rsidRPr="00D167D8">
        <w:t>п</w:t>
      </w:r>
      <w:r w:rsidR="00D167D8">
        <w:t>.1</w:t>
      </w:r>
      <w:r w:rsidR="00261B19" w:rsidRPr="00D167D8">
        <w:t>, 2 ст</w:t>
      </w:r>
      <w:r w:rsidR="00D167D8">
        <w:t>.1</w:t>
      </w:r>
      <w:r w:rsidR="00261B19" w:rsidRPr="00D167D8">
        <w:t>40 Т</w:t>
      </w:r>
      <w:r w:rsidR="005A0638" w:rsidRPr="00D167D8">
        <w:t>аможенного кодекса</w:t>
      </w:r>
      <w:r w:rsidR="00D167D8" w:rsidRPr="00D167D8">
        <w:t>).</w:t>
      </w:r>
    </w:p>
    <w:p w:rsidR="00D167D8" w:rsidRDefault="00C906BF" w:rsidP="00D167D8">
      <w:r w:rsidRPr="00D167D8">
        <w:t xml:space="preserve">В рамках данного </w:t>
      </w:r>
      <w:r w:rsidR="008F39F4" w:rsidRPr="00D167D8">
        <w:t>параграфа</w:t>
      </w:r>
      <w:r w:rsidRPr="00D167D8">
        <w:t xml:space="preserve"> автор детально анализирует </w:t>
      </w:r>
      <w:r w:rsidR="00261B19" w:rsidRPr="00D167D8">
        <w:t xml:space="preserve">законодательно закрепленные права и обязанности </w:t>
      </w:r>
      <w:r w:rsidR="00726333" w:rsidRPr="00D167D8">
        <w:t>таможенного перевозчика, владельца склада временного хранения</w:t>
      </w:r>
      <w:r w:rsidR="00D167D8" w:rsidRPr="00D167D8">
        <w:t xml:space="preserve">, </w:t>
      </w:r>
      <w:r w:rsidR="00726333" w:rsidRPr="00D167D8">
        <w:t>владельца таможенного склада и таможенного брокера</w:t>
      </w:r>
      <w:r w:rsidR="00D167D8">
        <w:t xml:space="preserve"> (</w:t>
      </w:r>
      <w:r w:rsidR="00726333" w:rsidRPr="00D167D8">
        <w:t>представителя</w:t>
      </w:r>
      <w:r w:rsidR="00D167D8" w:rsidRPr="00D167D8">
        <w:t xml:space="preserve">) </w:t>
      </w:r>
      <w:r w:rsidR="0053757A" w:rsidRPr="00D167D8">
        <w:t xml:space="preserve">с учетом </w:t>
      </w:r>
      <w:r w:rsidR="007C063E" w:rsidRPr="00D167D8">
        <w:t>узкой направленности их рода занятий</w:t>
      </w:r>
      <w:r w:rsidR="00D167D8" w:rsidRPr="00D167D8">
        <w:t>.</w:t>
      </w:r>
    </w:p>
    <w:p w:rsidR="00D167D8" w:rsidRDefault="007C2926" w:rsidP="00D167D8">
      <w:r w:rsidRPr="00D167D8">
        <w:t xml:space="preserve">Проведенное исследование позволило придти к </w:t>
      </w:r>
      <w:r w:rsidR="002742DE" w:rsidRPr="00D167D8">
        <w:t>в</w:t>
      </w:r>
      <w:r w:rsidR="001222F8" w:rsidRPr="00D167D8">
        <w:t>ывод</w:t>
      </w:r>
      <w:r w:rsidRPr="00D167D8">
        <w:t>у</w:t>
      </w:r>
      <w:r w:rsidR="001222F8" w:rsidRPr="00D167D8">
        <w:t xml:space="preserve">, что </w:t>
      </w:r>
      <w:r w:rsidRPr="00D167D8">
        <w:t xml:space="preserve">отличительной чертой </w:t>
      </w:r>
      <w:r w:rsidR="00FC49D4" w:rsidRPr="00D167D8">
        <w:t xml:space="preserve">правового статуса </w:t>
      </w:r>
      <w:r w:rsidR="00521D0D" w:rsidRPr="00D167D8">
        <w:t xml:space="preserve">всех названных юридических лиц является </w:t>
      </w:r>
      <w:r w:rsidR="00A13FE9" w:rsidRPr="00D167D8">
        <w:t>регламентированная о</w:t>
      </w:r>
      <w:r w:rsidR="00521D0D" w:rsidRPr="00D167D8">
        <w:t>бязанност</w:t>
      </w:r>
      <w:r w:rsidR="00A13FE9" w:rsidRPr="00D167D8">
        <w:t>ь</w:t>
      </w:r>
      <w:r w:rsidR="00521D0D" w:rsidRPr="00D167D8">
        <w:t xml:space="preserve"> </w:t>
      </w:r>
      <w:r w:rsidR="00A13FE9" w:rsidRPr="00D167D8">
        <w:t xml:space="preserve">по </w:t>
      </w:r>
      <w:r w:rsidR="00521D0D" w:rsidRPr="00D167D8">
        <w:t>заключени</w:t>
      </w:r>
      <w:r w:rsidR="00A13FE9" w:rsidRPr="00D167D8">
        <w:t>ю</w:t>
      </w:r>
      <w:r w:rsidR="00521D0D" w:rsidRPr="00D167D8">
        <w:t xml:space="preserve"> договора с иными субъектами</w:t>
      </w:r>
      <w:r w:rsidR="00D167D8">
        <w:t xml:space="preserve"> (</w:t>
      </w:r>
      <w:r w:rsidR="00EF6445" w:rsidRPr="00D167D8">
        <w:t>публичный договор</w:t>
      </w:r>
      <w:r w:rsidR="00D167D8" w:rsidRPr="00D167D8">
        <w:t xml:space="preserve">). </w:t>
      </w:r>
      <w:r w:rsidR="00CF6178" w:rsidRPr="00D167D8">
        <w:t xml:space="preserve">Отказ </w:t>
      </w:r>
      <w:r w:rsidR="00521D0D" w:rsidRPr="00D167D8">
        <w:t xml:space="preserve">при </w:t>
      </w:r>
      <w:r w:rsidR="00CF6178" w:rsidRPr="00D167D8">
        <w:t xml:space="preserve">наличии возможности осуществить определенные услуги </w:t>
      </w:r>
      <w:r w:rsidR="00A13FE9" w:rsidRPr="00D167D8">
        <w:t xml:space="preserve">в рамках договора </w:t>
      </w:r>
      <w:r w:rsidR="00521D0D" w:rsidRPr="00D167D8">
        <w:t>не допускается</w:t>
      </w:r>
      <w:r w:rsidR="00D167D8" w:rsidRPr="00D167D8">
        <w:t xml:space="preserve">. </w:t>
      </w:r>
      <w:r w:rsidR="0060109C" w:rsidRPr="00D167D8">
        <w:t>Вместе с тем</w:t>
      </w:r>
      <w:r w:rsidR="00F964F7" w:rsidRPr="00D167D8">
        <w:t xml:space="preserve"> </w:t>
      </w:r>
      <w:r w:rsidR="00E0624A" w:rsidRPr="00D167D8">
        <w:t>таможенн</w:t>
      </w:r>
      <w:r w:rsidR="00F964F7" w:rsidRPr="00D167D8">
        <w:t>ый</w:t>
      </w:r>
      <w:r w:rsidR="00D167D8" w:rsidRPr="00D167D8">
        <w:t xml:space="preserve"> </w:t>
      </w:r>
      <w:r w:rsidR="00E0624A" w:rsidRPr="00D167D8">
        <w:t>брокер</w:t>
      </w:r>
      <w:r w:rsidR="00D167D8">
        <w:t xml:space="preserve"> (</w:t>
      </w:r>
      <w:r w:rsidR="00E0624A" w:rsidRPr="00D167D8">
        <w:t>представител</w:t>
      </w:r>
      <w:r w:rsidR="001222F8" w:rsidRPr="00D167D8">
        <w:t>ь</w:t>
      </w:r>
      <w:r w:rsidR="00D167D8" w:rsidRPr="00D167D8">
        <w:t xml:space="preserve">) </w:t>
      </w:r>
      <w:r w:rsidR="00F964F7" w:rsidRPr="00D167D8">
        <w:t>обладает</w:t>
      </w:r>
      <w:r w:rsidR="00D167D8" w:rsidRPr="00D167D8">
        <w:t xml:space="preserve"> </w:t>
      </w:r>
      <w:r w:rsidR="00E0624A" w:rsidRPr="00D167D8">
        <w:t>прав</w:t>
      </w:r>
      <w:r w:rsidR="00CF6178" w:rsidRPr="00D167D8">
        <w:t>о</w:t>
      </w:r>
      <w:r w:rsidR="00F964F7" w:rsidRPr="00D167D8">
        <w:t>м</w:t>
      </w:r>
      <w:r w:rsidR="00E0624A" w:rsidRPr="00D167D8">
        <w:t xml:space="preserve"> </w:t>
      </w:r>
      <w:r w:rsidR="008B4E58" w:rsidRPr="00D167D8">
        <w:t xml:space="preserve">на </w:t>
      </w:r>
      <w:r w:rsidR="00CF6178" w:rsidRPr="00D167D8">
        <w:t>установлени</w:t>
      </w:r>
      <w:r w:rsidR="008B4E58" w:rsidRPr="00D167D8">
        <w:t>е</w:t>
      </w:r>
      <w:r w:rsidR="00CF6178" w:rsidRPr="00D167D8">
        <w:t xml:space="preserve"> </w:t>
      </w:r>
      <w:r w:rsidR="00E0624A" w:rsidRPr="00D167D8">
        <w:t>в качестве условия заключения договора с представляемым лицом требования обеспеч</w:t>
      </w:r>
      <w:r w:rsidR="008B4E58" w:rsidRPr="00D167D8">
        <w:t>ения</w:t>
      </w:r>
      <w:r w:rsidR="00D167D8" w:rsidRPr="00D167D8">
        <w:t xml:space="preserve"> </w:t>
      </w:r>
      <w:r w:rsidR="00E0624A" w:rsidRPr="00D167D8">
        <w:t>исполнен</w:t>
      </w:r>
      <w:r w:rsidR="001222F8" w:rsidRPr="00D167D8">
        <w:t>ия</w:t>
      </w:r>
      <w:r w:rsidR="00E0624A" w:rsidRPr="00D167D8">
        <w:t xml:space="preserve"> этим лицом своих обязательств в соответствии с гражданским законодательством Р</w:t>
      </w:r>
      <w:r w:rsidR="00CF6178" w:rsidRPr="00D167D8">
        <w:t>оссийской Федерации</w:t>
      </w:r>
      <w:r w:rsidR="00D167D8" w:rsidRPr="00D167D8">
        <w:t xml:space="preserve">. </w:t>
      </w:r>
      <w:r w:rsidR="00F964F7" w:rsidRPr="00D167D8">
        <w:t xml:space="preserve">Кроме того, </w:t>
      </w:r>
      <w:r w:rsidR="00E0624A" w:rsidRPr="00D167D8">
        <w:t>факт совершения таможенным брокером</w:t>
      </w:r>
      <w:r w:rsidR="00D167D8">
        <w:t xml:space="preserve"> (</w:t>
      </w:r>
      <w:r w:rsidR="00E0624A" w:rsidRPr="00D167D8">
        <w:t>представителем</w:t>
      </w:r>
      <w:r w:rsidR="00D167D8" w:rsidRPr="00D167D8">
        <w:t xml:space="preserve">) </w:t>
      </w:r>
      <w:r w:rsidR="00E0624A" w:rsidRPr="00D167D8">
        <w:t>таких операций не возлагает на него обязанностей по совершению операций, связанных с завершением действия таможенного режима, а также исполнения иных обязанностей, которые в соответствии с Т</w:t>
      </w:r>
      <w:r w:rsidR="005A0638" w:rsidRPr="00D167D8">
        <w:t>аможенным кодексом</w:t>
      </w:r>
      <w:r w:rsidR="00E0624A" w:rsidRPr="00D167D8">
        <w:t xml:space="preserve"> возлагаются на иных лиц</w:t>
      </w:r>
      <w:r w:rsidR="00D167D8">
        <w:t xml:space="preserve"> (т.е.</w:t>
      </w:r>
      <w:r w:rsidR="00D167D8" w:rsidRPr="00D167D8">
        <w:t xml:space="preserve"> </w:t>
      </w:r>
      <w:r w:rsidR="00E0624A" w:rsidRPr="00D167D8">
        <w:t>на лиц, обязанных совершить таможенные операции для выпуска товаров</w:t>
      </w:r>
      <w:r w:rsidR="00D167D8" w:rsidRPr="00D167D8">
        <w:t>).</w:t>
      </w:r>
    </w:p>
    <w:p w:rsidR="00D167D8" w:rsidRDefault="00A63AB1" w:rsidP="00D167D8">
      <w:r w:rsidRPr="00D167D8">
        <w:t xml:space="preserve">Изучение данного вопроса </w:t>
      </w:r>
      <w:r w:rsidR="006F371B" w:rsidRPr="00D167D8">
        <w:t>показал</w:t>
      </w:r>
      <w:r w:rsidRPr="00D167D8">
        <w:t>о</w:t>
      </w:r>
      <w:r w:rsidR="00782773" w:rsidRPr="00D167D8">
        <w:t xml:space="preserve">, что </w:t>
      </w:r>
      <w:r w:rsidR="004E1670" w:rsidRPr="00D167D8">
        <w:t xml:space="preserve">в большинстве случаев </w:t>
      </w:r>
      <w:r w:rsidR="00782773" w:rsidRPr="00D167D8">
        <w:t>международно-правовая регламентация</w:t>
      </w:r>
      <w:r w:rsidR="00585813" w:rsidRPr="00D167D8">
        <w:t xml:space="preserve">, касающаяся </w:t>
      </w:r>
      <w:r w:rsidR="00782773" w:rsidRPr="00D167D8">
        <w:t>деятельности</w:t>
      </w:r>
      <w:r w:rsidR="00D167D8" w:rsidRPr="00D167D8">
        <w:t xml:space="preserve"> </w:t>
      </w:r>
      <w:r w:rsidR="00782773" w:rsidRPr="00D167D8">
        <w:t>юридических лиц, оказывающих услуги в таможенной сфере</w:t>
      </w:r>
      <w:r w:rsidR="004E1670" w:rsidRPr="00D167D8">
        <w:t xml:space="preserve">, </w:t>
      </w:r>
      <w:r w:rsidR="00540470" w:rsidRPr="00D167D8">
        <w:t xml:space="preserve">является необходимой </w:t>
      </w:r>
      <w:r w:rsidR="00EB6462" w:rsidRPr="00D167D8">
        <w:t xml:space="preserve">исходя из </w:t>
      </w:r>
      <w:r w:rsidR="00A9184A" w:rsidRPr="00D167D8">
        <w:t>специфи</w:t>
      </w:r>
      <w:r w:rsidR="006F371B" w:rsidRPr="00D167D8">
        <w:t>чност</w:t>
      </w:r>
      <w:r w:rsidR="00EB6462" w:rsidRPr="00D167D8">
        <w:t>и</w:t>
      </w:r>
      <w:r w:rsidR="00A9184A" w:rsidRPr="00D167D8">
        <w:t xml:space="preserve"> таможенных </w:t>
      </w:r>
      <w:r w:rsidR="00052A69" w:rsidRPr="00D167D8">
        <w:t>правоот</w:t>
      </w:r>
      <w:r w:rsidR="00A9184A" w:rsidRPr="00D167D8">
        <w:t>ношений</w:t>
      </w:r>
      <w:r w:rsidR="00EB6462" w:rsidRPr="00D167D8">
        <w:t>, возникающих в процессе</w:t>
      </w:r>
      <w:r w:rsidR="00D167D8" w:rsidRPr="00D167D8">
        <w:t xml:space="preserve"> </w:t>
      </w:r>
      <w:r w:rsidR="00EB6462" w:rsidRPr="00D167D8">
        <w:t>перемещения товаров через таможенную границу Российской Федерации</w:t>
      </w:r>
      <w:r w:rsidR="00D167D8" w:rsidRPr="00D167D8">
        <w:t>.</w:t>
      </w:r>
    </w:p>
    <w:p w:rsidR="00D167D8" w:rsidRDefault="009F0B28" w:rsidP="00D167D8">
      <w:r w:rsidRPr="00D167D8">
        <w:t>Нахождение России на завершающей стадии вступления в В</w:t>
      </w:r>
      <w:r w:rsidR="0024551E" w:rsidRPr="00D167D8">
        <w:t>ТО</w:t>
      </w:r>
      <w:r w:rsidRPr="00D167D8">
        <w:t xml:space="preserve"> обуславливает необходимость максимального приближения национального </w:t>
      </w:r>
      <w:r w:rsidR="00261B19" w:rsidRPr="00D167D8">
        <w:t>законодательства к сформировавшимся в таможенной сфере международным стандартам</w:t>
      </w:r>
      <w:r w:rsidR="00D167D8" w:rsidRPr="00D167D8">
        <w:t xml:space="preserve">. </w:t>
      </w:r>
      <w:r w:rsidR="006D0102" w:rsidRPr="00D167D8">
        <w:t xml:space="preserve">Немаловажным в этом процессе является и то, что </w:t>
      </w:r>
      <w:r w:rsidR="00261B19" w:rsidRPr="00D167D8">
        <w:t>Росси</w:t>
      </w:r>
      <w:r w:rsidR="0037053B" w:rsidRPr="00D167D8">
        <w:t xml:space="preserve">я </w:t>
      </w:r>
      <w:r w:rsidR="00261B19" w:rsidRPr="00D167D8">
        <w:t xml:space="preserve">находится на пороге присоединения к </w:t>
      </w:r>
      <w:r w:rsidR="00CF292D" w:rsidRPr="00D167D8">
        <w:t>Международной конвенции об упрощении и гармонизации таможенных процедур в редакции 1999</w:t>
      </w:r>
      <w:r w:rsidR="00421465" w:rsidRPr="00D167D8">
        <w:t xml:space="preserve"> </w:t>
      </w:r>
      <w:r w:rsidR="00CF292D" w:rsidRPr="00D167D8">
        <w:t>г</w:t>
      </w:r>
      <w:r w:rsidR="00D167D8" w:rsidRPr="00D167D8">
        <w:t>.</w:t>
      </w:r>
      <w:r w:rsidR="00D167D8">
        <w:t xml:space="preserve"> (</w:t>
      </w:r>
      <w:r w:rsidR="00261B19" w:rsidRPr="00D167D8">
        <w:t>Киотской конвенции</w:t>
      </w:r>
      <w:r w:rsidR="00D167D8" w:rsidRPr="00D167D8">
        <w:t xml:space="preserve">). </w:t>
      </w:r>
      <w:r w:rsidR="00737D3C" w:rsidRPr="00D167D8">
        <w:t xml:space="preserve">Названная Конвенция </w:t>
      </w:r>
      <w:r w:rsidR="00261B19" w:rsidRPr="00D167D8">
        <w:t>содерж</w:t>
      </w:r>
      <w:r w:rsidR="00737D3C" w:rsidRPr="00D167D8">
        <w:t xml:space="preserve">ит </w:t>
      </w:r>
      <w:r w:rsidR="00261B19" w:rsidRPr="00D167D8">
        <w:t>основные нормы международного таможенного законодательства</w:t>
      </w:r>
      <w:r w:rsidR="00CF292D" w:rsidRPr="00D167D8">
        <w:t xml:space="preserve"> с целью упрощения таможенных правил</w:t>
      </w:r>
      <w:r w:rsidR="005406E5" w:rsidRPr="00D167D8">
        <w:t xml:space="preserve">, </w:t>
      </w:r>
      <w:r w:rsidR="00CF292D" w:rsidRPr="00D167D8">
        <w:t>процедур</w:t>
      </w:r>
      <w:r w:rsidR="003672F4" w:rsidRPr="00D167D8">
        <w:t xml:space="preserve"> и таможенного контроля, </w:t>
      </w:r>
      <w:r w:rsidR="00737D3C" w:rsidRPr="00D167D8">
        <w:t>а также</w:t>
      </w:r>
      <w:r w:rsidR="00D167D8" w:rsidRPr="00D167D8">
        <w:t xml:space="preserve"> </w:t>
      </w:r>
      <w:r w:rsidR="003672F4" w:rsidRPr="00D167D8">
        <w:t>рекомендаци</w:t>
      </w:r>
      <w:r w:rsidR="00737D3C" w:rsidRPr="00D167D8">
        <w:t>и</w:t>
      </w:r>
      <w:r w:rsidR="003672F4" w:rsidRPr="00D167D8">
        <w:t xml:space="preserve"> ВТО</w:t>
      </w:r>
      <w:r w:rsidR="00D167D8" w:rsidRPr="00D167D8">
        <w:t>.</w:t>
      </w:r>
    </w:p>
    <w:p w:rsidR="00D167D8" w:rsidRDefault="00261B19" w:rsidP="00D167D8">
      <w:r w:rsidRPr="00D167D8">
        <w:t xml:space="preserve">Для решения </w:t>
      </w:r>
      <w:r w:rsidR="00511F80" w:rsidRPr="00D167D8">
        <w:t xml:space="preserve">поставленных </w:t>
      </w:r>
      <w:r w:rsidRPr="00D167D8">
        <w:t xml:space="preserve">задач </w:t>
      </w:r>
      <w:r w:rsidR="007B0F2A" w:rsidRPr="00D167D8">
        <w:t xml:space="preserve">в </w:t>
      </w:r>
      <w:r w:rsidRPr="00D167D8">
        <w:t>данн</w:t>
      </w:r>
      <w:r w:rsidR="007B0F2A" w:rsidRPr="00D167D8">
        <w:t xml:space="preserve">ом </w:t>
      </w:r>
      <w:r w:rsidRPr="00D167D8">
        <w:t>диссертационн</w:t>
      </w:r>
      <w:r w:rsidR="007B0F2A" w:rsidRPr="00D167D8">
        <w:t>ом</w:t>
      </w:r>
      <w:r w:rsidRPr="00D167D8">
        <w:t xml:space="preserve"> исследовани</w:t>
      </w:r>
      <w:r w:rsidR="007B0F2A" w:rsidRPr="00D167D8">
        <w:t xml:space="preserve">и </w:t>
      </w:r>
      <w:r w:rsidR="00140BC7" w:rsidRPr="00D167D8">
        <w:t>проведе</w:t>
      </w:r>
      <w:r w:rsidR="007B0F2A" w:rsidRPr="00D167D8">
        <w:t>н</w:t>
      </w:r>
      <w:r w:rsidR="00140BC7" w:rsidRPr="00D167D8">
        <w:t xml:space="preserve"> </w:t>
      </w:r>
      <w:r w:rsidR="007B0F2A" w:rsidRPr="00D167D8">
        <w:t xml:space="preserve">подробный </w:t>
      </w:r>
      <w:r w:rsidR="00140BC7" w:rsidRPr="00D167D8">
        <w:t>сопоставительный анализ российского таможенного законодательства и</w:t>
      </w:r>
      <w:r w:rsidR="00D167D8" w:rsidRPr="00D167D8">
        <w:t xml:space="preserve"> </w:t>
      </w:r>
      <w:r w:rsidRPr="00D167D8">
        <w:t>Киотской конвенции</w:t>
      </w:r>
      <w:r w:rsidR="00140BC7" w:rsidRPr="00D167D8">
        <w:t xml:space="preserve">, </w:t>
      </w:r>
      <w:r w:rsidR="00A916E6" w:rsidRPr="00D167D8">
        <w:t>включающей</w:t>
      </w:r>
      <w:r w:rsidR="00D167D8" w:rsidRPr="00D167D8">
        <w:t xml:space="preserve"> </w:t>
      </w:r>
      <w:r w:rsidR="00A916E6" w:rsidRPr="00D167D8">
        <w:t>Генерально</w:t>
      </w:r>
      <w:r w:rsidR="002C4474" w:rsidRPr="00D167D8">
        <w:t>е</w:t>
      </w:r>
      <w:r w:rsidR="00A916E6" w:rsidRPr="00D167D8">
        <w:t xml:space="preserve"> приложени</w:t>
      </w:r>
      <w:r w:rsidR="002C4474" w:rsidRPr="00D167D8">
        <w:t>е</w:t>
      </w:r>
      <w:r w:rsidR="00D167D8">
        <w:t xml:space="preserve"> (</w:t>
      </w:r>
      <w:r w:rsidR="00140BC7" w:rsidRPr="00D167D8">
        <w:t>содержа</w:t>
      </w:r>
      <w:r w:rsidR="002C4474" w:rsidRPr="00D167D8">
        <w:t>щее</w:t>
      </w:r>
      <w:r w:rsidR="00D167D8" w:rsidRPr="00D167D8">
        <w:t xml:space="preserve"> </w:t>
      </w:r>
      <w:r w:rsidRPr="00D167D8">
        <w:t>базовые принципы и подходы</w:t>
      </w:r>
      <w:r w:rsidR="00D167D8" w:rsidRPr="00D167D8">
        <w:t xml:space="preserve">) </w:t>
      </w:r>
      <w:r w:rsidR="00A916E6" w:rsidRPr="00D167D8">
        <w:t xml:space="preserve">и </w:t>
      </w:r>
      <w:r w:rsidR="002C4474" w:rsidRPr="00D167D8">
        <w:t xml:space="preserve">ряд </w:t>
      </w:r>
      <w:r w:rsidR="00A916E6" w:rsidRPr="00D167D8">
        <w:t>Специальны</w:t>
      </w:r>
      <w:r w:rsidR="002C4474" w:rsidRPr="00D167D8">
        <w:t>х</w:t>
      </w:r>
      <w:r w:rsidR="00A916E6" w:rsidRPr="00D167D8">
        <w:t xml:space="preserve"> приложени</w:t>
      </w:r>
      <w:r w:rsidR="002C4474" w:rsidRPr="00D167D8">
        <w:t>й</w:t>
      </w:r>
      <w:r w:rsidR="00D167D8" w:rsidRPr="00D167D8">
        <w:t xml:space="preserve">. </w:t>
      </w:r>
      <w:r w:rsidR="007B0F2A" w:rsidRPr="00D167D8">
        <w:t xml:space="preserve">Указанные приложения </w:t>
      </w:r>
      <w:r w:rsidR="00A916E6" w:rsidRPr="00D167D8">
        <w:t>посвящен</w:t>
      </w:r>
      <w:r w:rsidR="007B0F2A" w:rsidRPr="00D167D8">
        <w:t>ы</w:t>
      </w:r>
      <w:r w:rsidR="00D167D8" w:rsidRPr="00D167D8">
        <w:t xml:space="preserve"> </w:t>
      </w:r>
      <w:r w:rsidR="00A76903" w:rsidRPr="00D167D8">
        <w:t>различным</w:t>
      </w:r>
      <w:r w:rsidR="00A916E6" w:rsidRPr="00D167D8">
        <w:t xml:space="preserve"> таможенным процедурам</w:t>
      </w:r>
      <w:r w:rsidR="00326D76" w:rsidRPr="00D167D8">
        <w:t xml:space="preserve"> и регламентирую</w:t>
      </w:r>
      <w:r w:rsidR="007B0F2A" w:rsidRPr="00D167D8">
        <w:t>т</w:t>
      </w:r>
      <w:r w:rsidR="00D167D8" w:rsidRPr="00D167D8">
        <w:t xml:space="preserve"> </w:t>
      </w:r>
      <w:r w:rsidR="00326D76" w:rsidRPr="00D167D8">
        <w:t>отдельные аспекты деятельности юридических лиц</w:t>
      </w:r>
      <w:r w:rsidR="00D167D8" w:rsidRPr="00D167D8">
        <w:t xml:space="preserve">, </w:t>
      </w:r>
      <w:r w:rsidR="00326D76" w:rsidRPr="00D167D8">
        <w:t>осуществляющих услуги в области таможенного дела</w:t>
      </w:r>
      <w:r w:rsidR="00D167D8" w:rsidRPr="00D167D8">
        <w:t xml:space="preserve">. </w:t>
      </w:r>
      <w:r w:rsidR="00A76903" w:rsidRPr="00D167D8">
        <w:t>При этом отмечается, что в</w:t>
      </w:r>
      <w:r w:rsidR="007B0F2A" w:rsidRPr="00D167D8">
        <w:t>ажной о</w:t>
      </w:r>
      <w:r w:rsidR="00052CDF" w:rsidRPr="00D167D8">
        <w:t xml:space="preserve">собенностью </w:t>
      </w:r>
      <w:r w:rsidR="007B0F2A" w:rsidRPr="00D167D8">
        <w:t xml:space="preserve">Киотской конвенции </w:t>
      </w:r>
      <w:r w:rsidR="00052CDF" w:rsidRPr="00D167D8">
        <w:t>является положение об обязательном присоединении</w:t>
      </w:r>
      <w:r w:rsidR="00D167D8" w:rsidRPr="00D167D8">
        <w:t xml:space="preserve"> </w:t>
      </w:r>
      <w:r w:rsidR="00052CDF" w:rsidRPr="00D167D8">
        <w:t xml:space="preserve">любой стороны к </w:t>
      </w:r>
      <w:r w:rsidRPr="00D167D8">
        <w:t>Генерально</w:t>
      </w:r>
      <w:r w:rsidR="00052CDF" w:rsidRPr="00D167D8">
        <w:t>му</w:t>
      </w:r>
      <w:r w:rsidRPr="00D167D8">
        <w:t xml:space="preserve"> приложени</w:t>
      </w:r>
      <w:r w:rsidR="00052CDF" w:rsidRPr="00D167D8">
        <w:t>ю</w:t>
      </w:r>
      <w:r w:rsidR="00D167D8" w:rsidRPr="00D167D8">
        <w:t xml:space="preserve">. </w:t>
      </w:r>
      <w:r w:rsidR="00326D76" w:rsidRPr="00D167D8">
        <w:t xml:space="preserve">Что касается </w:t>
      </w:r>
      <w:r w:rsidR="00052CDF" w:rsidRPr="00D167D8">
        <w:t xml:space="preserve">принятия </w:t>
      </w:r>
      <w:r w:rsidRPr="00D167D8">
        <w:t>Специальны</w:t>
      </w:r>
      <w:r w:rsidR="00052CDF" w:rsidRPr="00D167D8">
        <w:t>х</w:t>
      </w:r>
      <w:r w:rsidRPr="00D167D8">
        <w:t xml:space="preserve"> приложени</w:t>
      </w:r>
      <w:r w:rsidR="00052CDF" w:rsidRPr="00D167D8">
        <w:t>й</w:t>
      </w:r>
      <w:r w:rsidR="00326D76" w:rsidRPr="00D167D8">
        <w:t>, то присоединение к ним не является обязательным</w:t>
      </w:r>
      <w:r w:rsidR="00D167D8" w:rsidRPr="00D167D8">
        <w:t xml:space="preserve">. </w:t>
      </w:r>
      <w:r w:rsidR="00BA0895" w:rsidRPr="00D167D8">
        <w:t>При этом а</w:t>
      </w:r>
      <w:r w:rsidR="00F80FD1" w:rsidRPr="00D167D8">
        <w:t>втором отмеч</w:t>
      </w:r>
      <w:r w:rsidR="00BA0895" w:rsidRPr="00D167D8">
        <w:t xml:space="preserve">ается, </w:t>
      </w:r>
      <w:r w:rsidR="00172C9F" w:rsidRPr="00D167D8">
        <w:t>что, несмотря на планируем</w:t>
      </w:r>
      <w:r w:rsidR="00326D76" w:rsidRPr="00D167D8">
        <w:t>ую</w:t>
      </w:r>
      <w:r w:rsidR="00D167D8" w:rsidRPr="00D167D8">
        <w:t xml:space="preserve"> </w:t>
      </w:r>
      <w:r w:rsidR="00326D76" w:rsidRPr="00D167D8">
        <w:t xml:space="preserve">Россией </w:t>
      </w:r>
      <w:r w:rsidR="00653674" w:rsidRPr="00D167D8">
        <w:t>ратификаци</w:t>
      </w:r>
      <w:r w:rsidR="00326D76" w:rsidRPr="00D167D8">
        <w:t>ю</w:t>
      </w:r>
      <w:r w:rsidR="008139B1" w:rsidRPr="00D167D8">
        <w:t xml:space="preserve"> Генерально</w:t>
      </w:r>
      <w:r w:rsidR="00653674" w:rsidRPr="00D167D8">
        <w:t>го</w:t>
      </w:r>
      <w:r w:rsidR="008139B1" w:rsidRPr="00D167D8">
        <w:t xml:space="preserve"> приложени</w:t>
      </w:r>
      <w:r w:rsidR="00653674" w:rsidRPr="00D167D8">
        <w:t>я</w:t>
      </w:r>
      <w:r w:rsidR="008139B1" w:rsidRPr="00D167D8">
        <w:t xml:space="preserve">, </w:t>
      </w:r>
      <w:r w:rsidR="005C2074" w:rsidRPr="00D167D8">
        <w:t>не</w:t>
      </w:r>
      <w:r w:rsidR="005F02AC" w:rsidRPr="00D167D8">
        <w:t xml:space="preserve"> стоит </w:t>
      </w:r>
      <w:r w:rsidR="005C2074" w:rsidRPr="00D167D8">
        <w:t>исключа</w:t>
      </w:r>
      <w:r w:rsidR="005F02AC" w:rsidRPr="00D167D8">
        <w:t>ть</w:t>
      </w:r>
      <w:r w:rsidR="00D167D8" w:rsidRPr="00D167D8">
        <w:t xml:space="preserve"> </w:t>
      </w:r>
      <w:r w:rsidR="00E367B7" w:rsidRPr="00D167D8">
        <w:t>потребност</w:t>
      </w:r>
      <w:r w:rsidR="005F02AC" w:rsidRPr="00D167D8">
        <w:t>ь</w:t>
      </w:r>
      <w:r w:rsidR="00E367B7" w:rsidRPr="00D167D8">
        <w:t xml:space="preserve"> </w:t>
      </w:r>
      <w:r w:rsidR="00326D76" w:rsidRPr="00D167D8">
        <w:t xml:space="preserve">государства </w:t>
      </w:r>
      <w:r w:rsidR="005F02AC" w:rsidRPr="00D167D8">
        <w:t xml:space="preserve">в будущем </w:t>
      </w:r>
      <w:r w:rsidR="005A33F4" w:rsidRPr="00D167D8">
        <w:t>дополнительно</w:t>
      </w:r>
      <w:r w:rsidR="005F02AC" w:rsidRPr="00D167D8">
        <w:t>го</w:t>
      </w:r>
      <w:r w:rsidR="005A33F4" w:rsidRPr="00D167D8">
        <w:t xml:space="preserve"> </w:t>
      </w:r>
      <w:r w:rsidR="00E367B7" w:rsidRPr="00D167D8">
        <w:t>приняти</w:t>
      </w:r>
      <w:r w:rsidR="00A916E6" w:rsidRPr="00D167D8">
        <w:t>я Специальных приложений</w:t>
      </w:r>
      <w:r w:rsidR="00D167D8" w:rsidRPr="00D167D8">
        <w:t>.</w:t>
      </w:r>
    </w:p>
    <w:p w:rsidR="00D167D8" w:rsidRDefault="00BD0CF2" w:rsidP="00D167D8">
      <w:r w:rsidRPr="00D167D8">
        <w:t>В результате проведенного сопоставительного анализа Генерального приложения и норм Т</w:t>
      </w:r>
      <w:r w:rsidR="00540470" w:rsidRPr="00D167D8">
        <w:t xml:space="preserve">аможенного кодекса </w:t>
      </w:r>
      <w:r w:rsidRPr="00D167D8">
        <w:t>диссертант приходит к выводу о том</w:t>
      </w:r>
      <w:r w:rsidR="005A33F4" w:rsidRPr="00D167D8">
        <w:t xml:space="preserve">, </w:t>
      </w:r>
      <w:r w:rsidR="00E27F4A" w:rsidRPr="00D167D8">
        <w:t>что м</w:t>
      </w:r>
      <w:r w:rsidR="009921FE" w:rsidRPr="00D167D8">
        <w:t xml:space="preserve">ногие </w:t>
      </w:r>
      <w:r w:rsidR="00261B19" w:rsidRPr="00D167D8">
        <w:t>понятия</w:t>
      </w:r>
      <w:r w:rsidR="00D167D8">
        <w:t xml:space="preserve"> ("</w:t>
      </w:r>
      <w:r w:rsidR="00261B19" w:rsidRPr="00D167D8">
        <w:t>перевозчик</w:t>
      </w:r>
      <w:r w:rsidR="00D167D8">
        <w:t>", "</w:t>
      </w:r>
      <w:r w:rsidR="00261B19" w:rsidRPr="00D167D8">
        <w:t>таможенный контроль</w:t>
      </w:r>
      <w:r w:rsidR="00D167D8">
        <w:t xml:space="preserve">" </w:t>
      </w:r>
      <w:r w:rsidR="00261B19" w:rsidRPr="00D167D8">
        <w:t xml:space="preserve">и </w:t>
      </w:r>
      <w:r w:rsidR="00D167D8">
        <w:t>др.)</w:t>
      </w:r>
      <w:r w:rsidR="00D167D8" w:rsidRPr="00D167D8">
        <w:t xml:space="preserve"> </w:t>
      </w:r>
      <w:r w:rsidR="00261B19" w:rsidRPr="00D167D8">
        <w:t>практически аналогичны</w:t>
      </w:r>
      <w:r w:rsidR="00D167D8" w:rsidRPr="00D167D8">
        <w:t xml:space="preserve">. </w:t>
      </w:r>
      <w:r w:rsidR="002A7F4E" w:rsidRPr="00D167D8">
        <w:t>Некоторых</w:t>
      </w:r>
      <w:r w:rsidR="00D167D8" w:rsidRPr="00D167D8">
        <w:t xml:space="preserve"> </w:t>
      </w:r>
      <w:r w:rsidR="000E09F5" w:rsidRPr="00D167D8">
        <w:t>определений</w:t>
      </w:r>
      <w:r w:rsidR="00D167D8" w:rsidRPr="00D167D8">
        <w:t xml:space="preserve">, </w:t>
      </w:r>
      <w:r w:rsidR="000E09F5" w:rsidRPr="00D167D8">
        <w:t>содержащихся в Конвенции</w:t>
      </w:r>
      <w:r w:rsidR="00D167D8" w:rsidRPr="00D167D8">
        <w:t xml:space="preserve">, </w:t>
      </w:r>
      <w:r w:rsidR="00261B19" w:rsidRPr="00D167D8">
        <w:t>Т</w:t>
      </w:r>
      <w:r w:rsidR="00540470" w:rsidRPr="00D167D8">
        <w:t xml:space="preserve">аможенный кодекс </w:t>
      </w:r>
      <w:r w:rsidR="00261B19" w:rsidRPr="00D167D8">
        <w:t>не включает</w:t>
      </w:r>
      <w:r w:rsidR="00D167D8">
        <w:t xml:space="preserve"> ("</w:t>
      </w:r>
      <w:r w:rsidR="00AF38A8" w:rsidRPr="00D167D8">
        <w:t>грузовая декларация</w:t>
      </w:r>
      <w:r w:rsidR="00D167D8">
        <w:t>"</w:t>
      </w:r>
      <w:r w:rsidR="00D167D8" w:rsidRPr="00D167D8">
        <w:t xml:space="preserve">). </w:t>
      </w:r>
      <w:r w:rsidR="003008DC" w:rsidRPr="00D167D8">
        <w:t xml:space="preserve">Ряд </w:t>
      </w:r>
      <w:r w:rsidR="00261B19" w:rsidRPr="00D167D8">
        <w:t>термин</w:t>
      </w:r>
      <w:r w:rsidR="003008DC" w:rsidRPr="00D167D8">
        <w:t>ов</w:t>
      </w:r>
      <w:r w:rsidR="00261B19" w:rsidRPr="00D167D8">
        <w:t xml:space="preserve"> различ</w:t>
      </w:r>
      <w:r w:rsidR="00581D8D" w:rsidRPr="00D167D8">
        <w:t>ен</w:t>
      </w:r>
      <w:r w:rsidR="00261B19" w:rsidRPr="00D167D8">
        <w:t>, но отража</w:t>
      </w:r>
      <w:r w:rsidR="00581D8D" w:rsidRPr="00D167D8">
        <w:t>е</w:t>
      </w:r>
      <w:r w:rsidR="00261B19" w:rsidRPr="00D167D8">
        <w:t>т одно и то же явление</w:t>
      </w:r>
      <w:r w:rsidR="00D167D8">
        <w:t xml:space="preserve"> ("</w:t>
      </w:r>
      <w:r w:rsidR="00261B19" w:rsidRPr="00D167D8">
        <w:t>таможенный режим</w:t>
      </w:r>
      <w:r w:rsidR="00D167D8">
        <w:t xml:space="preserve">" </w:t>
      </w:r>
      <w:r w:rsidR="00261B19" w:rsidRPr="00D167D8">
        <w:t>в ТК России и</w:t>
      </w:r>
      <w:r w:rsidR="00D167D8">
        <w:t xml:space="preserve"> "</w:t>
      </w:r>
      <w:r w:rsidR="00261B19" w:rsidRPr="00D167D8">
        <w:t>таможенная процедура</w:t>
      </w:r>
      <w:r w:rsidR="00D167D8">
        <w:t xml:space="preserve">" </w:t>
      </w:r>
      <w:r w:rsidR="00261B19" w:rsidRPr="00D167D8">
        <w:t>в Конвенции</w:t>
      </w:r>
      <w:r w:rsidR="00D167D8" w:rsidRPr="00D167D8">
        <w:t xml:space="preserve">). </w:t>
      </w:r>
      <w:r w:rsidR="00144454" w:rsidRPr="00D167D8">
        <w:t>В общей сложности</w:t>
      </w:r>
      <w:r w:rsidR="00581D8D" w:rsidRPr="00D167D8">
        <w:t>,</w:t>
      </w:r>
      <w:r w:rsidR="00144454" w:rsidRPr="00D167D8">
        <w:t xml:space="preserve"> названные нормативно-правовые акты</w:t>
      </w:r>
      <w:r w:rsidR="00D167D8" w:rsidRPr="00D167D8">
        <w:t xml:space="preserve"> </w:t>
      </w:r>
      <w:r w:rsidR="00261B19" w:rsidRPr="00D167D8">
        <w:t xml:space="preserve">содержат </w:t>
      </w:r>
      <w:r w:rsidR="00524B9E" w:rsidRPr="00D167D8">
        <w:t xml:space="preserve">относительно </w:t>
      </w:r>
      <w:r w:rsidR="00261B19" w:rsidRPr="00D167D8">
        <w:t>одинаковое число определений понятий</w:t>
      </w:r>
      <w:r w:rsidR="00D167D8">
        <w:t xml:space="preserve"> (</w:t>
      </w:r>
      <w:r w:rsidR="00261B19" w:rsidRPr="00D167D8">
        <w:t xml:space="preserve">27 </w:t>
      </w:r>
      <w:r w:rsidR="00D167D8">
        <w:t>-</w:t>
      </w:r>
      <w:r w:rsidR="00261B19" w:rsidRPr="00D167D8">
        <w:t xml:space="preserve"> в Киотской конвенции, 31 </w:t>
      </w:r>
      <w:r w:rsidR="00D167D8">
        <w:t>-</w:t>
      </w:r>
      <w:r w:rsidR="00261B19" w:rsidRPr="00D167D8">
        <w:t xml:space="preserve"> в ТК России</w:t>
      </w:r>
      <w:r w:rsidR="00D167D8" w:rsidRPr="00D167D8">
        <w:t>),</w:t>
      </w:r>
      <w:r w:rsidR="00261B19" w:rsidRPr="00D167D8">
        <w:t xml:space="preserve"> </w:t>
      </w:r>
      <w:r w:rsidR="00253AF7" w:rsidRPr="00D167D8">
        <w:t xml:space="preserve">при этом </w:t>
      </w:r>
      <w:r w:rsidR="00261B19" w:rsidRPr="00D167D8">
        <w:t xml:space="preserve">только 9 из них </w:t>
      </w:r>
      <w:r w:rsidR="00A1586E" w:rsidRPr="00D167D8">
        <w:t xml:space="preserve">полностью </w:t>
      </w:r>
      <w:r w:rsidR="00261B19" w:rsidRPr="00D167D8">
        <w:t>сопоставимы друг с другом</w:t>
      </w:r>
      <w:r w:rsidR="00D167D8" w:rsidRPr="00D167D8">
        <w:t xml:space="preserve">. </w:t>
      </w:r>
      <w:r w:rsidR="00261B19" w:rsidRPr="00D167D8">
        <w:t xml:space="preserve">При более широком рассмотрении Специальных приложений в них </w:t>
      </w:r>
      <w:r w:rsidR="006A392E" w:rsidRPr="00D167D8">
        <w:t>выявляются</w:t>
      </w:r>
      <w:r w:rsidR="00261B19" w:rsidRPr="00D167D8">
        <w:t xml:space="preserve"> еще несколько определений понятий, идентичных или близких по значению соответствующим определениям в Т</w:t>
      </w:r>
      <w:r w:rsidR="00540470" w:rsidRPr="00D167D8">
        <w:t>аможенном кодексе</w:t>
      </w:r>
      <w:r w:rsidR="00D167D8" w:rsidRPr="00D167D8">
        <w:t>.</w:t>
      </w:r>
    </w:p>
    <w:p w:rsidR="00D167D8" w:rsidRDefault="005750CD" w:rsidP="00D167D8">
      <w:r w:rsidRPr="00D167D8">
        <w:t xml:space="preserve">Подводя итоги, </w:t>
      </w:r>
      <w:r w:rsidR="00F40AB3" w:rsidRPr="00D167D8">
        <w:t>автором отмечается, что</w:t>
      </w:r>
      <w:r w:rsidR="00D167D8" w:rsidRPr="00D167D8">
        <w:t xml:space="preserve"> </w:t>
      </w:r>
      <w:r w:rsidR="009F7F11" w:rsidRPr="00D167D8">
        <w:t>в целом таможенн</w:t>
      </w:r>
      <w:r w:rsidR="00C7306F" w:rsidRPr="00D167D8">
        <w:t>ым</w:t>
      </w:r>
      <w:r w:rsidR="009F7F11" w:rsidRPr="00D167D8">
        <w:t xml:space="preserve"> законодательство</w:t>
      </w:r>
      <w:r w:rsidR="00C7306F" w:rsidRPr="00D167D8">
        <w:t>м</w:t>
      </w:r>
      <w:r w:rsidR="009F7F11" w:rsidRPr="00D167D8">
        <w:t xml:space="preserve"> </w:t>
      </w:r>
      <w:r w:rsidR="00252BBB" w:rsidRPr="00D167D8">
        <w:t>созда</w:t>
      </w:r>
      <w:r w:rsidR="00C7306F" w:rsidRPr="00D167D8">
        <w:t>ны</w:t>
      </w:r>
      <w:r w:rsidR="00252BBB" w:rsidRPr="00D167D8">
        <w:t xml:space="preserve"> </w:t>
      </w:r>
      <w:r w:rsidR="009C1D2F" w:rsidRPr="00D167D8">
        <w:t xml:space="preserve">необходимые </w:t>
      </w:r>
      <w:r w:rsidR="00070A20" w:rsidRPr="00D167D8">
        <w:t>предпосыл</w:t>
      </w:r>
      <w:r w:rsidR="009F7F11" w:rsidRPr="00D167D8">
        <w:t>к</w:t>
      </w:r>
      <w:r w:rsidR="00252BBB" w:rsidRPr="00D167D8">
        <w:t>и</w:t>
      </w:r>
      <w:r w:rsidR="00070A20" w:rsidRPr="00D167D8">
        <w:t xml:space="preserve"> для формирования современной, соответствующей мировым стандартам правовой базы таможенного дела и условия</w:t>
      </w:r>
      <w:r w:rsidR="00F40AB3" w:rsidRPr="00D167D8">
        <w:t>м</w:t>
      </w:r>
      <w:r w:rsidR="00070A20" w:rsidRPr="00D167D8">
        <w:t xml:space="preserve"> для развития таможенной инфраструктуры Российской Федерации</w:t>
      </w:r>
      <w:r w:rsidR="00D167D8" w:rsidRPr="00D167D8">
        <w:t xml:space="preserve">. </w:t>
      </w:r>
      <w:r w:rsidR="005331B9" w:rsidRPr="00D167D8">
        <w:t>Но</w:t>
      </w:r>
      <w:r w:rsidR="00C60E34" w:rsidRPr="00D167D8">
        <w:t xml:space="preserve"> вместе с тем</w:t>
      </w:r>
      <w:r w:rsidR="00F80DDF" w:rsidRPr="00D167D8">
        <w:t xml:space="preserve"> </w:t>
      </w:r>
      <w:r w:rsidR="005331B9" w:rsidRPr="00D167D8">
        <w:t xml:space="preserve">проводимая </w:t>
      </w:r>
      <w:r w:rsidR="00070A20" w:rsidRPr="00D167D8">
        <w:t xml:space="preserve">в целях адаптации </w:t>
      </w:r>
      <w:r w:rsidR="00E71F87" w:rsidRPr="00D167D8">
        <w:t xml:space="preserve">национальной </w:t>
      </w:r>
      <w:r w:rsidR="00070A20" w:rsidRPr="00D167D8">
        <w:t xml:space="preserve">правовой системы </w:t>
      </w:r>
      <w:r w:rsidR="005331B9" w:rsidRPr="00D167D8">
        <w:t xml:space="preserve">работа </w:t>
      </w:r>
      <w:r w:rsidRPr="00D167D8">
        <w:t xml:space="preserve">по приближению </w:t>
      </w:r>
      <w:r w:rsidR="00070A20" w:rsidRPr="00D167D8">
        <w:t>к международным требованиям</w:t>
      </w:r>
      <w:r w:rsidRPr="00D167D8">
        <w:t xml:space="preserve"> не является завершенной</w:t>
      </w:r>
      <w:r w:rsidR="00F80DDF" w:rsidRPr="00D167D8">
        <w:t xml:space="preserve"> и </w:t>
      </w:r>
      <w:r w:rsidR="000256E1" w:rsidRPr="00D167D8">
        <w:t xml:space="preserve">требует </w:t>
      </w:r>
      <w:r w:rsidR="00070A20" w:rsidRPr="00D167D8">
        <w:t>в свете предстоящего вступления России в В</w:t>
      </w:r>
      <w:r w:rsidR="00540470" w:rsidRPr="00D167D8">
        <w:t>ТО</w:t>
      </w:r>
      <w:r w:rsidR="00070A20" w:rsidRPr="00D167D8">
        <w:t xml:space="preserve"> и присоединению к Киотской Конвенции</w:t>
      </w:r>
      <w:r w:rsidR="000256E1" w:rsidRPr="00D167D8">
        <w:t xml:space="preserve"> </w:t>
      </w:r>
      <w:r w:rsidR="007937D6" w:rsidRPr="00D167D8">
        <w:t xml:space="preserve">приложения </w:t>
      </w:r>
      <w:r w:rsidR="000256E1" w:rsidRPr="00D167D8">
        <w:t>немалых усилий</w:t>
      </w:r>
      <w:r w:rsidR="00D167D8" w:rsidRPr="00D167D8">
        <w:t>.</w:t>
      </w:r>
    </w:p>
    <w:p w:rsidR="00D167D8" w:rsidRDefault="00D167D8" w:rsidP="00D167D8"/>
    <w:p w:rsidR="00D167D8" w:rsidRDefault="00053628" w:rsidP="00D167D8">
      <w:pPr>
        <w:pStyle w:val="2"/>
      </w:pPr>
      <w:bookmarkStart w:id="2" w:name="_Toc237852162"/>
      <w:r w:rsidRPr="00D167D8">
        <w:t>Глава 2</w:t>
      </w:r>
      <w:r w:rsidR="002427F9">
        <w:t>.</w:t>
      </w:r>
      <w:r w:rsidRPr="00D167D8">
        <w:t xml:space="preserve"> </w:t>
      </w:r>
      <w:r w:rsidR="009B25D9" w:rsidRPr="00D167D8">
        <w:t>Совершенствование механизма правового регулирования оказания услуг в области таможенного дела</w:t>
      </w:r>
      <w:bookmarkEnd w:id="2"/>
    </w:p>
    <w:p w:rsidR="00D167D8" w:rsidRDefault="00D167D8" w:rsidP="00D167D8"/>
    <w:p w:rsidR="00D167D8" w:rsidRDefault="00796C78" w:rsidP="00D167D8">
      <w:r w:rsidRPr="00D167D8">
        <w:t>Несоблюдение требований, предъявляемых к осуществляемой</w:t>
      </w:r>
      <w:r w:rsidR="00D167D8" w:rsidRPr="00D167D8">
        <w:t xml:space="preserve"> </w:t>
      </w:r>
      <w:r w:rsidRPr="00D167D8">
        <w:t>юридическими лицами деятельности в сфере таможенного регулирования</w:t>
      </w:r>
      <w:r w:rsidR="00D167D8" w:rsidRPr="00D167D8">
        <w:t xml:space="preserve">, </w:t>
      </w:r>
      <w:r w:rsidRPr="00D167D8">
        <w:t xml:space="preserve">влечет </w:t>
      </w:r>
      <w:r w:rsidR="00F949B9" w:rsidRPr="00D167D8">
        <w:t xml:space="preserve">наложение </w:t>
      </w:r>
      <w:r w:rsidR="00557FED" w:rsidRPr="00D167D8">
        <w:t>санкций</w:t>
      </w:r>
      <w:r w:rsidRPr="00D167D8">
        <w:t xml:space="preserve"> как нематериального</w:t>
      </w:r>
      <w:r w:rsidR="00D167D8">
        <w:t xml:space="preserve"> (</w:t>
      </w:r>
      <w:r w:rsidRPr="00D167D8">
        <w:t>например, лишение свободы, лишение права заниматься определенной деятельностью</w:t>
      </w:r>
      <w:r w:rsidR="00D167D8" w:rsidRPr="00D167D8">
        <w:t>),</w:t>
      </w:r>
      <w:r w:rsidRPr="00D167D8">
        <w:t xml:space="preserve"> так и материального характера</w:t>
      </w:r>
      <w:r w:rsidR="00D167D8">
        <w:t xml:space="preserve"> (</w:t>
      </w:r>
      <w:r w:rsidRPr="00D167D8">
        <w:t>например, конфискация, штраф</w:t>
      </w:r>
      <w:r w:rsidR="00D167D8" w:rsidRPr="00D167D8">
        <w:t xml:space="preserve">). </w:t>
      </w:r>
      <w:r w:rsidR="00F949B9" w:rsidRPr="00D167D8">
        <w:t>В отличи</w:t>
      </w:r>
      <w:r w:rsidR="00F8694F" w:rsidRPr="00D167D8">
        <w:t>е</w:t>
      </w:r>
      <w:r w:rsidR="00F949B9" w:rsidRPr="00D167D8">
        <w:t xml:space="preserve"> от частн</w:t>
      </w:r>
      <w:r w:rsidR="00557FED" w:rsidRPr="00D167D8">
        <w:t xml:space="preserve">ых правоотношений, </w:t>
      </w:r>
      <w:r w:rsidR="00F949B9" w:rsidRPr="00D167D8">
        <w:t>о</w:t>
      </w:r>
      <w:r w:rsidR="00382E72" w:rsidRPr="00D167D8">
        <w:t>тветственност</w:t>
      </w:r>
      <w:r w:rsidRPr="00D167D8">
        <w:t>ь</w:t>
      </w:r>
      <w:r w:rsidR="00F949B9" w:rsidRPr="00D167D8">
        <w:t xml:space="preserve"> в публичном праве, </w:t>
      </w:r>
      <w:r w:rsidR="00B86DE4" w:rsidRPr="00D167D8">
        <w:t xml:space="preserve">как правило, </w:t>
      </w:r>
      <w:r w:rsidR="00557FED" w:rsidRPr="00D167D8">
        <w:t xml:space="preserve">наступает независимо </w:t>
      </w:r>
      <w:r w:rsidR="00B86DE4" w:rsidRPr="00D167D8">
        <w:t>от воли потерпевшей стороны</w:t>
      </w:r>
      <w:r w:rsidR="00F949B9" w:rsidRPr="00D167D8">
        <w:t xml:space="preserve"> и размера понесенного ущерба</w:t>
      </w:r>
      <w:r w:rsidR="00D167D8" w:rsidRPr="00D167D8">
        <w:t>.</w:t>
      </w:r>
    </w:p>
    <w:p w:rsidR="00D167D8" w:rsidRDefault="00351FB4" w:rsidP="00D167D8">
      <w:r w:rsidRPr="00D167D8">
        <w:t>Отмечается, что в</w:t>
      </w:r>
      <w:r w:rsidR="006B0B4A" w:rsidRPr="00D167D8">
        <w:t xml:space="preserve"> таможенных правоотношениях </w:t>
      </w:r>
      <w:r w:rsidR="00FB6418" w:rsidRPr="00D167D8">
        <w:t>о</w:t>
      </w:r>
      <w:r w:rsidR="001D6D24" w:rsidRPr="00D167D8">
        <w:t xml:space="preserve">сновной гарантией защиты законных прав и </w:t>
      </w:r>
      <w:r w:rsidR="00F8694F" w:rsidRPr="00D167D8">
        <w:t>интересов</w:t>
      </w:r>
      <w:r w:rsidR="001D6D24" w:rsidRPr="00D167D8">
        <w:t xml:space="preserve"> </w:t>
      </w:r>
      <w:r w:rsidR="006A1BCF" w:rsidRPr="00D167D8">
        <w:t xml:space="preserve">как </w:t>
      </w:r>
      <w:r w:rsidR="001D6D24" w:rsidRPr="00D167D8">
        <w:t>участников внешнеэкономической деятельности</w:t>
      </w:r>
      <w:r w:rsidR="006A1BCF" w:rsidRPr="00D167D8">
        <w:t xml:space="preserve">, так </w:t>
      </w:r>
      <w:r w:rsidR="001D6D24" w:rsidRPr="00D167D8">
        <w:t>и таможенных органов в целом</w:t>
      </w:r>
      <w:r w:rsidR="00D167D8" w:rsidRPr="00D167D8">
        <w:t xml:space="preserve">, </w:t>
      </w:r>
      <w:r w:rsidR="001D6D24" w:rsidRPr="00D167D8">
        <w:t>является</w:t>
      </w:r>
      <w:r w:rsidR="00901258" w:rsidRPr="00D167D8">
        <w:t>,</w:t>
      </w:r>
      <w:r w:rsidR="001D6D24" w:rsidRPr="00D167D8">
        <w:t xml:space="preserve"> </w:t>
      </w:r>
      <w:r w:rsidR="006B0B4A" w:rsidRPr="00D167D8">
        <w:t xml:space="preserve">в первую очередь, </w:t>
      </w:r>
      <w:r w:rsidR="001D6D24" w:rsidRPr="00D167D8">
        <w:t xml:space="preserve">предупреждение совершения профессиональными </w:t>
      </w:r>
      <w:r w:rsidR="00796188" w:rsidRPr="00D167D8">
        <w:t>субъектами</w:t>
      </w:r>
      <w:r w:rsidR="001D6D24" w:rsidRPr="00D167D8">
        <w:t xml:space="preserve"> </w:t>
      </w:r>
      <w:r w:rsidR="006B0B4A" w:rsidRPr="00D167D8">
        <w:t>при реализа</w:t>
      </w:r>
      <w:r w:rsidR="00AF4D49" w:rsidRPr="00D167D8">
        <w:t>ции</w:t>
      </w:r>
      <w:r w:rsidR="00E02C28" w:rsidRPr="00D167D8">
        <w:t xml:space="preserve"> коммерческих услуг</w:t>
      </w:r>
      <w:r w:rsidR="00901258" w:rsidRPr="00D167D8">
        <w:t xml:space="preserve"> правонарушений</w:t>
      </w:r>
      <w:r w:rsidR="00D167D8" w:rsidRPr="00D167D8">
        <w:t>.</w:t>
      </w:r>
    </w:p>
    <w:p w:rsidR="00D167D8" w:rsidRDefault="00DE7522" w:rsidP="00D167D8">
      <w:r w:rsidRPr="00D167D8">
        <w:t xml:space="preserve">В </w:t>
      </w:r>
      <w:r w:rsidR="00EA0B09" w:rsidRPr="00D167D8">
        <w:t xml:space="preserve">рамках настоящего </w:t>
      </w:r>
      <w:r w:rsidR="00330868" w:rsidRPr="00D167D8">
        <w:t>раздел</w:t>
      </w:r>
      <w:r w:rsidR="00EA0B09" w:rsidRPr="00D167D8">
        <w:t>а</w:t>
      </w:r>
      <w:r w:rsidR="00330868" w:rsidRPr="00D167D8">
        <w:t xml:space="preserve"> </w:t>
      </w:r>
      <w:r w:rsidR="00D96B44" w:rsidRPr="00D167D8">
        <w:t xml:space="preserve">подробно </w:t>
      </w:r>
      <w:r w:rsidR="00BE705D" w:rsidRPr="00D167D8">
        <w:t>изуче</w:t>
      </w:r>
      <w:r w:rsidR="00D96B44" w:rsidRPr="00D167D8">
        <w:t>на</w:t>
      </w:r>
      <w:r w:rsidRPr="00D167D8">
        <w:t xml:space="preserve"> </w:t>
      </w:r>
      <w:r w:rsidR="00A46051" w:rsidRPr="00D167D8">
        <w:t>ответственность</w:t>
      </w:r>
      <w:r w:rsidR="009D56FC" w:rsidRPr="00D167D8">
        <w:t xml:space="preserve"> </w:t>
      </w:r>
      <w:r w:rsidR="00A23FE1" w:rsidRPr="00D167D8">
        <w:t xml:space="preserve">юридических лиц </w:t>
      </w:r>
      <w:r w:rsidR="00D167D8">
        <w:t>-</w:t>
      </w:r>
      <w:r w:rsidR="002A5CDF" w:rsidRPr="00D167D8">
        <w:t xml:space="preserve"> субъектов таможенных правоотношений</w:t>
      </w:r>
      <w:r w:rsidR="00D167D8" w:rsidRPr="00D167D8">
        <w:t xml:space="preserve">. </w:t>
      </w:r>
      <w:r w:rsidR="009911E6" w:rsidRPr="00D167D8">
        <w:t xml:space="preserve">В результате </w:t>
      </w:r>
      <w:r w:rsidR="0025289B" w:rsidRPr="00D167D8">
        <w:t xml:space="preserve">совершения правонарушений и </w:t>
      </w:r>
      <w:r w:rsidR="009911E6" w:rsidRPr="00D167D8">
        <w:t>наложения санкций</w:t>
      </w:r>
      <w:r w:rsidR="00B63A5F" w:rsidRPr="00D167D8">
        <w:t xml:space="preserve">, </w:t>
      </w:r>
      <w:r w:rsidR="006D0D9E" w:rsidRPr="00D167D8">
        <w:t xml:space="preserve">регламентированных </w:t>
      </w:r>
      <w:r w:rsidR="0025289B" w:rsidRPr="00D167D8">
        <w:t>таможенным и административным законодательством</w:t>
      </w:r>
      <w:r w:rsidR="00B63A5F" w:rsidRPr="00D167D8">
        <w:t xml:space="preserve">, </w:t>
      </w:r>
      <w:r w:rsidR="0025289B" w:rsidRPr="00D167D8">
        <w:t xml:space="preserve">управомоченные субъекты </w:t>
      </w:r>
      <w:r w:rsidR="00A46051" w:rsidRPr="00D167D8">
        <w:t>лишаются права на осуществлени</w:t>
      </w:r>
      <w:r w:rsidR="00A23FE1" w:rsidRPr="00D167D8">
        <w:t>е</w:t>
      </w:r>
      <w:r w:rsidR="00A46051" w:rsidRPr="00D167D8">
        <w:t xml:space="preserve"> деятельности в </w:t>
      </w:r>
      <w:r w:rsidR="006D0D9E" w:rsidRPr="00D167D8">
        <w:t>сфере</w:t>
      </w:r>
      <w:r w:rsidR="00D167D8" w:rsidRPr="00D167D8">
        <w:t xml:space="preserve"> </w:t>
      </w:r>
      <w:r w:rsidR="00A46051" w:rsidRPr="00D167D8">
        <w:t xml:space="preserve">таможенного </w:t>
      </w:r>
      <w:r w:rsidR="00AF4D49" w:rsidRPr="00D167D8">
        <w:t>дела</w:t>
      </w:r>
      <w:r w:rsidR="00D167D8" w:rsidRPr="00D167D8">
        <w:t xml:space="preserve">. </w:t>
      </w:r>
      <w:r w:rsidR="00B63A5F" w:rsidRPr="00D167D8">
        <w:t>К числу таких мер</w:t>
      </w:r>
      <w:r w:rsidR="008E73AB" w:rsidRPr="00D167D8">
        <w:t xml:space="preserve"> ответственности</w:t>
      </w:r>
      <w:r w:rsidR="00A76CEE" w:rsidRPr="00D167D8">
        <w:t xml:space="preserve"> относится</w:t>
      </w:r>
      <w:r w:rsidR="00AF4D49" w:rsidRPr="00D167D8">
        <w:t xml:space="preserve">, </w:t>
      </w:r>
      <w:r w:rsidR="00707C83" w:rsidRPr="00D167D8">
        <w:t xml:space="preserve">например, </w:t>
      </w:r>
      <w:r w:rsidR="0057615E" w:rsidRPr="00D167D8">
        <w:t xml:space="preserve">отзыв </w:t>
      </w:r>
      <w:r w:rsidR="004920ED" w:rsidRPr="00D167D8">
        <w:t>С</w:t>
      </w:r>
      <w:r w:rsidR="0057615E" w:rsidRPr="00D167D8">
        <w:t>видетельства о включении в соответствующий Реестр</w:t>
      </w:r>
      <w:r w:rsidR="00D167D8" w:rsidRPr="00D167D8">
        <w:t xml:space="preserve">. </w:t>
      </w:r>
      <w:r w:rsidR="00B824CF" w:rsidRPr="00D167D8">
        <w:t xml:space="preserve">Согласно положениям </w:t>
      </w:r>
      <w:r w:rsidR="006D0D9E" w:rsidRPr="00D167D8">
        <w:t xml:space="preserve">Таможенного кодекса Российской Федерации </w:t>
      </w:r>
      <w:r w:rsidR="00B824CF" w:rsidRPr="00D167D8">
        <w:t xml:space="preserve">перечень </w:t>
      </w:r>
      <w:r w:rsidR="002D69A4" w:rsidRPr="00D167D8">
        <w:t>оснований</w:t>
      </w:r>
      <w:r w:rsidR="00DA3E4A" w:rsidRPr="00D167D8">
        <w:t>,</w:t>
      </w:r>
      <w:r w:rsidR="00B824CF" w:rsidRPr="00D167D8">
        <w:t xml:space="preserve"> по которым </w:t>
      </w:r>
      <w:r w:rsidR="00F80D7A" w:rsidRPr="00D167D8">
        <w:t>С</w:t>
      </w:r>
      <w:r w:rsidR="00B824CF" w:rsidRPr="00D167D8">
        <w:t>видетельство о включении в соответствующий Реестр может быть отозвано</w:t>
      </w:r>
      <w:r w:rsidR="00DA3E4A" w:rsidRPr="00D167D8">
        <w:t xml:space="preserve">, </w:t>
      </w:r>
      <w:r w:rsidR="00B824CF" w:rsidRPr="00D167D8">
        <w:t xml:space="preserve">носит исчерпывающий </w:t>
      </w:r>
      <w:r w:rsidR="00AF4D49" w:rsidRPr="00D167D8">
        <w:t>характер</w:t>
      </w:r>
      <w:r w:rsidR="00D167D8" w:rsidRPr="00D167D8">
        <w:t xml:space="preserve">. </w:t>
      </w:r>
      <w:r w:rsidR="008F02B0" w:rsidRPr="00D167D8">
        <w:t>К примеру</w:t>
      </w:r>
      <w:r w:rsidR="00D167D8" w:rsidRPr="00D167D8">
        <w:t xml:space="preserve">, </w:t>
      </w:r>
      <w:r w:rsidR="00B824CF" w:rsidRPr="00D167D8">
        <w:t xml:space="preserve">неоднократное привлечение к административной ответственности за совершение правонарушений в области таможенного дела, предусмотренных </w:t>
      </w:r>
      <w:r w:rsidR="00786F45" w:rsidRPr="00D167D8">
        <w:t>нормами</w:t>
      </w:r>
      <w:r w:rsidR="00B824CF" w:rsidRPr="00D167D8">
        <w:t xml:space="preserve"> К</w:t>
      </w:r>
      <w:r w:rsidR="00EA0B09" w:rsidRPr="00D167D8">
        <w:t>одекса Российской Федерации об административных правонарушениях</w:t>
      </w:r>
      <w:r w:rsidR="00D167D8" w:rsidRPr="00D167D8">
        <w:t xml:space="preserve">. </w:t>
      </w:r>
      <w:r w:rsidR="00B824CF" w:rsidRPr="00D167D8">
        <w:t>Законодательством предусмотрен общий порядок исключени</w:t>
      </w:r>
      <w:r w:rsidR="00486D61" w:rsidRPr="00D167D8">
        <w:t>я</w:t>
      </w:r>
      <w:r w:rsidR="00B824CF" w:rsidRPr="00D167D8">
        <w:t xml:space="preserve"> юридического лица из реестров лиц, осуществляющих деятельность в области таможенного дела</w:t>
      </w:r>
      <w:r w:rsidR="00D167D8" w:rsidRPr="00D167D8">
        <w:t xml:space="preserve">. </w:t>
      </w:r>
      <w:r w:rsidR="007D3526" w:rsidRPr="00D167D8">
        <w:t xml:space="preserve">При этом </w:t>
      </w:r>
      <w:r w:rsidR="009E035B" w:rsidRPr="00D167D8">
        <w:t xml:space="preserve">подчеркивается, что </w:t>
      </w:r>
      <w:r w:rsidR="00B824CF" w:rsidRPr="00D167D8">
        <w:t>исключение юридического лица из соответствующего Реестра не освобождает это лицо</w:t>
      </w:r>
      <w:r w:rsidR="00D167D8">
        <w:t xml:space="preserve"> (</w:t>
      </w:r>
      <w:r w:rsidR="00B824CF" w:rsidRPr="00D167D8">
        <w:t>его правопреемника</w:t>
      </w:r>
      <w:r w:rsidR="00D167D8" w:rsidRPr="00D167D8">
        <w:t xml:space="preserve">) </w:t>
      </w:r>
      <w:r w:rsidR="00B824CF" w:rsidRPr="00D167D8">
        <w:t>от обязанности завершить таможенные операции по перевозке или хранению товаров, находящихся под таможенным контролем</w:t>
      </w:r>
      <w:r w:rsidR="00D167D8" w:rsidRPr="00D167D8">
        <w:t>.</w:t>
      </w:r>
    </w:p>
    <w:p w:rsidR="00D167D8" w:rsidRDefault="006A1442" w:rsidP="00D167D8">
      <w:r w:rsidRPr="00D167D8">
        <w:t xml:space="preserve">Особое внимание автором </w:t>
      </w:r>
      <w:r w:rsidR="00FC1C99" w:rsidRPr="00D167D8">
        <w:t xml:space="preserve">в данном разделе отведено </w:t>
      </w:r>
      <w:r w:rsidR="001C7223" w:rsidRPr="00D167D8">
        <w:t xml:space="preserve">институту </w:t>
      </w:r>
      <w:r w:rsidRPr="00D167D8">
        <w:t>таможенно</w:t>
      </w:r>
      <w:r w:rsidR="001C7223" w:rsidRPr="00D167D8">
        <w:t>го</w:t>
      </w:r>
      <w:r w:rsidRPr="00D167D8">
        <w:t xml:space="preserve"> контрол</w:t>
      </w:r>
      <w:r w:rsidR="00BA07F8" w:rsidRPr="00D167D8">
        <w:t>я</w:t>
      </w:r>
      <w:r w:rsidRPr="00D167D8">
        <w:t xml:space="preserve">, </w:t>
      </w:r>
      <w:r w:rsidR="00BA07F8" w:rsidRPr="00D167D8">
        <w:t xml:space="preserve">играющего </w:t>
      </w:r>
      <w:r w:rsidRPr="00D167D8">
        <w:t xml:space="preserve">немаловажную роль </w:t>
      </w:r>
      <w:r w:rsidR="00965CCA" w:rsidRPr="00D167D8">
        <w:t xml:space="preserve">в </w:t>
      </w:r>
      <w:r w:rsidR="00261B19" w:rsidRPr="00D167D8">
        <w:t xml:space="preserve">реализации </w:t>
      </w:r>
      <w:r w:rsidR="00965CCA" w:rsidRPr="00D167D8">
        <w:t>таможенными органами</w:t>
      </w:r>
      <w:r w:rsidR="00D167D8" w:rsidRPr="00D167D8">
        <w:t xml:space="preserve"> </w:t>
      </w:r>
      <w:r w:rsidR="00BA07F8" w:rsidRPr="00D167D8">
        <w:t xml:space="preserve">задач </w:t>
      </w:r>
      <w:r w:rsidR="003F4B80" w:rsidRPr="00D167D8">
        <w:t xml:space="preserve">по соблюдению законодательства субъектами таможенных правоотношений </w:t>
      </w:r>
      <w:r w:rsidR="00830C07" w:rsidRPr="00D167D8">
        <w:t xml:space="preserve">и пресечению </w:t>
      </w:r>
      <w:r w:rsidR="00716E8E" w:rsidRPr="00D167D8">
        <w:t xml:space="preserve">возможных </w:t>
      </w:r>
      <w:r w:rsidR="00830C07" w:rsidRPr="00D167D8">
        <w:t>правонарушений</w:t>
      </w:r>
      <w:r w:rsidR="00D167D8" w:rsidRPr="00D167D8">
        <w:t>.</w:t>
      </w:r>
    </w:p>
    <w:p w:rsidR="00D167D8" w:rsidRDefault="00053628" w:rsidP="00D167D8">
      <w:r w:rsidRPr="00D167D8">
        <w:t>С</w:t>
      </w:r>
      <w:r w:rsidR="003430A6" w:rsidRPr="00D167D8">
        <w:t>овершенствование механизма оказания услуг должно реализовываться одновременно в нескольких направлениях</w:t>
      </w:r>
      <w:r w:rsidR="00D167D8" w:rsidRPr="00D167D8">
        <w:t xml:space="preserve">. </w:t>
      </w:r>
      <w:r w:rsidR="003430A6" w:rsidRPr="00D167D8">
        <w:t xml:space="preserve">Одним из таких направлений должно быть </w:t>
      </w:r>
      <w:r w:rsidR="007A4813" w:rsidRPr="00D167D8">
        <w:t>совершенствовани</w:t>
      </w:r>
      <w:r w:rsidR="003430A6" w:rsidRPr="00D167D8">
        <w:t>е</w:t>
      </w:r>
      <w:r w:rsidR="007A4813" w:rsidRPr="00D167D8">
        <w:t xml:space="preserve"> национального законодательства </w:t>
      </w:r>
      <w:r w:rsidR="00261B19" w:rsidRPr="00D167D8">
        <w:t>и приведени</w:t>
      </w:r>
      <w:r w:rsidR="003430A6" w:rsidRPr="00D167D8">
        <w:t>е</w:t>
      </w:r>
      <w:r w:rsidR="00261B19" w:rsidRPr="00D167D8">
        <w:t xml:space="preserve"> в соответствие с </w:t>
      </w:r>
      <w:r w:rsidR="003430A6" w:rsidRPr="00D167D8">
        <w:t xml:space="preserve">международным законодательством, в частности с </w:t>
      </w:r>
      <w:r w:rsidR="00261B19" w:rsidRPr="00D167D8">
        <w:t>Киотской конвенцией</w:t>
      </w:r>
      <w:r w:rsidR="00D167D8" w:rsidRPr="00D167D8">
        <w:t xml:space="preserve">. </w:t>
      </w:r>
      <w:r w:rsidR="003430A6" w:rsidRPr="00D167D8">
        <w:t>К примеру</w:t>
      </w:r>
      <w:r w:rsidR="00D167D8" w:rsidRPr="00D167D8">
        <w:t xml:space="preserve">, </w:t>
      </w:r>
      <w:r w:rsidR="003430A6" w:rsidRPr="00D167D8">
        <w:t>автор полагает</w:t>
      </w:r>
      <w:r w:rsidR="00677BA7" w:rsidRPr="00D167D8">
        <w:t xml:space="preserve"> </w:t>
      </w:r>
      <w:r w:rsidR="00261B19" w:rsidRPr="00D167D8">
        <w:t>целесообразн</w:t>
      </w:r>
      <w:r w:rsidR="00677BA7" w:rsidRPr="00D167D8">
        <w:t>ым</w:t>
      </w:r>
      <w:r w:rsidR="00261B19" w:rsidRPr="00D167D8">
        <w:t xml:space="preserve"> рассмотреть возможность внесения в Т</w:t>
      </w:r>
      <w:r w:rsidR="000C151B" w:rsidRPr="00D167D8">
        <w:t xml:space="preserve">аможенный кодекс </w:t>
      </w:r>
      <w:r w:rsidR="00AF493D" w:rsidRPr="00D167D8">
        <w:t xml:space="preserve">ряда </w:t>
      </w:r>
      <w:r w:rsidR="00261B19" w:rsidRPr="00D167D8">
        <w:t>изменений</w:t>
      </w:r>
      <w:r w:rsidR="00B21ABA" w:rsidRPr="00D167D8">
        <w:t>,</w:t>
      </w:r>
      <w:r w:rsidR="00261B19" w:rsidRPr="00D167D8">
        <w:t xml:space="preserve"> </w:t>
      </w:r>
      <w:r w:rsidR="00B21ABA" w:rsidRPr="00D167D8">
        <w:t xml:space="preserve">носящих общий характер, </w:t>
      </w:r>
      <w:r w:rsidR="00261B19" w:rsidRPr="00D167D8">
        <w:t>с целью унификации терминологии</w:t>
      </w:r>
      <w:r w:rsidR="00D167D8">
        <w:t xml:space="preserve"> (</w:t>
      </w:r>
      <w:r w:rsidR="00AF493D" w:rsidRPr="00D167D8">
        <w:t xml:space="preserve">например, внесения </w:t>
      </w:r>
      <w:r w:rsidR="00261B19" w:rsidRPr="00D167D8">
        <w:t>понятия</w:t>
      </w:r>
      <w:r w:rsidR="00D167D8">
        <w:t xml:space="preserve"> "</w:t>
      </w:r>
      <w:r w:rsidR="00261B19" w:rsidRPr="00D167D8">
        <w:t>таможенная процедура</w:t>
      </w:r>
      <w:r w:rsidR="00D167D8">
        <w:t>", "</w:t>
      </w:r>
      <w:r w:rsidR="00261B19" w:rsidRPr="00D167D8">
        <w:t>грузов</w:t>
      </w:r>
      <w:r w:rsidR="00B21ABA" w:rsidRPr="00D167D8">
        <w:t>ая</w:t>
      </w:r>
      <w:r w:rsidR="00261B19" w:rsidRPr="00D167D8">
        <w:t xml:space="preserve"> деклараци</w:t>
      </w:r>
      <w:r w:rsidR="00B21ABA" w:rsidRPr="00D167D8">
        <w:t>я</w:t>
      </w:r>
      <w:r w:rsidR="00D167D8">
        <w:t xml:space="preserve">" </w:t>
      </w:r>
      <w:r w:rsidR="00B21ABA" w:rsidRPr="00D167D8">
        <w:t xml:space="preserve">и </w:t>
      </w:r>
      <w:r w:rsidR="00D167D8">
        <w:t>др.)</w:t>
      </w:r>
      <w:r w:rsidR="00D167D8" w:rsidRPr="00D167D8">
        <w:t>.</w:t>
      </w:r>
    </w:p>
    <w:p w:rsidR="00D167D8" w:rsidRDefault="00D40AF4" w:rsidP="00D167D8">
      <w:r w:rsidRPr="00D167D8">
        <w:t xml:space="preserve">Другим </w:t>
      </w:r>
      <w:r w:rsidR="00261B19" w:rsidRPr="00D167D8">
        <w:t>направлени</w:t>
      </w:r>
      <w:r w:rsidRPr="00D167D8">
        <w:t>ем</w:t>
      </w:r>
      <w:r w:rsidR="00261B19" w:rsidRPr="00D167D8">
        <w:t xml:space="preserve"> совершенствования </w:t>
      </w:r>
      <w:r w:rsidRPr="00D167D8">
        <w:t xml:space="preserve">рынка осуществления таможенных услуг </w:t>
      </w:r>
      <w:r w:rsidR="004D2CA5" w:rsidRPr="00D167D8">
        <w:t xml:space="preserve">представляется </w:t>
      </w:r>
      <w:r w:rsidR="00F82D60" w:rsidRPr="00D167D8">
        <w:t xml:space="preserve">необходимость </w:t>
      </w:r>
      <w:r w:rsidR="00F87AE4" w:rsidRPr="00D167D8">
        <w:t>усовершенствова</w:t>
      </w:r>
      <w:r w:rsidR="004D2CA5" w:rsidRPr="00D167D8">
        <w:t>ни</w:t>
      </w:r>
      <w:r w:rsidR="00F82D60" w:rsidRPr="00D167D8">
        <w:t>я</w:t>
      </w:r>
      <w:r w:rsidR="004D2CA5" w:rsidRPr="00D167D8">
        <w:t xml:space="preserve"> </w:t>
      </w:r>
      <w:r w:rsidR="00261B19" w:rsidRPr="00D167D8">
        <w:t xml:space="preserve">механизма </w:t>
      </w:r>
      <w:r w:rsidR="004D2CA5" w:rsidRPr="00D167D8">
        <w:t>реализации</w:t>
      </w:r>
      <w:r w:rsidR="00261B19" w:rsidRPr="00D167D8">
        <w:t xml:space="preserve"> таможенного контроля</w:t>
      </w:r>
      <w:r w:rsidR="00D167D8" w:rsidRPr="00D167D8">
        <w:t xml:space="preserve">. </w:t>
      </w:r>
      <w:r w:rsidR="00CE3AA3" w:rsidRPr="00D167D8">
        <w:t>В этом вопросе в</w:t>
      </w:r>
      <w:r w:rsidR="00261B19" w:rsidRPr="00D167D8">
        <w:t>ажным аспектом работы таможенных органов является отказ от сплошного контроля в пользу системы, позволяющей управлять рисками, что соответствует</w:t>
      </w:r>
      <w:r w:rsidR="00D167D8" w:rsidRPr="00D167D8">
        <w:t xml:space="preserve"> </w:t>
      </w:r>
      <w:r w:rsidR="00261B19" w:rsidRPr="00D167D8">
        <w:t>международным требованиям и стандартам</w:t>
      </w:r>
      <w:r w:rsidR="00D167D8" w:rsidRPr="00D167D8">
        <w:t xml:space="preserve">. </w:t>
      </w:r>
      <w:r w:rsidR="00261B19" w:rsidRPr="00D167D8">
        <w:t xml:space="preserve">В основе </w:t>
      </w:r>
      <w:r w:rsidR="00450CF0" w:rsidRPr="00D167D8">
        <w:t xml:space="preserve">данной системы </w:t>
      </w:r>
      <w:r w:rsidR="00261B19" w:rsidRPr="00D167D8">
        <w:t>леж</w:t>
      </w:r>
      <w:r w:rsidR="00450CF0" w:rsidRPr="00D167D8">
        <w:t>и</w:t>
      </w:r>
      <w:r w:rsidR="00261B19" w:rsidRPr="00D167D8">
        <w:t xml:space="preserve">т </w:t>
      </w:r>
      <w:r w:rsidR="00450CF0" w:rsidRPr="00D167D8">
        <w:t xml:space="preserve">принцип </w:t>
      </w:r>
      <w:r w:rsidR="00261B19" w:rsidRPr="00D167D8">
        <w:t>выборочн</w:t>
      </w:r>
      <w:r w:rsidR="00450CF0" w:rsidRPr="00D167D8">
        <w:t xml:space="preserve">ости, </w:t>
      </w:r>
      <w:r w:rsidR="00261B19" w:rsidRPr="00D167D8">
        <w:t>использование оперативной информации правоохранительных органов и специальных служб, информатизация и аналитическая работа таможенных органов</w:t>
      </w:r>
      <w:r w:rsidR="00261E30" w:rsidRPr="00D167D8">
        <w:t xml:space="preserve"> по выявлению и предупреждению правонарушений в области таможенного дела</w:t>
      </w:r>
      <w:r w:rsidR="0069446B" w:rsidRPr="00D167D8">
        <w:t>, о</w:t>
      </w:r>
      <w:r w:rsidR="00261B19" w:rsidRPr="00D167D8">
        <w:t xml:space="preserve">сновными критериями </w:t>
      </w:r>
      <w:r w:rsidR="0069446B" w:rsidRPr="00D167D8">
        <w:t xml:space="preserve">которой </w:t>
      </w:r>
      <w:r w:rsidR="00261B19" w:rsidRPr="00D167D8">
        <w:t>являются</w:t>
      </w:r>
      <w:r w:rsidR="002C0677" w:rsidRPr="00D167D8">
        <w:t xml:space="preserve">, к примеру, </w:t>
      </w:r>
      <w:r w:rsidR="00261B19" w:rsidRPr="00D167D8">
        <w:t>нарушения, имеющие устойчивый характер</w:t>
      </w:r>
      <w:r w:rsidR="00D167D8" w:rsidRPr="00D167D8">
        <w:t>.</w:t>
      </w:r>
    </w:p>
    <w:p w:rsidR="00D167D8" w:rsidRDefault="00864CC2" w:rsidP="00D167D8">
      <w:r w:rsidRPr="00D167D8">
        <w:t>Исследование показало, что н</w:t>
      </w:r>
      <w:r w:rsidR="00261B19" w:rsidRPr="00D167D8">
        <w:t xml:space="preserve">еотъемлемой частью </w:t>
      </w:r>
      <w:r w:rsidRPr="00D167D8">
        <w:t xml:space="preserve">дальнейшего развития </w:t>
      </w:r>
      <w:r w:rsidR="005B01DB" w:rsidRPr="00D167D8">
        <w:t xml:space="preserve">системы управления рисками </w:t>
      </w:r>
      <w:r w:rsidR="00261B19" w:rsidRPr="00D167D8">
        <w:t>является</w:t>
      </w:r>
      <w:r w:rsidR="00D167D8" w:rsidRPr="00D167D8">
        <w:t xml:space="preserve"> </w:t>
      </w:r>
      <w:r w:rsidR="00261B19" w:rsidRPr="00D167D8">
        <w:t>использование информационных технологий</w:t>
      </w:r>
      <w:r w:rsidR="008D78C4" w:rsidRPr="00D167D8">
        <w:t xml:space="preserve">, имеющих </w:t>
      </w:r>
      <w:r w:rsidR="00261B19" w:rsidRPr="00D167D8">
        <w:t>двоякое значение</w:t>
      </w:r>
      <w:r w:rsidR="00D167D8" w:rsidRPr="00D167D8">
        <w:t xml:space="preserve">: </w:t>
      </w:r>
      <w:r w:rsidR="00261B19" w:rsidRPr="00D167D8">
        <w:t xml:space="preserve">регулирование применения в качестве сбора и обработки информации уполномоченными органами, а также регулирование отношений между субъектами предпринимательской </w:t>
      </w:r>
      <w:r w:rsidR="002105D4" w:rsidRPr="00D167D8">
        <w:t xml:space="preserve">и </w:t>
      </w:r>
      <w:r w:rsidR="0076777F" w:rsidRPr="00D167D8">
        <w:t xml:space="preserve">иной </w:t>
      </w:r>
      <w:r w:rsidR="002105D4" w:rsidRPr="00D167D8">
        <w:t>деятельности</w:t>
      </w:r>
      <w:r w:rsidR="0076777F" w:rsidRPr="00D167D8">
        <w:t xml:space="preserve">, в частности, деятельности </w:t>
      </w:r>
      <w:r w:rsidR="002105D4" w:rsidRPr="00D167D8">
        <w:t>юридических лиц, уполномоченных на осуществление услуг в таможенно</w:t>
      </w:r>
      <w:r w:rsidR="00F15559" w:rsidRPr="00D167D8">
        <w:t>й</w:t>
      </w:r>
      <w:r w:rsidR="002105D4" w:rsidRPr="00D167D8">
        <w:t xml:space="preserve"> сфере</w:t>
      </w:r>
      <w:r w:rsidR="00D167D8" w:rsidRPr="00D167D8">
        <w:t>.</w:t>
      </w:r>
    </w:p>
    <w:p w:rsidR="00E261AF" w:rsidRPr="00D167D8" w:rsidRDefault="00E261AF" w:rsidP="00D167D8">
      <w:pPr>
        <w:pStyle w:val="2"/>
      </w:pPr>
      <w:r w:rsidRPr="00D167D8">
        <w:br w:type="page"/>
      </w:r>
      <w:bookmarkStart w:id="3" w:name="_Toc237852163"/>
      <w:r w:rsidRPr="00D167D8">
        <w:t>Заключение</w:t>
      </w:r>
      <w:bookmarkEnd w:id="3"/>
    </w:p>
    <w:p w:rsidR="00D167D8" w:rsidRDefault="00D167D8" w:rsidP="00D167D8"/>
    <w:p w:rsidR="00D167D8" w:rsidRDefault="00CA276F" w:rsidP="00D167D8">
      <w:r w:rsidRPr="00D167D8">
        <w:t xml:space="preserve">На основании </w:t>
      </w:r>
      <w:r w:rsidR="009A7175" w:rsidRPr="00D167D8">
        <w:t xml:space="preserve">проведенного </w:t>
      </w:r>
      <w:r w:rsidR="004C7336" w:rsidRPr="00D167D8">
        <w:t xml:space="preserve">анализа </w:t>
      </w:r>
      <w:r w:rsidRPr="00D167D8">
        <w:t>с</w:t>
      </w:r>
      <w:r w:rsidR="009C48B7" w:rsidRPr="00D167D8">
        <w:t xml:space="preserve">делан вывод, что </w:t>
      </w:r>
      <w:r w:rsidR="009A7175" w:rsidRPr="00D167D8">
        <w:t>реализация</w:t>
      </w:r>
      <w:r w:rsidR="00261B19" w:rsidRPr="00D167D8">
        <w:t xml:space="preserve"> таможенного контроля </w:t>
      </w:r>
      <w:r w:rsidR="009C48B7" w:rsidRPr="00D167D8">
        <w:t xml:space="preserve">в полной мере </w:t>
      </w:r>
      <w:r w:rsidR="00B9044A" w:rsidRPr="00D167D8">
        <w:t xml:space="preserve">распространяется </w:t>
      </w:r>
      <w:r w:rsidR="001D311A" w:rsidRPr="00D167D8">
        <w:t xml:space="preserve">и </w:t>
      </w:r>
      <w:r w:rsidR="00B9044A" w:rsidRPr="00D167D8">
        <w:t xml:space="preserve">на </w:t>
      </w:r>
      <w:r w:rsidR="00261B19" w:rsidRPr="00D167D8">
        <w:t>юридических лиц</w:t>
      </w:r>
      <w:r w:rsidR="009A7175" w:rsidRPr="00D167D8">
        <w:t>, о</w:t>
      </w:r>
      <w:r w:rsidR="00261B19" w:rsidRPr="00D167D8">
        <w:t>каз</w:t>
      </w:r>
      <w:r w:rsidR="009A7175" w:rsidRPr="00D167D8">
        <w:t xml:space="preserve">ывающих </w:t>
      </w:r>
      <w:r w:rsidR="00261B19" w:rsidRPr="00D167D8">
        <w:t>услуг</w:t>
      </w:r>
      <w:r w:rsidR="009A7175" w:rsidRPr="00D167D8">
        <w:t>и</w:t>
      </w:r>
      <w:r w:rsidR="00261B19" w:rsidRPr="00D167D8">
        <w:t xml:space="preserve"> в сфере таможенного дела</w:t>
      </w:r>
      <w:r w:rsidR="00D167D8" w:rsidRPr="00D167D8">
        <w:t xml:space="preserve">. </w:t>
      </w:r>
      <w:r w:rsidR="00B9044A" w:rsidRPr="00D167D8">
        <w:t xml:space="preserve">Так, по </w:t>
      </w:r>
      <w:r w:rsidR="00261B19" w:rsidRPr="00D167D8">
        <w:t xml:space="preserve">мнению диссертанта, </w:t>
      </w:r>
      <w:r w:rsidR="00B9044A" w:rsidRPr="00D167D8">
        <w:t xml:space="preserve">осуществление </w:t>
      </w:r>
      <w:r w:rsidR="00261B19" w:rsidRPr="00D167D8">
        <w:t>контрол</w:t>
      </w:r>
      <w:r w:rsidR="00B9044A" w:rsidRPr="00D167D8">
        <w:t>я</w:t>
      </w:r>
      <w:r w:rsidR="00261B19" w:rsidRPr="00D167D8">
        <w:t xml:space="preserve"> </w:t>
      </w:r>
      <w:r w:rsidR="00B9044A" w:rsidRPr="00D167D8">
        <w:t xml:space="preserve">за </w:t>
      </w:r>
      <w:r w:rsidR="009A7175" w:rsidRPr="00D167D8">
        <w:t>деятельностью</w:t>
      </w:r>
      <w:r w:rsidR="00D167D8" w:rsidRPr="00D167D8">
        <w:t xml:space="preserve"> </w:t>
      </w:r>
      <w:r w:rsidR="00261B19" w:rsidRPr="00D167D8">
        <w:t>таможенных брокеров</w:t>
      </w:r>
      <w:r w:rsidR="00D167D8">
        <w:t xml:space="preserve"> (</w:t>
      </w:r>
      <w:r w:rsidR="00261B19" w:rsidRPr="00D167D8">
        <w:t>посредников</w:t>
      </w:r>
      <w:r w:rsidR="00D167D8" w:rsidRPr="00D167D8">
        <w:t xml:space="preserve">) </w:t>
      </w:r>
      <w:r w:rsidR="00B9044A" w:rsidRPr="00D167D8">
        <w:t>представляется наиболее необходимым</w:t>
      </w:r>
      <w:r w:rsidR="00261B19" w:rsidRPr="00D167D8">
        <w:t xml:space="preserve">, поскольку перед таможенными органами стоит задача </w:t>
      </w:r>
      <w:r w:rsidR="00D167D8">
        <w:t>-</w:t>
      </w:r>
      <w:r w:rsidR="00261B19" w:rsidRPr="00D167D8">
        <w:t xml:space="preserve"> вывести российский институт таможенных брокеров</w:t>
      </w:r>
      <w:r w:rsidR="00D167D8">
        <w:t xml:space="preserve"> (</w:t>
      </w:r>
      <w:r w:rsidR="00412AD0" w:rsidRPr="00D167D8">
        <w:t>представителей</w:t>
      </w:r>
      <w:r w:rsidR="00D167D8" w:rsidRPr="00D167D8">
        <w:t xml:space="preserve">) </w:t>
      </w:r>
      <w:r w:rsidR="00261B19" w:rsidRPr="00D167D8">
        <w:t xml:space="preserve">на уровень развития, сопоставимый с уровнем таможенных посредников европейских стран, </w:t>
      </w:r>
      <w:r w:rsidR="00677BA7" w:rsidRPr="00D167D8">
        <w:t xml:space="preserve">а также </w:t>
      </w:r>
      <w:r w:rsidR="00261B19" w:rsidRPr="00D167D8">
        <w:t>максимально увеличить объемы товаров, оформляемых таможенными брокерами</w:t>
      </w:r>
      <w:r w:rsidR="00D167D8">
        <w:t xml:space="preserve"> (</w:t>
      </w:r>
      <w:r w:rsidR="00261B19" w:rsidRPr="00D167D8">
        <w:t>посредниками</w:t>
      </w:r>
      <w:r w:rsidR="00D167D8" w:rsidRPr="00D167D8">
        <w:t>).</w:t>
      </w:r>
    </w:p>
    <w:p w:rsidR="00D167D8" w:rsidRDefault="00261B19" w:rsidP="00D167D8">
      <w:r w:rsidRPr="00D167D8">
        <w:t xml:space="preserve">Еще одним важным направлением совершенствования </w:t>
      </w:r>
      <w:r w:rsidR="007358D3" w:rsidRPr="00D167D8">
        <w:t xml:space="preserve">рынка </w:t>
      </w:r>
      <w:r w:rsidRPr="00D167D8">
        <w:t xml:space="preserve">таможенных услуг, </w:t>
      </w:r>
      <w:r w:rsidR="007A021A" w:rsidRPr="00D167D8">
        <w:t xml:space="preserve">на взгляд </w:t>
      </w:r>
      <w:r w:rsidRPr="00D167D8">
        <w:t xml:space="preserve">диссертанта, </w:t>
      </w:r>
      <w:r w:rsidR="007A021A" w:rsidRPr="00D167D8">
        <w:t xml:space="preserve">является </w:t>
      </w:r>
      <w:r w:rsidRPr="00D167D8">
        <w:t>формирование современной таможенной культуры</w:t>
      </w:r>
      <w:r w:rsidR="00C742DA" w:rsidRPr="00D167D8">
        <w:t xml:space="preserve"> в соответствии с </w:t>
      </w:r>
      <w:r w:rsidR="006902DF" w:rsidRPr="00D167D8">
        <w:t xml:space="preserve">выделяемыми </w:t>
      </w:r>
      <w:r w:rsidR="00C742DA" w:rsidRPr="00D167D8">
        <w:t>типами культуры</w:t>
      </w:r>
      <w:r w:rsidR="006902DF" w:rsidRPr="00D167D8">
        <w:t xml:space="preserve"> экономического развития общества</w:t>
      </w:r>
      <w:r w:rsidR="00376AF0" w:rsidRPr="00D167D8">
        <w:t xml:space="preserve">, включающих </w:t>
      </w:r>
      <w:r w:rsidR="00535962" w:rsidRPr="00D167D8">
        <w:t>к</w:t>
      </w:r>
      <w:r w:rsidRPr="00D167D8">
        <w:t>ультур</w:t>
      </w:r>
      <w:r w:rsidR="0062150C" w:rsidRPr="00D167D8">
        <w:t>у</w:t>
      </w:r>
      <w:r w:rsidRPr="00D167D8">
        <w:t xml:space="preserve"> выживания</w:t>
      </w:r>
      <w:r w:rsidR="00FD5688" w:rsidRPr="00D167D8">
        <w:t xml:space="preserve">, </w:t>
      </w:r>
      <w:r w:rsidR="00BD752A" w:rsidRPr="00D167D8">
        <w:t>к</w:t>
      </w:r>
      <w:r w:rsidRPr="00D167D8">
        <w:t>ультур</w:t>
      </w:r>
      <w:r w:rsidR="0062150C" w:rsidRPr="00D167D8">
        <w:t>у</w:t>
      </w:r>
      <w:r w:rsidRPr="00D167D8">
        <w:t xml:space="preserve"> обмена</w:t>
      </w:r>
      <w:r w:rsidR="00FD5688" w:rsidRPr="00D167D8">
        <w:t>, к</w:t>
      </w:r>
      <w:r w:rsidRPr="00D167D8">
        <w:t>ультур</w:t>
      </w:r>
      <w:r w:rsidR="0062150C" w:rsidRPr="00D167D8">
        <w:t>у</w:t>
      </w:r>
      <w:r w:rsidRPr="00D167D8">
        <w:t xml:space="preserve"> потребления</w:t>
      </w:r>
      <w:r w:rsidR="0062150C" w:rsidRPr="00D167D8">
        <w:t xml:space="preserve"> и</w:t>
      </w:r>
      <w:r w:rsidR="00D167D8" w:rsidRPr="00D167D8">
        <w:t xml:space="preserve"> </w:t>
      </w:r>
      <w:r w:rsidR="00FD5688" w:rsidRPr="00D167D8">
        <w:t>к</w:t>
      </w:r>
      <w:r w:rsidR="003A549C" w:rsidRPr="00D167D8">
        <w:t>оммуникационн</w:t>
      </w:r>
      <w:r w:rsidR="0062150C" w:rsidRPr="00D167D8">
        <w:t>ую</w:t>
      </w:r>
      <w:r w:rsidR="003A549C" w:rsidRPr="00D167D8">
        <w:t xml:space="preserve"> культур</w:t>
      </w:r>
      <w:r w:rsidR="0062150C" w:rsidRPr="00D167D8">
        <w:t>у</w:t>
      </w:r>
      <w:r w:rsidR="00D167D8" w:rsidRPr="00D167D8">
        <w:t>.</w:t>
      </w:r>
    </w:p>
    <w:p w:rsidR="00D167D8" w:rsidRDefault="00E34C31" w:rsidP="00D167D8">
      <w:r w:rsidRPr="00D167D8">
        <w:t>В настоящее время к</w:t>
      </w:r>
      <w:r w:rsidR="00261B19" w:rsidRPr="00D167D8">
        <w:t>ультура российской тамо</w:t>
      </w:r>
      <w:r w:rsidR="001B3F3A" w:rsidRPr="00D167D8">
        <w:t>жни находится на второй стадии и нуждается в переходе на третью</w:t>
      </w:r>
      <w:r w:rsidR="00D167D8" w:rsidRPr="00D167D8">
        <w:t xml:space="preserve">. </w:t>
      </w:r>
      <w:r w:rsidR="006D573C" w:rsidRPr="00D167D8">
        <w:t>Второй этап развития таможенной культуры характеризуется</w:t>
      </w:r>
      <w:r w:rsidR="00D167D8">
        <w:t xml:space="preserve"> "</w:t>
      </w:r>
      <w:r w:rsidR="001B3F3A" w:rsidRPr="00D167D8">
        <w:t>открыт</w:t>
      </w:r>
      <w:r w:rsidR="006D573C" w:rsidRPr="00D167D8">
        <w:t xml:space="preserve">ием </w:t>
      </w:r>
      <w:r w:rsidR="001B3F3A" w:rsidRPr="00D167D8">
        <w:t>границ</w:t>
      </w:r>
      <w:r w:rsidR="00D167D8">
        <w:t xml:space="preserve">". </w:t>
      </w:r>
      <w:r w:rsidR="001B3F3A" w:rsidRPr="00D167D8">
        <w:t xml:space="preserve">Таможня </w:t>
      </w:r>
      <w:r w:rsidR="007E46F4" w:rsidRPr="00D167D8">
        <w:t xml:space="preserve">при этом </w:t>
      </w:r>
      <w:r w:rsidR="001B3F3A" w:rsidRPr="00D167D8">
        <w:t>работает в режиме своеобразного фильтра,</w:t>
      </w:r>
      <w:r w:rsidR="001B3F3A" w:rsidRPr="00D167D8">
        <w:rPr>
          <w:i/>
          <w:iCs/>
        </w:rPr>
        <w:t xml:space="preserve"> </w:t>
      </w:r>
      <w:r w:rsidR="001B3F3A" w:rsidRPr="00D167D8">
        <w:t>пропускающего людей и товары, разрешенные к перемещению, и, напротив, задерживающего товары, запрещенные к ввозу или вывозу</w:t>
      </w:r>
      <w:r w:rsidR="00D167D8" w:rsidRPr="00D167D8">
        <w:t xml:space="preserve">. </w:t>
      </w:r>
      <w:r w:rsidR="00F959E4" w:rsidRPr="00D167D8">
        <w:t xml:space="preserve">Третий же этап развития культуры таможни характеризуется прежде всего приоритетной </w:t>
      </w:r>
      <w:r w:rsidR="001B3F3A" w:rsidRPr="00D167D8">
        <w:t xml:space="preserve">ориентацией на интересы </w:t>
      </w:r>
      <w:r w:rsidR="00F959E4" w:rsidRPr="00D167D8">
        <w:t>клиентов, усиление</w:t>
      </w:r>
      <w:r w:rsidR="00D167D8" w:rsidRPr="00D167D8">
        <w:t xml:space="preserve"> </w:t>
      </w:r>
      <w:r w:rsidR="00F959E4" w:rsidRPr="00D167D8">
        <w:t xml:space="preserve">связи с ними и </w:t>
      </w:r>
      <w:r w:rsidR="001B3F3A" w:rsidRPr="00D167D8">
        <w:t>развитием информационной инфраструктуры</w:t>
      </w:r>
      <w:r w:rsidR="00D167D8" w:rsidRPr="00D167D8">
        <w:t>.</w:t>
      </w:r>
    </w:p>
    <w:p w:rsidR="00D167D8" w:rsidRDefault="00261B19" w:rsidP="00D167D8">
      <w:r w:rsidRPr="00D167D8">
        <w:t>Переход к третье</w:t>
      </w:r>
      <w:r w:rsidR="00540470" w:rsidRPr="00D167D8">
        <w:t>му</w:t>
      </w:r>
      <w:r w:rsidRPr="00D167D8">
        <w:t xml:space="preserve"> </w:t>
      </w:r>
      <w:r w:rsidR="00540470" w:rsidRPr="00D167D8">
        <w:t>этапу</w:t>
      </w:r>
      <w:r w:rsidRPr="00D167D8">
        <w:t xml:space="preserve"> развития культуры </w:t>
      </w:r>
      <w:r w:rsidR="00AA4B77" w:rsidRPr="00D167D8">
        <w:t xml:space="preserve">таможни </w:t>
      </w:r>
      <w:r w:rsidR="006A072D" w:rsidRPr="00D167D8">
        <w:t xml:space="preserve">во многом будет </w:t>
      </w:r>
      <w:r w:rsidR="00AE3A98" w:rsidRPr="00D167D8">
        <w:t xml:space="preserve">способствовать </w:t>
      </w:r>
      <w:r w:rsidRPr="00D167D8">
        <w:t>лучше</w:t>
      </w:r>
      <w:r w:rsidR="00AE3A98" w:rsidRPr="00D167D8">
        <w:t>му</w:t>
      </w:r>
      <w:r w:rsidRPr="00D167D8">
        <w:t xml:space="preserve"> понима</w:t>
      </w:r>
      <w:r w:rsidR="00AE3A98" w:rsidRPr="00D167D8">
        <w:t xml:space="preserve">нию </w:t>
      </w:r>
      <w:r w:rsidRPr="00D167D8">
        <w:t>интерес</w:t>
      </w:r>
      <w:r w:rsidR="00AE3A98" w:rsidRPr="00D167D8">
        <w:t>ов</w:t>
      </w:r>
      <w:r w:rsidRPr="00D167D8">
        <w:t xml:space="preserve"> </w:t>
      </w:r>
      <w:r w:rsidR="006257A9" w:rsidRPr="00D167D8">
        <w:t>участников</w:t>
      </w:r>
      <w:r w:rsidR="006A072D" w:rsidRPr="00D167D8">
        <w:t xml:space="preserve"> внешнеэкономической деятельности</w:t>
      </w:r>
      <w:r w:rsidR="006257A9" w:rsidRPr="00D167D8">
        <w:t xml:space="preserve">, а также </w:t>
      </w:r>
      <w:r w:rsidR="00114BDE" w:rsidRPr="00D167D8">
        <w:t>приближени</w:t>
      </w:r>
      <w:r w:rsidR="006257A9" w:rsidRPr="00D167D8">
        <w:t>ю</w:t>
      </w:r>
      <w:r w:rsidR="00114BDE" w:rsidRPr="00D167D8">
        <w:t xml:space="preserve"> </w:t>
      </w:r>
      <w:r w:rsidR="00BE3E43" w:rsidRPr="00D167D8">
        <w:t>к общепринятым мировым стандартам</w:t>
      </w:r>
      <w:r w:rsidR="00813063" w:rsidRPr="00D167D8">
        <w:t>,</w:t>
      </w:r>
      <w:r w:rsidR="00BE3E43" w:rsidRPr="00D167D8">
        <w:t xml:space="preserve"> в частности</w:t>
      </w:r>
      <w:r w:rsidR="00813063" w:rsidRPr="00D167D8">
        <w:t>,</w:t>
      </w:r>
      <w:r w:rsidR="00BE3E43" w:rsidRPr="00D167D8">
        <w:t xml:space="preserve"> </w:t>
      </w:r>
      <w:r w:rsidR="00813063" w:rsidRPr="00D167D8">
        <w:t xml:space="preserve">принятым </w:t>
      </w:r>
      <w:r w:rsidR="00BE3E43" w:rsidRPr="00D167D8">
        <w:t>в</w:t>
      </w:r>
      <w:r w:rsidR="00D167D8" w:rsidRPr="00D167D8">
        <w:t xml:space="preserve"> </w:t>
      </w:r>
      <w:r w:rsidR="00BE3E43" w:rsidRPr="00D167D8">
        <w:t xml:space="preserve">сфере </w:t>
      </w:r>
      <w:r w:rsidR="000A470C" w:rsidRPr="00D167D8">
        <w:t>оказани</w:t>
      </w:r>
      <w:r w:rsidR="00BE3E43" w:rsidRPr="00D167D8">
        <w:t>я</w:t>
      </w:r>
      <w:r w:rsidR="000A470C" w:rsidRPr="00D167D8">
        <w:t xml:space="preserve"> услуг в обл</w:t>
      </w:r>
      <w:r w:rsidR="003671F2" w:rsidRPr="00D167D8">
        <w:t>а</w:t>
      </w:r>
      <w:r w:rsidR="000A470C" w:rsidRPr="00D167D8">
        <w:t>сти таможенного дела</w:t>
      </w:r>
      <w:r w:rsidR="00D167D8" w:rsidRPr="00D167D8">
        <w:t xml:space="preserve">. </w:t>
      </w:r>
      <w:r w:rsidR="002F66B8" w:rsidRPr="00D167D8">
        <w:t>Вместе с тем</w:t>
      </w:r>
      <w:r w:rsidR="00813063" w:rsidRPr="00D167D8">
        <w:t xml:space="preserve"> </w:t>
      </w:r>
      <w:r w:rsidR="00B01A1A" w:rsidRPr="00D167D8">
        <w:t xml:space="preserve">необходимо отметить, что на протяжении последних лет нашим государством </w:t>
      </w:r>
      <w:r w:rsidR="004627FB" w:rsidRPr="00D167D8">
        <w:t xml:space="preserve">уже </w:t>
      </w:r>
      <w:r w:rsidRPr="00D167D8">
        <w:t>прове</w:t>
      </w:r>
      <w:r w:rsidR="00B01A1A" w:rsidRPr="00D167D8">
        <w:t xml:space="preserve">дена </w:t>
      </w:r>
      <w:r w:rsidRPr="00D167D8">
        <w:t>больш</w:t>
      </w:r>
      <w:r w:rsidR="00B01A1A" w:rsidRPr="00D167D8">
        <w:t>ая</w:t>
      </w:r>
      <w:r w:rsidRPr="00D167D8">
        <w:t xml:space="preserve"> работ</w:t>
      </w:r>
      <w:r w:rsidR="00B01A1A" w:rsidRPr="00D167D8">
        <w:t>а</w:t>
      </w:r>
      <w:r w:rsidRPr="00D167D8">
        <w:t xml:space="preserve"> по </w:t>
      </w:r>
      <w:r w:rsidR="00487B3E" w:rsidRPr="00D167D8">
        <w:t>адаптации м</w:t>
      </w:r>
      <w:r w:rsidRPr="00D167D8">
        <w:t>еханизма внешнеторгового регулирования к требованиям В</w:t>
      </w:r>
      <w:r w:rsidR="00B01A1A" w:rsidRPr="00D167D8">
        <w:t>ТО</w:t>
      </w:r>
      <w:r w:rsidRPr="00D167D8">
        <w:t>, призванной формировать культуру мировой торговли</w:t>
      </w:r>
      <w:r w:rsidR="00D167D8" w:rsidRPr="00D167D8">
        <w:t xml:space="preserve">. </w:t>
      </w:r>
      <w:r w:rsidR="00876C4B" w:rsidRPr="00D167D8">
        <w:t>В рамках сказанного можно выделить уже</w:t>
      </w:r>
      <w:r w:rsidR="00D167D8" w:rsidRPr="00D167D8">
        <w:t xml:space="preserve"> </w:t>
      </w:r>
      <w:r w:rsidR="005D4EDE" w:rsidRPr="00D167D8">
        <w:t>реализованные</w:t>
      </w:r>
      <w:r w:rsidRPr="00D167D8">
        <w:t xml:space="preserve"> в этом направлении меры</w:t>
      </w:r>
      <w:r w:rsidR="00D167D8" w:rsidRPr="00D167D8">
        <w:t xml:space="preserve">: </w:t>
      </w:r>
      <w:r w:rsidRPr="00D167D8">
        <w:t>признание принципа свободы торговли, право каждого юридического и физического лица заключать экспортно-импортные сделки</w:t>
      </w:r>
      <w:r w:rsidR="00DC622F" w:rsidRPr="00D167D8">
        <w:t xml:space="preserve"> и др</w:t>
      </w:r>
      <w:r w:rsidR="00D167D8" w:rsidRPr="00D167D8">
        <w:t>.</w:t>
      </w:r>
    </w:p>
    <w:p w:rsidR="00D167D8" w:rsidRDefault="007043E1" w:rsidP="00D167D8">
      <w:r w:rsidRPr="00D167D8">
        <w:t>По мнению диссертанта, ф</w:t>
      </w:r>
      <w:r w:rsidR="00261B19" w:rsidRPr="00D167D8">
        <w:t>ормировани</w:t>
      </w:r>
      <w:r w:rsidR="008E1B73" w:rsidRPr="00D167D8">
        <w:t>е</w:t>
      </w:r>
      <w:r w:rsidR="00261B19" w:rsidRPr="00D167D8">
        <w:t xml:space="preserve"> современной таможенной культуры</w:t>
      </w:r>
      <w:r w:rsidRPr="00D167D8">
        <w:t>, как одного из направлений совершенствования механизма</w:t>
      </w:r>
      <w:r w:rsidR="00D167D8" w:rsidRPr="00D167D8">
        <w:t xml:space="preserve"> </w:t>
      </w:r>
      <w:r w:rsidRPr="00D167D8">
        <w:t xml:space="preserve">рынка таможенных услуг, </w:t>
      </w:r>
      <w:r w:rsidR="009875D8" w:rsidRPr="00D167D8">
        <w:t>предполагает осуществление</w:t>
      </w:r>
      <w:r w:rsidR="00D606B7" w:rsidRPr="00D167D8">
        <w:t xml:space="preserve"> мероприятий</w:t>
      </w:r>
      <w:r w:rsidR="009875D8" w:rsidRPr="00D167D8">
        <w:t xml:space="preserve">, </w:t>
      </w:r>
      <w:r w:rsidR="00833DC4" w:rsidRPr="00D167D8">
        <w:t>направленн</w:t>
      </w:r>
      <w:r w:rsidR="00D606B7" w:rsidRPr="00D167D8">
        <w:t>ых</w:t>
      </w:r>
      <w:r w:rsidR="00833DC4" w:rsidRPr="00D167D8">
        <w:t xml:space="preserve"> </w:t>
      </w:r>
      <w:r w:rsidR="009875D8" w:rsidRPr="00D167D8">
        <w:t>на</w:t>
      </w:r>
      <w:r w:rsidR="00D167D8" w:rsidRPr="00D167D8">
        <w:t xml:space="preserve"> </w:t>
      </w:r>
      <w:r w:rsidR="00116C33" w:rsidRPr="00D167D8">
        <w:t>с</w:t>
      </w:r>
      <w:r w:rsidR="00261B19" w:rsidRPr="00D167D8">
        <w:t>овершенствование правоохранительной деятельности таможни</w:t>
      </w:r>
      <w:r w:rsidR="00116C33" w:rsidRPr="00D167D8">
        <w:t>, п</w:t>
      </w:r>
      <w:r w:rsidR="00261B19" w:rsidRPr="00D167D8">
        <w:t>реодоление низкой правовой культуры,</w:t>
      </w:r>
      <w:r w:rsidR="00D167D8">
        <w:t xml:space="preserve"> "</w:t>
      </w:r>
      <w:r w:rsidR="00261B19" w:rsidRPr="00D167D8">
        <w:t>культа таможни</w:t>
      </w:r>
      <w:r w:rsidR="00D167D8">
        <w:t xml:space="preserve">" </w:t>
      </w:r>
      <w:r w:rsidR="00261B19" w:rsidRPr="00D167D8">
        <w:t>в общественном сознании и политической практике</w:t>
      </w:r>
      <w:r w:rsidR="00116C33" w:rsidRPr="00D167D8">
        <w:t>, п</w:t>
      </w:r>
      <w:r w:rsidR="00261B19" w:rsidRPr="00D167D8">
        <w:t>реодоление консерватизма таможенной деятельности</w:t>
      </w:r>
      <w:r w:rsidR="005A1ACA" w:rsidRPr="00D167D8">
        <w:t xml:space="preserve"> и др</w:t>
      </w:r>
      <w:r w:rsidR="00D167D8" w:rsidRPr="00D167D8">
        <w:t>.</w:t>
      </w:r>
    </w:p>
    <w:p w:rsidR="00CA529A" w:rsidRPr="00D167D8" w:rsidRDefault="00E261AF" w:rsidP="00D167D8">
      <w:pPr>
        <w:pStyle w:val="2"/>
      </w:pPr>
      <w:r w:rsidRPr="00D167D8">
        <w:br w:type="page"/>
      </w:r>
      <w:bookmarkStart w:id="4" w:name="_Toc237852164"/>
      <w:r w:rsidRPr="00D167D8">
        <w:t>Литература</w:t>
      </w:r>
      <w:bookmarkEnd w:id="4"/>
    </w:p>
    <w:p w:rsidR="00D167D8" w:rsidRDefault="00D167D8" w:rsidP="00D167D8"/>
    <w:p w:rsidR="00D167D8" w:rsidRDefault="008A53A5" w:rsidP="008C4931">
      <w:pPr>
        <w:ind w:firstLine="0"/>
      </w:pPr>
      <w:r w:rsidRPr="00D167D8">
        <w:t>1</w:t>
      </w:r>
      <w:r w:rsidR="00D167D8" w:rsidRPr="00D167D8">
        <w:t xml:space="preserve">. </w:t>
      </w:r>
      <w:r w:rsidR="00E261AF" w:rsidRPr="00D167D8">
        <w:t>Аруев М</w:t>
      </w:r>
      <w:r w:rsidR="00D167D8">
        <w:t xml:space="preserve">.К. </w:t>
      </w:r>
      <w:r w:rsidR="0030649E" w:rsidRPr="00D167D8">
        <w:t>Совершенствование механизма оказания услуг в области</w:t>
      </w:r>
      <w:r w:rsidR="00D167D8" w:rsidRPr="00D167D8">
        <w:t xml:space="preserve"> </w:t>
      </w:r>
      <w:r w:rsidR="0030649E" w:rsidRPr="00D167D8">
        <w:t>таможенного дела</w:t>
      </w:r>
      <w:r w:rsidR="00D167D8">
        <w:t xml:space="preserve"> // </w:t>
      </w:r>
      <w:r w:rsidR="0030649E" w:rsidRPr="00D167D8">
        <w:t>Бизнес в законе</w:t>
      </w:r>
      <w:r w:rsidR="00D167D8">
        <w:t>. 20</w:t>
      </w:r>
      <w:r w:rsidR="0030649E" w:rsidRPr="00D167D8">
        <w:t>08</w:t>
      </w:r>
      <w:r w:rsidR="00D167D8" w:rsidRPr="00D167D8">
        <w:t xml:space="preserve">. </w:t>
      </w:r>
      <w:r w:rsidR="0030649E" w:rsidRPr="00D167D8">
        <w:t>№ 2</w:t>
      </w:r>
      <w:r w:rsidR="00D167D8" w:rsidRPr="00D167D8">
        <w:t>.</w:t>
      </w:r>
    </w:p>
    <w:p w:rsidR="00D167D8" w:rsidRDefault="0030649E" w:rsidP="008C4931">
      <w:pPr>
        <w:ind w:firstLine="0"/>
      </w:pPr>
      <w:r w:rsidRPr="00D167D8">
        <w:t>2</w:t>
      </w:r>
      <w:r w:rsidR="00D167D8" w:rsidRPr="00D167D8">
        <w:t xml:space="preserve">. </w:t>
      </w:r>
      <w:r w:rsidR="00E261AF" w:rsidRPr="00D167D8">
        <w:t>Григорьева Е</w:t>
      </w:r>
      <w:r w:rsidR="00D167D8">
        <w:t xml:space="preserve">.В. </w:t>
      </w:r>
      <w:r w:rsidR="008A53A5" w:rsidRPr="00D167D8">
        <w:t>Использование системы управления рисками при осуществлении таможенного контроля</w:t>
      </w:r>
      <w:r w:rsidR="00D167D8">
        <w:t xml:space="preserve"> // </w:t>
      </w:r>
      <w:r w:rsidR="008A53A5" w:rsidRPr="00D167D8">
        <w:t xml:space="preserve">Вестник Московской </w:t>
      </w:r>
      <w:r w:rsidR="004454A2" w:rsidRPr="00D167D8">
        <w:t>а</w:t>
      </w:r>
      <w:r w:rsidR="008A53A5" w:rsidRPr="00D167D8">
        <w:t>кадемии рынка труда и информационных технологий</w:t>
      </w:r>
      <w:r w:rsidR="00D167D8" w:rsidRPr="00D167D8">
        <w:t>. -</w:t>
      </w:r>
      <w:r w:rsidR="00D167D8">
        <w:t xml:space="preserve"> </w:t>
      </w:r>
      <w:r w:rsidR="008A53A5" w:rsidRPr="00D167D8">
        <w:t>М</w:t>
      </w:r>
      <w:r w:rsidR="00D167D8">
        <w:t>.:</w:t>
      </w:r>
      <w:r w:rsidR="00D167D8" w:rsidRPr="00D167D8">
        <w:t xml:space="preserve"> </w:t>
      </w:r>
      <w:r w:rsidR="008A53A5" w:rsidRPr="00D167D8">
        <w:t>МАРТИТ, 2006</w:t>
      </w:r>
      <w:r w:rsidR="00D167D8" w:rsidRPr="00D167D8">
        <w:t xml:space="preserve">. </w:t>
      </w:r>
      <w:r w:rsidR="008A53A5" w:rsidRPr="00D167D8">
        <w:t>№ 19</w:t>
      </w:r>
      <w:r w:rsidR="00D167D8">
        <w:t xml:space="preserve"> (</w:t>
      </w:r>
      <w:r w:rsidR="008A53A5" w:rsidRPr="00D167D8">
        <w:t>41</w:t>
      </w:r>
      <w:r w:rsidR="00D167D8" w:rsidRPr="00D167D8">
        <w:t xml:space="preserve">). </w:t>
      </w:r>
      <w:r w:rsidR="00B859A8" w:rsidRPr="00D167D8">
        <w:t>Право</w:t>
      </w:r>
      <w:r w:rsidR="00D167D8" w:rsidRPr="00D167D8">
        <w:t>.</w:t>
      </w:r>
    </w:p>
    <w:p w:rsidR="00D167D8" w:rsidRDefault="0030649E" w:rsidP="008C4931">
      <w:pPr>
        <w:ind w:firstLine="0"/>
      </w:pPr>
      <w:r w:rsidRPr="00D167D8">
        <w:t>3</w:t>
      </w:r>
      <w:r w:rsidR="00D167D8" w:rsidRPr="00D167D8">
        <w:t xml:space="preserve">. </w:t>
      </w:r>
      <w:r w:rsidR="00CA529A" w:rsidRPr="00D167D8">
        <w:t>Денисова М</w:t>
      </w:r>
      <w:r w:rsidR="00D167D8">
        <w:t xml:space="preserve">.С. </w:t>
      </w:r>
      <w:r w:rsidR="00CA529A" w:rsidRPr="00D167D8">
        <w:t>Правовой ста</w:t>
      </w:r>
      <w:r w:rsidR="0088709B" w:rsidRPr="00D167D8">
        <w:t xml:space="preserve">тус участников оказания услуг в </w:t>
      </w:r>
      <w:r w:rsidR="00CA529A" w:rsidRPr="00D167D8">
        <w:t>сфере таможенного регулирования</w:t>
      </w:r>
      <w:r w:rsidR="00D167D8">
        <w:t xml:space="preserve"> // </w:t>
      </w:r>
      <w:r w:rsidR="00CA529A" w:rsidRPr="00D167D8">
        <w:t>Стратегия и факторы инновационного развития социально-экономических систем</w:t>
      </w:r>
      <w:r w:rsidR="00D167D8" w:rsidRPr="00D167D8">
        <w:t>. -</w:t>
      </w:r>
      <w:r w:rsidR="00D167D8">
        <w:t xml:space="preserve"> </w:t>
      </w:r>
      <w:r w:rsidR="00A246DC" w:rsidRPr="00D167D8">
        <w:t>М</w:t>
      </w:r>
      <w:r w:rsidR="00D167D8">
        <w:t>.:</w:t>
      </w:r>
      <w:r w:rsidR="00D167D8" w:rsidRPr="00D167D8">
        <w:t xml:space="preserve"> </w:t>
      </w:r>
      <w:r w:rsidR="00A246DC" w:rsidRPr="00D167D8">
        <w:t xml:space="preserve">Издательство РАГС, </w:t>
      </w:r>
      <w:r w:rsidR="00CA529A" w:rsidRPr="00D167D8">
        <w:t>2006</w:t>
      </w:r>
      <w:r w:rsidR="00D167D8" w:rsidRPr="00D167D8">
        <w:t>.</w:t>
      </w:r>
    </w:p>
    <w:p w:rsidR="00D167D8" w:rsidRDefault="0030649E" w:rsidP="008C4931">
      <w:pPr>
        <w:ind w:firstLine="0"/>
      </w:pPr>
      <w:r w:rsidRPr="00D167D8">
        <w:t>4</w:t>
      </w:r>
      <w:r w:rsidR="00D167D8" w:rsidRPr="00D167D8">
        <w:t xml:space="preserve">. </w:t>
      </w:r>
      <w:r w:rsidR="00CA529A" w:rsidRPr="00D167D8">
        <w:t>Денисова М</w:t>
      </w:r>
      <w:r w:rsidR="00D167D8">
        <w:t xml:space="preserve">.С. </w:t>
      </w:r>
      <w:r w:rsidR="00CA529A" w:rsidRPr="00D167D8">
        <w:t>Правовое регулирование оказания услуг в сфере таможенного регулирования</w:t>
      </w:r>
      <w:r w:rsidR="00D167D8">
        <w:t xml:space="preserve"> // </w:t>
      </w:r>
      <w:r w:rsidR="00CA529A" w:rsidRPr="00D167D8">
        <w:t>Стратегия и факторы инновационного управления социально-экономическими системами</w:t>
      </w:r>
      <w:r w:rsidR="00D167D8" w:rsidRPr="00D167D8">
        <w:t>. -</w:t>
      </w:r>
      <w:r w:rsidR="00D167D8">
        <w:t xml:space="preserve"> </w:t>
      </w:r>
      <w:r w:rsidR="00A246DC" w:rsidRPr="00D167D8">
        <w:t>М</w:t>
      </w:r>
      <w:r w:rsidR="00D167D8">
        <w:t>.:</w:t>
      </w:r>
      <w:r w:rsidR="00D167D8" w:rsidRPr="00D167D8">
        <w:t xml:space="preserve"> </w:t>
      </w:r>
      <w:r w:rsidR="00A246DC" w:rsidRPr="00D167D8">
        <w:t xml:space="preserve">Издательство РАГС, </w:t>
      </w:r>
      <w:r w:rsidR="00CA529A" w:rsidRPr="00D167D8">
        <w:t>2006</w:t>
      </w:r>
      <w:r w:rsidR="00D167D8" w:rsidRPr="00D167D8">
        <w:t xml:space="preserve">. </w:t>
      </w:r>
      <w:r w:rsidR="00CA529A" w:rsidRPr="00D167D8">
        <w:t>№ 2</w:t>
      </w:r>
      <w:r w:rsidR="00D167D8" w:rsidRPr="00D167D8">
        <w:t>.</w:t>
      </w:r>
    </w:p>
    <w:p w:rsidR="00D167D8" w:rsidRDefault="0030649E" w:rsidP="008C4931">
      <w:pPr>
        <w:ind w:firstLine="0"/>
      </w:pPr>
      <w:r w:rsidRPr="00D167D8">
        <w:t>5</w:t>
      </w:r>
      <w:r w:rsidR="00D167D8" w:rsidRPr="00D167D8">
        <w:t xml:space="preserve">. </w:t>
      </w:r>
      <w:r w:rsidR="00CB301D" w:rsidRPr="00D167D8">
        <w:t>Денисова М</w:t>
      </w:r>
      <w:r w:rsidR="00D167D8">
        <w:t xml:space="preserve">.С. </w:t>
      </w:r>
      <w:r w:rsidR="00CB301D" w:rsidRPr="00D167D8">
        <w:t>Правовой статус таможенного перевозчика</w:t>
      </w:r>
      <w:r w:rsidR="00D167D8">
        <w:t xml:space="preserve"> // </w:t>
      </w:r>
      <w:r w:rsidR="00CB301D" w:rsidRPr="00D167D8">
        <w:t>Новое в экономике и управлении</w:t>
      </w:r>
      <w:r w:rsidR="00D167D8" w:rsidRPr="00D167D8">
        <w:t>. -</w:t>
      </w:r>
      <w:r w:rsidR="00D167D8">
        <w:t xml:space="preserve"> </w:t>
      </w:r>
      <w:r w:rsidR="00257145" w:rsidRPr="00D167D8">
        <w:t>М</w:t>
      </w:r>
      <w:r w:rsidR="00D167D8">
        <w:t>.:</w:t>
      </w:r>
      <w:r w:rsidR="00D167D8" w:rsidRPr="00D167D8">
        <w:t xml:space="preserve"> </w:t>
      </w:r>
      <w:r w:rsidR="00257145" w:rsidRPr="00D167D8">
        <w:t xml:space="preserve">МАКС Пресс, </w:t>
      </w:r>
      <w:r w:rsidR="00CB301D" w:rsidRPr="00D167D8">
        <w:t>2006</w:t>
      </w:r>
      <w:r w:rsidR="00D167D8" w:rsidRPr="00D167D8">
        <w:t>.</w:t>
      </w:r>
    </w:p>
    <w:p w:rsidR="00D167D8" w:rsidRDefault="0030649E" w:rsidP="008C4931">
      <w:pPr>
        <w:ind w:firstLine="0"/>
      </w:pPr>
      <w:r w:rsidRPr="00D167D8">
        <w:t>6</w:t>
      </w:r>
      <w:r w:rsidR="00D167D8" w:rsidRPr="00D167D8">
        <w:t xml:space="preserve">. </w:t>
      </w:r>
      <w:r w:rsidR="00475918" w:rsidRPr="00D167D8">
        <w:t>Денисова М</w:t>
      </w:r>
      <w:r w:rsidR="00D167D8">
        <w:t xml:space="preserve">.С. </w:t>
      </w:r>
      <w:r w:rsidR="00475918" w:rsidRPr="00D167D8">
        <w:t>Ответственность юридических лиц, осуществляющих деятельность по оказанию таможенных услуг</w:t>
      </w:r>
      <w:r w:rsidR="00D167D8">
        <w:t xml:space="preserve"> // </w:t>
      </w:r>
      <w:r w:rsidR="00475918" w:rsidRPr="00D167D8">
        <w:t>Новое в экономике и управлении</w:t>
      </w:r>
      <w:r w:rsidR="00D167D8" w:rsidRPr="00D167D8">
        <w:t>. -</w:t>
      </w:r>
      <w:r w:rsidR="00D167D8">
        <w:t xml:space="preserve"> </w:t>
      </w:r>
      <w:r w:rsidR="00475918" w:rsidRPr="00D167D8">
        <w:t>М</w:t>
      </w:r>
      <w:r w:rsidR="00D167D8">
        <w:t>.:</w:t>
      </w:r>
      <w:r w:rsidR="00D167D8" w:rsidRPr="00D167D8">
        <w:t xml:space="preserve"> </w:t>
      </w:r>
      <w:r w:rsidR="00475918" w:rsidRPr="00D167D8">
        <w:t>МАКС Пресс, 2008</w:t>
      </w:r>
      <w:r w:rsidR="00D167D8" w:rsidRPr="00D167D8">
        <w:t xml:space="preserve">. </w:t>
      </w:r>
      <w:r w:rsidR="00475918" w:rsidRPr="00D167D8">
        <w:t>№ 17</w:t>
      </w:r>
      <w:r w:rsidR="00D167D8" w:rsidRPr="00D167D8">
        <w:t>.</w:t>
      </w:r>
      <w:bookmarkStart w:id="5" w:name="_GoBack"/>
      <w:bookmarkEnd w:id="5"/>
    </w:p>
    <w:sectPr w:rsidR="00D167D8" w:rsidSect="00D167D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53" w:rsidRDefault="00667453">
      <w:r>
        <w:separator/>
      </w:r>
    </w:p>
  </w:endnote>
  <w:endnote w:type="continuationSeparator" w:id="0">
    <w:p w:rsidR="00667453" w:rsidRDefault="0066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D8" w:rsidRDefault="00D167D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D8" w:rsidRDefault="00D167D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53" w:rsidRDefault="00667453">
      <w:r>
        <w:separator/>
      </w:r>
    </w:p>
  </w:footnote>
  <w:footnote w:type="continuationSeparator" w:id="0">
    <w:p w:rsidR="00667453" w:rsidRDefault="0066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D8" w:rsidRDefault="00252DB1" w:rsidP="00D167D8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167D8" w:rsidRDefault="00D167D8" w:rsidP="00D167D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D8" w:rsidRDefault="00D167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52028B"/>
    <w:multiLevelType w:val="multilevel"/>
    <w:tmpl w:val="727A2B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886B65"/>
    <w:multiLevelType w:val="hybridMultilevel"/>
    <w:tmpl w:val="9070BC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F5988"/>
    <w:multiLevelType w:val="singleLevel"/>
    <w:tmpl w:val="E8DE1798"/>
    <w:lvl w:ilvl="0">
      <w:start w:val="3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52E90CA7"/>
    <w:multiLevelType w:val="hybridMultilevel"/>
    <w:tmpl w:val="A002EDA8"/>
    <w:lvl w:ilvl="0" w:tplc="FFFFFFFF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573433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CD598E"/>
    <w:multiLevelType w:val="hybridMultilevel"/>
    <w:tmpl w:val="61A0AAE2"/>
    <w:lvl w:ilvl="0" w:tplc="E326A37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F617E00"/>
    <w:multiLevelType w:val="hybridMultilevel"/>
    <w:tmpl w:val="663EB3BA"/>
    <w:lvl w:ilvl="0" w:tplc="85AA4D8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1E5"/>
    <w:rsid w:val="00000074"/>
    <w:rsid w:val="000029BB"/>
    <w:rsid w:val="00003AFB"/>
    <w:rsid w:val="00003F35"/>
    <w:rsid w:val="00004087"/>
    <w:rsid w:val="0000432A"/>
    <w:rsid w:val="000043BD"/>
    <w:rsid w:val="00004D03"/>
    <w:rsid w:val="000051E2"/>
    <w:rsid w:val="000062E7"/>
    <w:rsid w:val="0000792A"/>
    <w:rsid w:val="00011949"/>
    <w:rsid w:val="00012015"/>
    <w:rsid w:val="00013F0F"/>
    <w:rsid w:val="00014036"/>
    <w:rsid w:val="0001411E"/>
    <w:rsid w:val="0001455A"/>
    <w:rsid w:val="00014925"/>
    <w:rsid w:val="0001502F"/>
    <w:rsid w:val="0001509A"/>
    <w:rsid w:val="0001522B"/>
    <w:rsid w:val="00015B18"/>
    <w:rsid w:val="00015BE7"/>
    <w:rsid w:val="00016D88"/>
    <w:rsid w:val="00021B31"/>
    <w:rsid w:val="00021BCB"/>
    <w:rsid w:val="00023317"/>
    <w:rsid w:val="000248A7"/>
    <w:rsid w:val="0002527C"/>
    <w:rsid w:val="0002551F"/>
    <w:rsid w:val="000256E1"/>
    <w:rsid w:val="00031668"/>
    <w:rsid w:val="00031E1A"/>
    <w:rsid w:val="00036040"/>
    <w:rsid w:val="000365C4"/>
    <w:rsid w:val="00037081"/>
    <w:rsid w:val="000416BD"/>
    <w:rsid w:val="00041746"/>
    <w:rsid w:val="00042AC1"/>
    <w:rsid w:val="000437DD"/>
    <w:rsid w:val="00043CC8"/>
    <w:rsid w:val="00045361"/>
    <w:rsid w:val="0004576E"/>
    <w:rsid w:val="00047016"/>
    <w:rsid w:val="000471C8"/>
    <w:rsid w:val="00047386"/>
    <w:rsid w:val="00050BA1"/>
    <w:rsid w:val="00050EA8"/>
    <w:rsid w:val="00052128"/>
    <w:rsid w:val="00052A69"/>
    <w:rsid w:val="00052CDF"/>
    <w:rsid w:val="00053208"/>
    <w:rsid w:val="00053628"/>
    <w:rsid w:val="0005510C"/>
    <w:rsid w:val="00057A33"/>
    <w:rsid w:val="00061670"/>
    <w:rsid w:val="00062DFE"/>
    <w:rsid w:val="0006381D"/>
    <w:rsid w:val="00064B1B"/>
    <w:rsid w:val="00064ED1"/>
    <w:rsid w:val="0006542E"/>
    <w:rsid w:val="00065A3C"/>
    <w:rsid w:val="00065BE9"/>
    <w:rsid w:val="0006616D"/>
    <w:rsid w:val="00067BD0"/>
    <w:rsid w:val="00070A20"/>
    <w:rsid w:val="000723C8"/>
    <w:rsid w:val="00072963"/>
    <w:rsid w:val="0007298F"/>
    <w:rsid w:val="00072B21"/>
    <w:rsid w:val="00073CCB"/>
    <w:rsid w:val="0007449D"/>
    <w:rsid w:val="0007748A"/>
    <w:rsid w:val="00077F06"/>
    <w:rsid w:val="00080155"/>
    <w:rsid w:val="0008070A"/>
    <w:rsid w:val="00081134"/>
    <w:rsid w:val="00082A40"/>
    <w:rsid w:val="00083B99"/>
    <w:rsid w:val="00084330"/>
    <w:rsid w:val="000855D8"/>
    <w:rsid w:val="00085745"/>
    <w:rsid w:val="00085EA5"/>
    <w:rsid w:val="00087F1B"/>
    <w:rsid w:val="00090E94"/>
    <w:rsid w:val="0009262A"/>
    <w:rsid w:val="00092739"/>
    <w:rsid w:val="0009327A"/>
    <w:rsid w:val="00094530"/>
    <w:rsid w:val="00094A27"/>
    <w:rsid w:val="0009503A"/>
    <w:rsid w:val="000957BB"/>
    <w:rsid w:val="000960CB"/>
    <w:rsid w:val="000A0808"/>
    <w:rsid w:val="000A10CC"/>
    <w:rsid w:val="000A2A6B"/>
    <w:rsid w:val="000A30F5"/>
    <w:rsid w:val="000A3BD9"/>
    <w:rsid w:val="000A4673"/>
    <w:rsid w:val="000A470C"/>
    <w:rsid w:val="000A4849"/>
    <w:rsid w:val="000A6B88"/>
    <w:rsid w:val="000B00BF"/>
    <w:rsid w:val="000B0CA6"/>
    <w:rsid w:val="000B2AFC"/>
    <w:rsid w:val="000B4D6C"/>
    <w:rsid w:val="000B5BD8"/>
    <w:rsid w:val="000B64D4"/>
    <w:rsid w:val="000B6F98"/>
    <w:rsid w:val="000B7210"/>
    <w:rsid w:val="000C0902"/>
    <w:rsid w:val="000C151B"/>
    <w:rsid w:val="000C15F0"/>
    <w:rsid w:val="000C2B63"/>
    <w:rsid w:val="000C405C"/>
    <w:rsid w:val="000C4F89"/>
    <w:rsid w:val="000C6E40"/>
    <w:rsid w:val="000D041E"/>
    <w:rsid w:val="000D0D8F"/>
    <w:rsid w:val="000D1251"/>
    <w:rsid w:val="000D173C"/>
    <w:rsid w:val="000D2C9B"/>
    <w:rsid w:val="000D3E99"/>
    <w:rsid w:val="000D3F99"/>
    <w:rsid w:val="000D404E"/>
    <w:rsid w:val="000D52B5"/>
    <w:rsid w:val="000D65AE"/>
    <w:rsid w:val="000D66F0"/>
    <w:rsid w:val="000D6A6C"/>
    <w:rsid w:val="000E045F"/>
    <w:rsid w:val="000E09F5"/>
    <w:rsid w:val="000E1190"/>
    <w:rsid w:val="000E232E"/>
    <w:rsid w:val="000E2CA5"/>
    <w:rsid w:val="000E6DF0"/>
    <w:rsid w:val="000E7796"/>
    <w:rsid w:val="000E7B1F"/>
    <w:rsid w:val="000F0689"/>
    <w:rsid w:val="000F1181"/>
    <w:rsid w:val="000F1258"/>
    <w:rsid w:val="000F1272"/>
    <w:rsid w:val="000F194E"/>
    <w:rsid w:val="000F352F"/>
    <w:rsid w:val="000F3692"/>
    <w:rsid w:val="000F3F6F"/>
    <w:rsid w:val="000F5834"/>
    <w:rsid w:val="000F697C"/>
    <w:rsid w:val="0010149B"/>
    <w:rsid w:val="00102FB3"/>
    <w:rsid w:val="00105F6D"/>
    <w:rsid w:val="001064AB"/>
    <w:rsid w:val="001101A4"/>
    <w:rsid w:val="00110F3D"/>
    <w:rsid w:val="0011161E"/>
    <w:rsid w:val="001119ED"/>
    <w:rsid w:val="00112161"/>
    <w:rsid w:val="00112175"/>
    <w:rsid w:val="001124DD"/>
    <w:rsid w:val="00112B54"/>
    <w:rsid w:val="00113FCC"/>
    <w:rsid w:val="00114BDE"/>
    <w:rsid w:val="0011520D"/>
    <w:rsid w:val="00115ABE"/>
    <w:rsid w:val="00116037"/>
    <w:rsid w:val="00116144"/>
    <w:rsid w:val="00116681"/>
    <w:rsid w:val="00116C33"/>
    <w:rsid w:val="00120CBC"/>
    <w:rsid w:val="001222F8"/>
    <w:rsid w:val="001228EA"/>
    <w:rsid w:val="001229EA"/>
    <w:rsid w:val="00124970"/>
    <w:rsid w:val="00126AD5"/>
    <w:rsid w:val="00127518"/>
    <w:rsid w:val="00130C7C"/>
    <w:rsid w:val="0013131F"/>
    <w:rsid w:val="00131F34"/>
    <w:rsid w:val="00132588"/>
    <w:rsid w:val="00133C76"/>
    <w:rsid w:val="00134648"/>
    <w:rsid w:val="0013765F"/>
    <w:rsid w:val="00137666"/>
    <w:rsid w:val="0014017A"/>
    <w:rsid w:val="00140506"/>
    <w:rsid w:val="00140BC7"/>
    <w:rsid w:val="00140E7B"/>
    <w:rsid w:val="00141B2C"/>
    <w:rsid w:val="00141CC6"/>
    <w:rsid w:val="00141D56"/>
    <w:rsid w:val="00142614"/>
    <w:rsid w:val="00142EBD"/>
    <w:rsid w:val="00144454"/>
    <w:rsid w:val="001448B9"/>
    <w:rsid w:val="00144C22"/>
    <w:rsid w:val="00144DE3"/>
    <w:rsid w:val="00145B89"/>
    <w:rsid w:val="00146720"/>
    <w:rsid w:val="00146BFD"/>
    <w:rsid w:val="00147C34"/>
    <w:rsid w:val="00150CA1"/>
    <w:rsid w:val="00151902"/>
    <w:rsid w:val="00151C3E"/>
    <w:rsid w:val="00152075"/>
    <w:rsid w:val="001550F5"/>
    <w:rsid w:val="00155D36"/>
    <w:rsid w:val="00157CAA"/>
    <w:rsid w:val="00157ED7"/>
    <w:rsid w:val="00160DA4"/>
    <w:rsid w:val="0016133E"/>
    <w:rsid w:val="001616A9"/>
    <w:rsid w:val="001621A9"/>
    <w:rsid w:val="001627B2"/>
    <w:rsid w:val="001629C0"/>
    <w:rsid w:val="001643D7"/>
    <w:rsid w:val="00164B8D"/>
    <w:rsid w:val="0016511E"/>
    <w:rsid w:val="001656F3"/>
    <w:rsid w:val="001671E0"/>
    <w:rsid w:val="001674EB"/>
    <w:rsid w:val="00167968"/>
    <w:rsid w:val="00167BEB"/>
    <w:rsid w:val="0017038D"/>
    <w:rsid w:val="00170EED"/>
    <w:rsid w:val="0017172E"/>
    <w:rsid w:val="00172C9F"/>
    <w:rsid w:val="00173573"/>
    <w:rsid w:val="00173675"/>
    <w:rsid w:val="00173BB5"/>
    <w:rsid w:val="00173E3C"/>
    <w:rsid w:val="00174B9B"/>
    <w:rsid w:val="00177DC9"/>
    <w:rsid w:val="00177EC2"/>
    <w:rsid w:val="001837F8"/>
    <w:rsid w:val="00185266"/>
    <w:rsid w:val="0018793D"/>
    <w:rsid w:val="00191A08"/>
    <w:rsid w:val="00191C0A"/>
    <w:rsid w:val="001926F8"/>
    <w:rsid w:val="00192FB7"/>
    <w:rsid w:val="001933DC"/>
    <w:rsid w:val="0019365F"/>
    <w:rsid w:val="00195C17"/>
    <w:rsid w:val="00195F06"/>
    <w:rsid w:val="001963FC"/>
    <w:rsid w:val="0019792C"/>
    <w:rsid w:val="001A059E"/>
    <w:rsid w:val="001A140A"/>
    <w:rsid w:val="001A3231"/>
    <w:rsid w:val="001A38F4"/>
    <w:rsid w:val="001A3A0C"/>
    <w:rsid w:val="001A3DE2"/>
    <w:rsid w:val="001A44D4"/>
    <w:rsid w:val="001A4EB4"/>
    <w:rsid w:val="001A6038"/>
    <w:rsid w:val="001A6DB7"/>
    <w:rsid w:val="001B01BB"/>
    <w:rsid w:val="001B0C94"/>
    <w:rsid w:val="001B1582"/>
    <w:rsid w:val="001B1DA6"/>
    <w:rsid w:val="001B2C7E"/>
    <w:rsid w:val="001B3367"/>
    <w:rsid w:val="001B3BF5"/>
    <w:rsid w:val="001B3C94"/>
    <w:rsid w:val="001B3F3A"/>
    <w:rsid w:val="001B5876"/>
    <w:rsid w:val="001B5F92"/>
    <w:rsid w:val="001C0957"/>
    <w:rsid w:val="001C0AB6"/>
    <w:rsid w:val="001C1534"/>
    <w:rsid w:val="001C2647"/>
    <w:rsid w:val="001C46D1"/>
    <w:rsid w:val="001C4C72"/>
    <w:rsid w:val="001C5293"/>
    <w:rsid w:val="001C7223"/>
    <w:rsid w:val="001C7EC8"/>
    <w:rsid w:val="001D03A5"/>
    <w:rsid w:val="001D1158"/>
    <w:rsid w:val="001D311A"/>
    <w:rsid w:val="001D3732"/>
    <w:rsid w:val="001D4BC0"/>
    <w:rsid w:val="001D4BDB"/>
    <w:rsid w:val="001D6D24"/>
    <w:rsid w:val="001E1ACE"/>
    <w:rsid w:val="001E1C91"/>
    <w:rsid w:val="001E4510"/>
    <w:rsid w:val="001E6180"/>
    <w:rsid w:val="001E6ED5"/>
    <w:rsid w:val="001E7797"/>
    <w:rsid w:val="001E7C1F"/>
    <w:rsid w:val="001F0292"/>
    <w:rsid w:val="001F11A6"/>
    <w:rsid w:val="001F16BA"/>
    <w:rsid w:val="001F33C9"/>
    <w:rsid w:val="001F475F"/>
    <w:rsid w:val="001F51A3"/>
    <w:rsid w:val="001F77E6"/>
    <w:rsid w:val="00200EBD"/>
    <w:rsid w:val="00201391"/>
    <w:rsid w:val="00201577"/>
    <w:rsid w:val="002023E0"/>
    <w:rsid w:val="002029FB"/>
    <w:rsid w:val="00202AD0"/>
    <w:rsid w:val="002034E9"/>
    <w:rsid w:val="002036A5"/>
    <w:rsid w:val="00204B75"/>
    <w:rsid w:val="00205CE1"/>
    <w:rsid w:val="00205E29"/>
    <w:rsid w:val="00207C9F"/>
    <w:rsid w:val="002105D4"/>
    <w:rsid w:val="00212969"/>
    <w:rsid w:val="00213280"/>
    <w:rsid w:val="00214674"/>
    <w:rsid w:val="002154AD"/>
    <w:rsid w:val="002161E5"/>
    <w:rsid w:val="00216BEB"/>
    <w:rsid w:val="00216F8C"/>
    <w:rsid w:val="00217D31"/>
    <w:rsid w:val="00221289"/>
    <w:rsid w:val="00221904"/>
    <w:rsid w:val="00221A77"/>
    <w:rsid w:val="002221D4"/>
    <w:rsid w:val="00224FA3"/>
    <w:rsid w:val="0022625E"/>
    <w:rsid w:val="00227325"/>
    <w:rsid w:val="0023063E"/>
    <w:rsid w:val="00230A3B"/>
    <w:rsid w:val="00230B7B"/>
    <w:rsid w:val="00232021"/>
    <w:rsid w:val="00232AD5"/>
    <w:rsid w:val="00234488"/>
    <w:rsid w:val="00234960"/>
    <w:rsid w:val="00234FAB"/>
    <w:rsid w:val="00236ACA"/>
    <w:rsid w:val="00236D28"/>
    <w:rsid w:val="0023705A"/>
    <w:rsid w:val="00237801"/>
    <w:rsid w:val="002427F9"/>
    <w:rsid w:val="00244F28"/>
    <w:rsid w:val="00244F38"/>
    <w:rsid w:val="0024551E"/>
    <w:rsid w:val="00246E19"/>
    <w:rsid w:val="002476A6"/>
    <w:rsid w:val="00251F25"/>
    <w:rsid w:val="00251F67"/>
    <w:rsid w:val="00252430"/>
    <w:rsid w:val="0025289B"/>
    <w:rsid w:val="00252BBB"/>
    <w:rsid w:val="00252C5E"/>
    <w:rsid w:val="00252CFD"/>
    <w:rsid w:val="00252DB1"/>
    <w:rsid w:val="00253AF7"/>
    <w:rsid w:val="00253B2D"/>
    <w:rsid w:val="00254B57"/>
    <w:rsid w:val="002564DD"/>
    <w:rsid w:val="00257145"/>
    <w:rsid w:val="00261B19"/>
    <w:rsid w:val="00261E30"/>
    <w:rsid w:val="00262B18"/>
    <w:rsid w:val="00262EED"/>
    <w:rsid w:val="00262F06"/>
    <w:rsid w:val="002644C1"/>
    <w:rsid w:val="00266801"/>
    <w:rsid w:val="00267160"/>
    <w:rsid w:val="00267E17"/>
    <w:rsid w:val="002722CF"/>
    <w:rsid w:val="00273247"/>
    <w:rsid w:val="0027363C"/>
    <w:rsid w:val="0027375C"/>
    <w:rsid w:val="00273F01"/>
    <w:rsid w:val="002742DE"/>
    <w:rsid w:val="002763E2"/>
    <w:rsid w:val="00277FA8"/>
    <w:rsid w:val="00277FDE"/>
    <w:rsid w:val="00281151"/>
    <w:rsid w:val="002819E9"/>
    <w:rsid w:val="002822CD"/>
    <w:rsid w:val="00283AB6"/>
    <w:rsid w:val="00284363"/>
    <w:rsid w:val="00285D1C"/>
    <w:rsid w:val="00287AE0"/>
    <w:rsid w:val="00287D2A"/>
    <w:rsid w:val="002920B6"/>
    <w:rsid w:val="00292548"/>
    <w:rsid w:val="00293F6F"/>
    <w:rsid w:val="002966A1"/>
    <w:rsid w:val="002A128C"/>
    <w:rsid w:val="002A12D8"/>
    <w:rsid w:val="002A2F1A"/>
    <w:rsid w:val="002A39B1"/>
    <w:rsid w:val="002A5CDF"/>
    <w:rsid w:val="002A7B13"/>
    <w:rsid w:val="002A7F4E"/>
    <w:rsid w:val="002B005B"/>
    <w:rsid w:val="002B088F"/>
    <w:rsid w:val="002B297F"/>
    <w:rsid w:val="002B32E6"/>
    <w:rsid w:val="002B4CEC"/>
    <w:rsid w:val="002B7265"/>
    <w:rsid w:val="002B79C6"/>
    <w:rsid w:val="002C05CE"/>
    <w:rsid w:val="002C0677"/>
    <w:rsid w:val="002C0F37"/>
    <w:rsid w:val="002C214D"/>
    <w:rsid w:val="002C2ACA"/>
    <w:rsid w:val="002C2ACF"/>
    <w:rsid w:val="002C38E1"/>
    <w:rsid w:val="002C3CEF"/>
    <w:rsid w:val="002C4369"/>
    <w:rsid w:val="002C4474"/>
    <w:rsid w:val="002C6476"/>
    <w:rsid w:val="002D0461"/>
    <w:rsid w:val="002D0906"/>
    <w:rsid w:val="002D33EB"/>
    <w:rsid w:val="002D56C1"/>
    <w:rsid w:val="002D572A"/>
    <w:rsid w:val="002D586D"/>
    <w:rsid w:val="002D5CDF"/>
    <w:rsid w:val="002D69A4"/>
    <w:rsid w:val="002D6FE7"/>
    <w:rsid w:val="002E0A26"/>
    <w:rsid w:val="002E3069"/>
    <w:rsid w:val="002E55EA"/>
    <w:rsid w:val="002F18CB"/>
    <w:rsid w:val="002F3155"/>
    <w:rsid w:val="002F48AF"/>
    <w:rsid w:val="002F4EA3"/>
    <w:rsid w:val="002F52CA"/>
    <w:rsid w:val="002F579E"/>
    <w:rsid w:val="002F5FCF"/>
    <w:rsid w:val="002F6232"/>
    <w:rsid w:val="002F66B8"/>
    <w:rsid w:val="002F6977"/>
    <w:rsid w:val="003002BC"/>
    <w:rsid w:val="003008DC"/>
    <w:rsid w:val="00302949"/>
    <w:rsid w:val="00303622"/>
    <w:rsid w:val="00304D4D"/>
    <w:rsid w:val="00304EF7"/>
    <w:rsid w:val="0030649E"/>
    <w:rsid w:val="00306CB5"/>
    <w:rsid w:val="00307459"/>
    <w:rsid w:val="003076FE"/>
    <w:rsid w:val="00310BE4"/>
    <w:rsid w:val="003118AE"/>
    <w:rsid w:val="00311C62"/>
    <w:rsid w:val="00311CF0"/>
    <w:rsid w:val="00312170"/>
    <w:rsid w:val="00312297"/>
    <w:rsid w:val="003138A6"/>
    <w:rsid w:val="0031581B"/>
    <w:rsid w:val="003159DD"/>
    <w:rsid w:val="003173BB"/>
    <w:rsid w:val="003179FB"/>
    <w:rsid w:val="00317E34"/>
    <w:rsid w:val="0032029A"/>
    <w:rsid w:val="003202A8"/>
    <w:rsid w:val="003209BD"/>
    <w:rsid w:val="0032100E"/>
    <w:rsid w:val="00321DFF"/>
    <w:rsid w:val="00321FCE"/>
    <w:rsid w:val="00322222"/>
    <w:rsid w:val="003223B0"/>
    <w:rsid w:val="00322C24"/>
    <w:rsid w:val="00324986"/>
    <w:rsid w:val="00324CAF"/>
    <w:rsid w:val="003257CD"/>
    <w:rsid w:val="00326D76"/>
    <w:rsid w:val="00330868"/>
    <w:rsid w:val="00331F37"/>
    <w:rsid w:val="00333198"/>
    <w:rsid w:val="003331EA"/>
    <w:rsid w:val="00334B7E"/>
    <w:rsid w:val="003353FA"/>
    <w:rsid w:val="003354BF"/>
    <w:rsid w:val="003367DF"/>
    <w:rsid w:val="00336844"/>
    <w:rsid w:val="00337ADA"/>
    <w:rsid w:val="003410D7"/>
    <w:rsid w:val="003413EF"/>
    <w:rsid w:val="003430A6"/>
    <w:rsid w:val="00350860"/>
    <w:rsid w:val="00350D87"/>
    <w:rsid w:val="00351FB4"/>
    <w:rsid w:val="00352442"/>
    <w:rsid w:val="00352EB1"/>
    <w:rsid w:val="00352F16"/>
    <w:rsid w:val="003549DA"/>
    <w:rsid w:val="00355038"/>
    <w:rsid w:val="003552A5"/>
    <w:rsid w:val="00356179"/>
    <w:rsid w:val="003566F1"/>
    <w:rsid w:val="003566FB"/>
    <w:rsid w:val="00357D6B"/>
    <w:rsid w:val="00360906"/>
    <w:rsid w:val="00361319"/>
    <w:rsid w:val="00361E71"/>
    <w:rsid w:val="00362450"/>
    <w:rsid w:val="00363460"/>
    <w:rsid w:val="00364046"/>
    <w:rsid w:val="00364758"/>
    <w:rsid w:val="00365D51"/>
    <w:rsid w:val="003668D3"/>
    <w:rsid w:val="003671F2"/>
    <w:rsid w:val="003672F4"/>
    <w:rsid w:val="003673F1"/>
    <w:rsid w:val="0036771E"/>
    <w:rsid w:val="00367BAD"/>
    <w:rsid w:val="003701B7"/>
    <w:rsid w:val="0037053B"/>
    <w:rsid w:val="00370A57"/>
    <w:rsid w:val="00374901"/>
    <w:rsid w:val="00374C58"/>
    <w:rsid w:val="00374D91"/>
    <w:rsid w:val="00375CC0"/>
    <w:rsid w:val="0037636F"/>
    <w:rsid w:val="00376766"/>
    <w:rsid w:val="00376AF0"/>
    <w:rsid w:val="003774E3"/>
    <w:rsid w:val="00380CE3"/>
    <w:rsid w:val="003819B4"/>
    <w:rsid w:val="003819F4"/>
    <w:rsid w:val="00381C85"/>
    <w:rsid w:val="003828D6"/>
    <w:rsid w:val="00382E72"/>
    <w:rsid w:val="00383DCE"/>
    <w:rsid w:val="00384438"/>
    <w:rsid w:val="00385E36"/>
    <w:rsid w:val="00386BC8"/>
    <w:rsid w:val="00387B35"/>
    <w:rsid w:val="003902B9"/>
    <w:rsid w:val="00391B6F"/>
    <w:rsid w:val="00394184"/>
    <w:rsid w:val="0039713C"/>
    <w:rsid w:val="00397901"/>
    <w:rsid w:val="003A025B"/>
    <w:rsid w:val="003A2BF6"/>
    <w:rsid w:val="003A417C"/>
    <w:rsid w:val="003A549C"/>
    <w:rsid w:val="003A7EFA"/>
    <w:rsid w:val="003B05D9"/>
    <w:rsid w:val="003B0C78"/>
    <w:rsid w:val="003B1141"/>
    <w:rsid w:val="003B2E64"/>
    <w:rsid w:val="003B3510"/>
    <w:rsid w:val="003B3F6D"/>
    <w:rsid w:val="003B5148"/>
    <w:rsid w:val="003B5569"/>
    <w:rsid w:val="003B5687"/>
    <w:rsid w:val="003B5DC5"/>
    <w:rsid w:val="003C20D3"/>
    <w:rsid w:val="003C2178"/>
    <w:rsid w:val="003C4172"/>
    <w:rsid w:val="003C4BFC"/>
    <w:rsid w:val="003C50BC"/>
    <w:rsid w:val="003D210F"/>
    <w:rsid w:val="003D3B3B"/>
    <w:rsid w:val="003D6347"/>
    <w:rsid w:val="003D6FD1"/>
    <w:rsid w:val="003D7DDB"/>
    <w:rsid w:val="003E07D2"/>
    <w:rsid w:val="003E0828"/>
    <w:rsid w:val="003E0943"/>
    <w:rsid w:val="003E0C59"/>
    <w:rsid w:val="003E2F75"/>
    <w:rsid w:val="003E40CC"/>
    <w:rsid w:val="003E57F7"/>
    <w:rsid w:val="003E6806"/>
    <w:rsid w:val="003E7158"/>
    <w:rsid w:val="003F0231"/>
    <w:rsid w:val="003F0A1D"/>
    <w:rsid w:val="003F1402"/>
    <w:rsid w:val="003F3266"/>
    <w:rsid w:val="003F3F2C"/>
    <w:rsid w:val="003F4B80"/>
    <w:rsid w:val="003F4F84"/>
    <w:rsid w:val="003F5013"/>
    <w:rsid w:val="003F5F7D"/>
    <w:rsid w:val="003F6636"/>
    <w:rsid w:val="003F6BD7"/>
    <w:rsid w:val="003F7A92"/>
    <w:rsid w:val="0040044C"/>
    <w:rsid w:val="0040073F"/>
    <w:rsid w:val="004026C0"/>
    <w:rsid w:val="00402F56"/>
    <w:rsid w:val="00403FAA"/>
    <w:rsid w:val="0040425F"/>
    <w:rsid w:val="00406C6F"/>
    <w:rsid w:val="0041037F"/>
    <w:rsid w:val="004103BC"/>
    <w:rsid w:val="0041089A"/>
    <w:rsid w:val="00411351"/>
    <w:rsid w:val="00412AD0"/>
    <w:rsid w:val="00413AC6"/>
    <w:rsid w:val="00415FEB"/>
    <w:rsid w:val="004166B5"/>
    <w:rsid w:val="00421465"/>
    <w:rsid w:val="00421845"/>
    <w:rsid w:val="004233DC"/>
    <w:rsid w:val="00423435"/>
    <w:rsid w:val="00423B71"/>
    <w:rsid w:val="00423F5E"/>
    <w:rsid w:val="004245A6"/>
    <w:rsid w:val="00425EBE"/>
    <w:rsid w:val="00430DAE"/>
    <w:rsid w:val="00430DC6"/>
    <w:rsid w:val="00432132"/>
    <w:rsid w:val="0043540E"/>
    <w:rsid w:val="004365ED"/>
    <w:rsid w:val="00436A9F"/>
    <w:rsid w:val="00441506"/>
    <w:rsid w:val="00441DBB"/>
    <w:rsid w:val="0044471E"/>
    <w:rsid w:val="00444E99"/>
    <w:rsid w:val="004454A2"/>
    <w:rsid w:val="00446975"/>
    <w:rsid w:val="00447705"/>
    <w:rsid w:val="0045051D"/>
    <w:rsid w:val="00450CF0"/>
    <w:rsid w:val="00451506"/>
    <w:rsid w:val="00452150"/>
    <w:rsid w:val="004521B3"/>
    <w:rsid w:val="00454E62"/>
    <w:rsid w:val="00456259"/>
    <w:rsid w:val="004564E2"/>
    <w:rsid w:val="00456ED9"/>
    <w:rsid w:val="00457786"/>
    <w:rsid w:val="004579FA"/>
    <w:rsid w:val="0046010E"/>
    <w:rsid w:val="00461081"/>
    <w:rsid w:val="004627FB"/>
    <w:rsid w:val="00464466"/>
    <w:rsid w:val="0046466E"/>
    <w:rsid w:val="00465451"/>
    <w:rsid w:val="00466C0C"/>
    <w:rsid w:val="00467D1E"/>
    <w:rsid w:val="004712A5"/>
    <w:rsid w:val="004713ED"/>
    <w:rsid w:val="00471C04"/>
    <w:rsid w:val="0047284C"/>
    <w:rsid w:val="00473D8F"/>
    <w:rsid w:val="00474149"/>
    <w:rsid w:val="00474301"/>
    <w:rsid w:val="004748CD"/>
    <w:rsid w:val="00474B3B"/>
    <w:rsid w:val="00474BC5"/>
    <w:rsid w:val="004750D6"/>
    <w:rsid w:val="00475918"/>
    <w:rsid w:val="0047601C"/>
    <w:rsid w:val="00476481"/>
    <w:rsid w:val="00476C4B"/>
    <w:rsid w:val="004770DF"/>
    <w:rsid w:val="004801E4"/>
    <w:rsid w:val="00480B3F"/>
    <w:rsid w:val="004811CC"/>
    <w:rsid w:val="00483061"/>
    <w:rsid w:val="004833AF"/>
    <w:rsid w:val="0048388B"/>
    <w:rsid w:val="00484174"/>
    <w:rsid w:val="00484293"/>
    <w:rsid w:val="004842FB"/>
    <w:rsid w:val="00484978"/>
    <w:rsid w:val="00486D61"/>
    <w:rsid w:val="00487B3E"/>
    <w:rsid w:val="00490AED"/>
    <w:rsid w:val="004920ED"/>
    <w:rsid w:val="0049285E"/>
    <w:rsid w:val="0049499D"/>
    <w:rsid w:val="004955AD"/>
    <w:rsid w:val="004A05BF"/>
    <w:rsid w:val="004A0BA2"/>
    <w:rsid w:val="004A1049"/>
    <w:rsid w:val="004A15FD"/>
    <w:rsid w:val="004A32AD"/>
    <w:rsid w:val="004A4B7E"/>
    <w:rsid w:val="004A4ED2"/>
    <w:rsid w:val="004A68CE"/>
    <w:rsid w:val="004B15E4"/>
    <w:rsid w:val="004B1DC9"/>
    <w:rsid w:val="004B5173"/>
    <w:rsid w:val="004B5216"/>
    <w:rsid w:val="004B5D3E"/>
    <w:rsid w:val="004B640B"/>
    <w:rsid w:val="004B7AA0"/>
    <w:rsid w:val="004C1756"/>
    <w:rsid w:val="004C2C34"/>
    <w:rsid w:val="004C457F"/>
    <w:rsid w:val="004C47ED"/>
    <w:rsid w:val="004C4B6E"/>
    <w:rsid w:val="004C7336"/>
    <w:rsid w:val="004D00A2"/>
    <w:rsid w:val="004D0B00"/>
    <w:rsid w:val="004D143E"/>
    <w:rsid w:val="004D2CA5"/>
    <w:rsid w:val="004D60ED"/>
    <w:rsid w:val="004D7594"/>
    <w:rsid w:val="004E10B4"/>
    <w:rsid w:val="004E154F"/>
    <w:rsid w:val="004E1670"/>
    <w:rsid w:val="004E4E15"/>
    <w:rsid w:val="004E63A9"/>
    <w:rsid w:val="004E68B4"/>
    <w:rsid w:val="004E7CC5"/>
    <w:rsid w:val="004F0215"/>
    <w:rsid w:val="004F091F"/>
    <w:rsid w:val="004F1688"/>
    <w:rsid w:val="004F16CE"/>
    <w:rsid w:val="004F3975"/>
    <w:rsid w:val="004F3E90"/>
    <w:rsid w:val="004F610B"/>
    <w:rsid w:val="004F663C"/>
    <w:rsid w:val="004F6D91"/>
    <w:rsid w:val="005002B0"/>
    <w:rsid w:val="00501ADB"/>
    <w:rsid w:val="00502E83"/>
    <w:rsid w:val="005040F4"/>
    <w:rsid w:val="005048BC"/>
    <w:rsid w:val="00505020"/>
    <w:rsid w:val="005052F9"/>
    <w:rsid w:val="00506909"/>
    <w:rsid w:val="00507DE0"/>
    <w:rsid w:val="00511442"/>
    <w:rsid w:val="005114B5"/>
    <w:rsid w:val="00511F80"/>
    <w:rsid w:val="0051263A"/>
    <w:rsid w:val="0051354C"/>
    <w:rsid w:val="0051392A"/>
    <w:rsid w:val="00513AC8"/>
    <w:rsid w:val="005172DE"/>
    <w:rsid w:val="0052199B"/>
    <w:rsid w:val="00521BF3"/>
    <w:rsid w:val="00521D0D"/>
    <w:rsid w:val="00523CCE"/>
    <w:rsid w:val="00524B9E"/>
    <w:rsid w:val="00524D72"/>
    <w:rsid w:val="005250E6"/>
    <w:rsid w:val="00526953"/>
    <w:rsid w:val="00526EF9"/>
    <w:rsid w:val="005271C8"/>
    <w:rsid w:val="00527B49"/>
    <w:rsid w:val="005304C6"/>
    <w:rsid w:val="0053078E"/>
    <w:rsid w:val="00531720"/>
    <w:rsid w:val="00532143"/>
    <w:rsid w:val="005331B9"/>
    <w:rsid w:val="00533E75"/>
    <w:rsid w:val="00534AF0"/>
    <w:rsid w:val="00535106"/>
    <w:rsid w:val="00535962"/>
    <w:rsid w:val="00535A8A"/>
    <w:rsid w:val="005360E0"/>
    <w:rsid w:val="00536ECA"/>
    <w:rsid w:val="0053757A"/>
    <w:rsid w:val="00537AF4"/>
    <w:rsid w:val="00540470"/>
    <w:rsid w:val="005406E5"/>
    <w:rsid w:val="005413C2"/>
    <w:rsid w:val="005415A3"/>
    <w:rsid w:val="00541A14"/>
    <w:rsid w:val="005421C2"/>
    <w:rsid w:val="005437E5"/>
    <w:rsid w:val="005441C5"/>
    <w:rsid w:val="00546F80"/>
    <w:rsid w:val="005472EA"/>
    <w:rsid w:val="0055217F"/>
    <w:rsid w:val="005537EF"/>
    <w:rsid w:val="00554610"/>
    <w:rsid w:val="00554D1E"/>
    <w:rsid w:val="005554F0"/>
    <w:rsid w:val="0055583E"/>
    <w:rsid w:val="00555C3D"/>
    <w:rsid w:val="0055653E"/>
    <w:rsid w:val="005569F3"/>
    <w:rsid w:val="00557FED"/>
    <w:rsid w:val="005602A8"/>
    <w:rsid w:val="005605A8"/>
    <w:rsid w:val="0056134B"/>
    <w:rsid w:val="005634B7"/>
    <w:rsid w:val="00563C98"/>
    <w:rsid w:val="00563E1A"/>
    <w:rsid w:val="00564BE1"/>
    <w:rsid w:val="00564EC6"/>
    <w:rsid w:val="00565576"/>
    <w:rsid w:val="00567EDF"/>
    <w:rsid w:val="00572309"/>
    <w:rsid w:val="00572DCD"/>
    <w:rsid w:val="00573682"/>
    <w:rsid w:val="00573CD8"/>
    <w:rsid w:val="00574D54"/>
    <w:rsid w:val="005750CD"/>
    <w:rsid w:val="0057553C"/>
    <w:rsid w:val="00575611"/>
    <w:rsid w:val="0057615E"/>
    <w:rsid w:val="00577EB4"/>
    <w:rsid w:val="00580C17"/>
    <w:rsid w:val="00581C79"/>
    <w:rsid w:val="00581D8D"/>
    <w:rsid w:val="0058319C"/>
    <w:rsid w:val="00584D02"/>
    <w:rsid w:val="00585813"/>
    <w:rsid w:val="005866D1"/>
    <w:rsid w:val="0058687A"/>
    <w:rsid w:val="00586905"/>
    <w:rsid w:val="0058699A"/>
    <w:rsid w:val="00590454"/>
    <w:rsid w:val="0059147A"/>
    <w:rsid w:val="005951E8"/>
    <w:rsid w:val="00595906"/>
    <w:rsid w:val="0059670B"/>
    <w:rsid w:val="00596FF1"/>
    <w:rsid w:val="005975C3"/>
    <w:rsid w:val="005978A0"/>
    <w:rsid w:val="005A0137"/>
    <w:rsid w:val="005A0638"/>
    <w:rsid w:val="005A1ACA"/>
    <w:rsid w:val="005A1B11"/>
    <w:rsid w:val="005A2E96"/>
    <w:rsid w:val="005A33F4"/>
    <w:rsid w:val="005A4A71"/>
    <w:rsid w:val="005A4F33"/>
    <w:rsid w:val="005B01DB"/>
    <w:rsid w:val="005B05D0"/>
    <w:rsid w:val="005B2383"/>
    <w:rsid w:val="005B24BA"/>
    <w:rsid w:val="005B3FF0"/>
    <w:rsid w:val="005B6AC9"/>
    <w:rsid w:val="005C2074"/>
    <w:rsid w:val="005C4C24"/>
    <w:rsid w:val="005C66E7"/>
    <w:rsid w:val="005C6955"/>
    <w:rsid w:val="005C7308"/>
    <w:rsid w:val="005C7F7B"/>
    <w:rsid w:val="005D04A8"/>
    <w:rsid w:val="005D050A"/>
    <w:rsid w:val="005D1109"/>
    <w:rsid w:val="005D28CD"/>
    <w:rsid w:val="005D2CCE"/>
    <w:rsid w:val="005D2FFF"/>
    <w:rsid w:val="005D37F7"/>
    <w:rsid w:val="005D457B"/>
    <w:rsid w:val="005D4EDE"/>
    <w:rsid w:val="005D5C89"/>
    <w:rsid w:val="005D67B6"/>
    <w:rsid w:val="005D6A90"/>
    <w:rsid w:val="005D6E2D"/>
    <w:rsid w:val="005E0623"/>
    <w:rsid w:val="005E0967"/>
    <w:rsid w:val="005E0A09"/>
    <w:rsid w:val="005E15FB"/>
    <w:rsid w:val="005E4FDF"/>
    <w:rsid w:val="005E52A8"/>
    <w:rsid w:val="005E7419"/>
    <w:rsid w:val="005F02AC"/>
    <w:rsid w:val="005F157A"/>
    <w:rsid w:val="005F1AF7"/>
    <w:rsid w:val="005F2DE0"/>
    <w:rsid w:val="005F339E"/>
    <w:rsid w:val="005F3611"/>
    <w:rsid w:val="005F3702"/>
    <w:rsid w:val="005F58DA"/>
    <w:rsid w:val="005F59FA"/>
    <w:rsid w:val="005F6057"/>
    <w:rsid w:val="005F6C38"/>
    <w:rsid w:val="00600370"/>
    <w:rsid w:val="0060109C"/>
    <w:rsid w:val="00601DD1"/>
    <w:rsid w:val="006023B1"/>
    <w:rsid w:val="0060389E"/>
    <w:rsid w:val="006041E0"/>
    <w:rsid w:val="00604905"/>
    <w:rsid w:val="00605190"/>
    <w:rsid w:val="00605375"/>
    <w:rsid w:val="00605758"/>
    <w:rsid w:val="006057D8"/>
    <w:rsid w:val="00606DF6"/>
    <w:rsid w:val="00610C47"/>
    <w:rsid w:val="00610F77"/>
    <w:rsid w:val="0061140F"/>
    <w:rsid w:val="006116D8"/>
    <w:rsid w:val="00613B1F"/>
    <w:rsid w:val="0061547F"/>
    <w:rsid w:val="0061585D"/>
    <w:rsid w:val="006166CF"/>
    <w:rsid w:val="00616908"/>
    <w:rsid w:val="00617068"/>
    <w:rsid w:val="00620DAF"/>
    <w:rsid w:val="0062150C"/>
    <w:rsid w:val="00621516"/>
    <w:rsid w:val="006219F0"/>
    <w:rsid w:val="00621BA1"/>
    <w:rsid w:val="00621CAF"/>
    <w:rsid w:val="00623BC4"/>
    <w:rsid w:val="00623C86"/>
    <w:rsid w:val="00624F34"/>
    <w:rsid w:val="006257A9"/>
    <w:rsid w:val="006259EC"/>
    <w:rsid w:val="00626252"/>
    <w:rsid w:val="00626DCD"/>
    <w:rsid w:val="00627F58"/>
    <w:rsid w:val="00627F96"/>
    <w:rsid w:val="00630155"/>
    <w:rsid w:val="00630F97"/>
    <w:rsid w:val="00631992"/>
    <w:rsid w:val="00632E95"/>
    <w:rsid w:val="006339B9"/>
    <w:rsid w:val="00637830"/>
    <w:rsid w:val="00641255"/>
    <w:rsid w:val="00642CF6"/>
    <w:rsid w:val="006438CB"/>
    <w:rsid w:val="00643926"/>
    <w:rsid w:val="00645D02"/>
    <w:rsid w:val="00646965"/>
    <w:rsid w:val="00650699"/>
    <w:rsid w:val="006506CE"/>
    <w:rsid w:val="006518D8"/>
    <w:rsid w:val="006528B4"/>
    <w:rsid w:val="00653674"/>
    <w:rsid w:val="00653A4C"/>
    <w:rsid w:val="00655C33"/>
    <w:rsid w:val="006572E0"/>
    <w:rsid w:val="00660C04"/>
    <w:rsid w:val="00660E04"/>
    <w:rsid w:val="00661591"/>
    <w:rsid w:val="006617BE"/>
    <w:rsid w:val="00661CC0"/>
    <w:rsid w:val="00661FA6"/>
    <w:rsid w:val="006628A4"/>
    <w:rsid w:val="006633C8"/>
    <w:rsid w:val="00663B78"/>
    <w:rsid w:val="00664991"/>
    <w:rsid w:val="00666B75"/>
    <w:rsid w:val="00667453"/>
    <w:rsid w:val="006674B7"/>
    <w:rsid w:val="006705A0"/>
    <w:rsid w:val="00670CF1"/>
    <w:rsid w:val="00671089"/>
    <w:rsid w:val="0067153D"/>
    <w:rsid w:val="00671ADD"/>
    <w:rsid w:val="00671D53"/>
    <w:rsid w:val="00672962"/>
    <w:rsid w:val="006729C9"/>
    <w:rsid w:val="006775E7"/>
    <w:rsid w:val="006779B8"/>
    <w:rsid w:val="00677BA7"/>
    <w:rsid w:val="0068125A"/>
    <w:rsid w:val="00681E17"/>
    <w:rsid w:val="00681F2B"/>
    <w:rsid w:val="0068478B"/>
    <w:rsid w:val="0068692C"/>
    <w:rsid w:val="00686ABF"/>
    <w:rsid w:val="006902DF"/>
    <w:rsid w:val="006913A0"/>
    <w:rsid w:val="0069191D"/>
    <w:rsid w:val="00692AFE"/>
    <w:rsid w:val="0069446B"/>
    <w:rsid w:val="006945B2"/>
    <w:rsid w:val="0069618C"/>
    <w:rsid w:val="00697882"/>
    <w:rsid w:val="006A072D"/>
    <w:rsid w:val="006A08A6"/>
    <w:rsid w:val="006A1442"/>
    <w:rsid w:val="006A1BCF"/>
    <w:rsid w:val="006A392E"/>
    <w:rsid w:val="006A4C12"/>
    <w:rsid w:val="006A6F94"/>
    <w:rsid w:val="006A730B"/>
    <w:rsid w:val="006A762A"/>
    <w:rsid w:val="006A7DB7"/>
    <w:rsid w:val="006B0B4A"/>
    <w:rsid w:val="006B39B2"/>
    <w:rsid w:val="006B426B"/>
    <w:rsid w:val="006B42AB"/>
    <w:rsid w:val="006B4427"/>
    <w:rsid w:val="006B45D5"/>
    <w:rsid w:val="006B5888"/>
    <w:rsid w:val="006B60CF"/>
    <w:rsid w:val="006B6579"/>
    <w:rsid w:val="006C1CD5"/>
    <w:rsid w:val="006C24E3"/>
    <w:rsid w:val="006C316A"/>
    <w:rsid w:val="006C4587"/>
    <w:rsid w:val="006C4644"/>
    <w:rsid w:val="006C4CA8"/>
    <w:rsid w:val="006C4CF5"/>
    <w:rsid w:val="006C521E"/>
    <w:rsid w:val="006C54A3"/>
    <w:rsid w:val="006C5750"/>
    <w:rsid w:val="006C720C"/>
    <w:rsid w:val="006C7E0F"/>
    <w:rsid w:val="006D0102"/>
    <w:rsid w:val="006D0719"/>
    <w:rsid w:val="006D0D9E"/>
    <w:rsid w:val="006D3BDD"/>
    <w:rsid w:val="006D4223"/>
    <w:rsid w:val="006D4D96"/>
    <w:rsid w:val="006D50CC"/>
    <w:rsid w:val="006D533D"/>
    <w:rsid w:val="006D573C"/>
    <w:rsid w:val="006D58CD"/>
    <w:rsid w:val="006D67BF"/>
    <w:rsid w:val="006D6BA6"/>
    <w:rsid w:val="006D7FD8"/>
    <w:rsid w:val="006E0BB2"/>
    <w:rsid w:val="006E1762"/>
    <w:rsid w:val="006E1E87"/>
    <w:rsid w:val="006E1FFB"/>
    <w:rsid w:val="006E2070"/>
    <w:rsid w:val="006E28BB"/>
    <w:rsid w:val="006E2AA8"/>
    <w:rsid w:val="006E2EFC"/>
    <w:rsid w:val="006E4111"/>
    <w:rsid w:val="006E6405"/>
    <w:rsid w:val="006E751E"/>
    <w:rsid w:val="006F0D63"/>
    <w:rsid w:val="006F166C"/>
    <w:rsid w:val="006F371B"/>
    <w:rsid w:val="006F46E6"/>
    <w:rsid w:val="006F579D"/>
    <w:rsid w:val="006F6FF8"/>
    <w:rsid w:val="006F75B4"/>
    <w:rsid w:val="006F7BAB"/>
    <w:rsid w:val="007000C4"/>
    <w:rsid w:val="00702391"/>
    <w:rsid w:val="0070358B"/>
    <w:rsid w:val="0070436B"/>
    <w:rsid w:val="007043E1"/>
    <w:rsid w:val="007049E1"/>
    <w:rsid w:val="00704E8E"/>
    <w:rsid w:val="00707C4A"/>
    <w:rsid w:val="00707C83"/>
    <w:rsid w:val="007112F1"/>
    <w:rsid w:val="007112F4"/>
    <w:rsid w:val="00713139"/>
    <w:rsid w:val="00714388"/>
    <w:rsid w:val="0071461F"/>
    <w:rsid w:val="00715E29"/>
    <w:rsid w:val="007160E9"/>
    <w:rsid w:val="00716E8E"/>
    <w:rsid w:val="0071782C"/>
    <w:rsid w:val="0071790A"/>
    <w:rsid w:val="00717CD3"/>
    <w:rsid w:val="007201E2"/>
    <w:rsid w:val="007203EE"/>
    <w:rsid w:val="007207EB"/>
    <w:rsid w:val="007213A4"/>
    <w:rsid w:val="00721491"/>
    <w:rsid w:val="00721998"/>
    <w:rsid w:val="007229E0"/>
    <w:rsid w:val="00723B82"/>
    <w:rsid w:val="007253B5"/>
    <w:rsid w:val="0072591D"/>
    <w:rsid w:val="00725CAC"/>
    <w:rsid w:val="00726333"/>
    <w:rsid w:val="00730663"/>
    <w:rsid w:val="007317FE"/>
    <w:rsid w:val="0073323A"/>
    <w:rsid w:val="007348D3"/>
    <w:rsid w:val="007355D0"/>
    <w:rsid w:val="007358D3"/>
    <w:rsid w:val="00735E21"/>
    <w:rsid w:val="00737D3C"/>
    <w:rsid w:val="007400D8"/>
    <w:rsid w:val="00740578"/>
    <w:rsid w:val="00740E3E"/>
    <w:rsid w:val="00741000"/>
    <w:rsid w:val="007410BD"/>
    <w:rsid w:val="007422B2"/>
    <w:rsid w:val="00742554"/>
    <w:rsid w:val="00742558"/>
    <w:rsid w:val="0074257D"/>
    <w:rsid w:val="00742E18"/>
    <w:rsid w:val="0074559B"/>
    <w:rsid w:val="007459A8"/>
    <w:rsid w:val="00747B36"/>
    <w:rsid w:val="00751706"/>
    <w:rsid w:val="007524C8"/>
    <w:rsid w:val="007529F7"/>
    <w:rsid w:val="00752AA7"/>
    <w:rsid w:val="00752FC0"/>
    <w:rsid w:val="0075379C"/>
    <w:rsid w:val="0075520B"/>
    <w:rsid w:val="00755346"/>
    <w:rsid w:val="00756A56"/>
    <w:rsid w:val="0075713A"/>
    <w:rsid w:val="00760AED"/>
    <w:rsid w:val="00763255"/>
    <w:rsid w:val="00764132"/>
    <w:rsid w:val="00764B72"/>
    <w:rsid w:val="00764DB1"/>
    <w:rsid w:val="0076744C"/>
    <w:rsid w:val="0076777F"/>
    <w:rsid w:val="0077039D"/>
    <w:rsid w:val="00770631"/>
    <w:rsid w:val="00771B04"/>
    <w:rsid w:val="00772002"/>
    <w:rsid w:val="00773630"/>
    <w:rsid w:val="0077599C"/>
    <w:rsid w:val="00780E50"/>
    <w:rsid w:val="00781B4D"/>
    <w:rsid w:val="00782773"/>
    <w:rsid w:val="00783CC3"/>
    <w:rsid w:val="00783D7B"/>
    <w:rsid w:val="00785132"/>
    <w:rsid w:val="007856FD"/>
    <w:rsid w:val="00785C4D"/>
    <w:rsid w:val="00786F45"/>
    <w:rsid w:val="007871E6"/>
    <w:rsid w:val="00787270"/>
    <w:rsid w:val="007872BF"/>
    <w:rsid w:val="007875F0"/>
    <w:rsid w:val="00787CF2"/>
    <w:rsid w:val="00790648"/>
    <w:rsid w:val="007908BB"/>
    <w:rsid w:val="00790F65"/>
    <w:rsid w:val="00791A67"/>
    <w:rsid w:val="00792365"/>
    <w:rsid w:val="0079246B"/>
    <w:rsid w:val="00792EC3"/>
    <w:rsid w:val="007937D6"/>
    <w:rsid w:val="00794C8F"/>
    <w:rsid w:val="007955AB"/>
    <w:rsid w:val="00796188"/>
    <w:rsid w:val="00796C78"/>
    <w:rsid w:val="00797474"/>
    <w:rsid w:val="007974C0"/>
    <w:rsid w:val="007A0189"/>
    <w:rsid w:val="007A021A"/>
    <w:rsid w:val="007A0D4F"/>
    <w:rsid w:val="007A0E83"/>
    <w:rsid w:val="007A20FB"/>
    <w:rsid w:val="007A35BB"/>
    <w:rsid w:val="007A39F9"/>
    <w:rsid w:val="007A4813"/>
    <w:rsid w:val="007A557B"/>
    <w:rsid w:val="007A565D"/>
    <w:rsid w:val="007A604A"/>
    <w:rsid w:val="007A66C6"/>
    <w:rsid w:val="007A671E"/>
    <w:rsid w:val="007A680B"/>
    <w:rsid w:val="007B0F2A"/>
    <w:rsid w:val="007B18A9"/>
    <w:rsid w:val="007B256F"/>
    <w:rsid w:val="007B27AA"/>
    <w:rsid w:val="007B3098"/>
    <w:rsid w:val="007B4A19"/>
    <w:rsid w:val="007B4DEA"/>
    <w:rsid w:val="007B5066"/>
    <w:rsid w:val="007B64EC"/>
    <w:rsid w:val="007B715E"/>
    <w:rsid w:val="007C063E"/>
    <w:rsid w:val="007C1F76"/>
    <w:rsid w:val="007C22C9"/>
    <w:rsid w:val="007C25D0"/>
    <w:rsid w:val="007C2926"/>
    <w:rsid w:val="007C3255"/>
    <w:rsid w:val="007C4502"/>
    <w:rsid w:val="007C7A56"/>
    <w:rsid w:val="007C7BDA"/>
    <w:rsid w:val="007D030F"/>
    <w:rsid w:val="007D0E40"/>
    <w:rsid w:val="007D3526"/>
    <w:rsid w:val="007D374A"/>
    <w:rsid w:val="007D3B12"/>
    <w:rsid w:val="007D3CED"/>
    <w:rsid w:val="007D3CEF"/>
    <w:rsid w:val="007D4B3E"/>
    <w:rsid w:val="007D5A60"/>
    <w:rsid w:val="007E105B"/>
    <w:rsid w:val="007E11D4"/>
    <w:rsid w:val="007E1298"/>
    <w:rsid w:val="007E2368"/>
    <w:rsid w:val="007E282E"/>
    <w:rsid w:val="007E4104"/>
    <w:rsid w:val="007E46F4"/>
    <w:rsid w:val="007E51AF"/>
    <w:rsid w:val="007E5320"/>
    <w:rsid w:val="007E6076"/>
    <w:rsid w:val="007E614E"/>
    <w:rsid w:val="007E630E"/>
    <w:rsid w:val="007F130B"/>
    <w:rsid w:val="007F1B75"/>
    <w:rsid w:val="007F2DDC"/>
    <w:rsid w:val="007F33C2"/>
    <w:rsid w:val="007F4001"/>
    <w:rsid w:val="007F4BB7"/>
    <w:rsid w:val="007F578D"/>
    <w:rsid w:val="007F7482"/>
    <w:rsid w:val="008005BF"/>
    <w:rsid w:val="008015CE"/>
    <w:rsid w:val="008018CC"/>
    <w:rsid w:val="008018D3"/>
    <w:rsid w:val="008026EB"/>
    <w:rsid w:val="008031F6"/>
    <w:rsid w:val="00803565"/>
    <w:rsid w:val="00803BB2"/>
    <w:rsid w:val="008077C2"/>
    <w:rsid w:val="0081042F"/>
    <w:rsid w:val="00810CCB"/>
    <w:rsid w:val="00813063"/>
    <w:rsid w:val="00813290"/>
    <w:rsid w:val="008139B1"/>
    <w:rsid w:val="00813EE1"/>
    <w:rsid w:val="0081423C"/>
    <w:rsid w:val="008143DA"/>
    <w:rsid w:val="00814DDE"/>
    <w:rsid w:val="00814F64"/>
    <w:rsid w:val="00815EDB"/>
    <w:rsid w:val="00821A12"/>
    <w:rsid w:val="00821C76"/>
    <w:rsid w:val="00822406"/>
    <w:rsid w:val="008226B0"/>
    <w:rsid w:val="008255F1"/>
    <w:rsid w:val="00825F7A"/>
    <w:rsid w:val="00826A25"/>
    <w:rsid w:val="008307E6"/>
    <w:rsid w:val="00830900"/>
    <w:rsid w:val="00830C07"/>
    <w:rsid w:val="0083119E"/>
    <w:rsid w:val="008327A8"/>
    <w:rsid w:val="00833DC4"/>
    <w:rsid w:val="00833DF2"/>
    <w:rsid w:val="00834C6D"/>
    <w:rsid w:val="008360A6"/>
    <w:rsid w:val="008362C8"/>
    <w:rsid w:val="0084036B"/>
    <w:rsid w:val="0084087C"/>
    <w:rsid w:val="00840C0B"/>
    <w:rsid w:val="008423D1"/>
    <w:rsid w:val="00842612"/>
    <w:rsid w:val="008442FA"/>
    <w:rsid w:val="0084571F"/>
    <w:rsid w:val="0084631E"/>
    <w:rsid w:val="0084705A"/>
    <w:rsid w:val="00847E87"/>
    <w:rsid w:val="00847F91"/>
    <w:rsid w:val="00850B41"/>
    <w:rsid w:val="00850DEA"/>
    <w:rsid w:val="00852421"/>
    <w:rsid w:val="00857C78"/>
    <w:rsid w:val="008621D9"/>
    <w:rsid w:val="0086248A"/>
    <w:rsid w:val="00864CC2"/>
    <w:rsid w:val="00866EC4"/>
    <w:rsid w:val="00867344"/>
    <w:rsid w:val="00871F4D"/>
    <w:rsid w:val="0087266A"/>
    <w:rsid w:val="00873BD9"/>
    <w:rsid w:val="00874957"/>
    <w:rsid w:val="00875394"/>
    <w:rsid w:val="00875D46"/>
    <w:rsid w:val="0087698E"/>
    <w:rsid w:val="00876C4B"/>
    <w:rsid w:val="00877948"/>
    <w:rsid w:val="00880FEF"/>
    <w:rsid w:val="00881DEB"/>
    <w:rsid w:val="00883571"/>
    <w:rsid w:val="00884056"/>
    <w:rsid w:val="00884943"/>
    <w:rsid w:val="00886488"/>
    <w:rsid w:val="0088701C"/>
    <w:rsid w:val="0088709B"/>
    <w:rsid w:val="00887BAC"/>
    <w:rsid w:val="0089075D"/>
    <w:rsid w:val="0089098E"/>
    <w:rsid w:val="00891B38"/>
    <w:rsid w:val="00892180"/>
    <w:rsid w:val="00892196"/>
    <w:rsid w:val="00893074"/>
    <w:rsid w:val="00893247"/>
    <w:rsid w:val="00894150"/>
    <w:rsid w:val="00894917"/>
    <w:rsid w:val="00895D2B"/>
    <w:rsid w:val="00897D6E"/>
    <w:rsid w:val="008A083A"/>
    <w:rsid w:val="008A0A62"/>
    <w:rsid w:val="008A0F40"/>
    <w:rsid w:val="008A1686"/>
    <w:rsid w:val="008A1F79"/>
    <w:rsid w:val="008A3FC0"/>
    <w:rsid w:val="008A4508"/>
    <w:rsid w:val="008A4C8B"/>
    <w:rsid w:val="008A5021"/>
    <w:rsid w:val="008A52C5"/>
    <w:rsid w:val="008A53A5"/>
    <w:rsid w:val="008A575B"/>
    <w:rsid w:val="008A67C7"/>
    <w:rsid w:val="008A749D"/>
    <w:rsid w:val="008B0D43"/>
    <w:rsid w:val="008B11E5"/>
    <w:rsid w:val="008B271D"/>
    <w:rsid w:val="008B3075"/>
    <w:rsid w:val="008B30DF"/>
    <w:rsid w:val="008B4E58"/>
    <w:rsid w:val="008B6366"/>
    <w:rsid w:val="008B6D03"/>
    <w:rsid w:val="008B6D85"/>
    <w:rsid w:val="008C188E"/>
    <w:rsid w:val="008C266A"/>
    <w:rsid w:val="008C2761"/>
    <w:rsid w:val="008C2DBD"/>
    <w:rsid w:val="008C3F43"/>
    <w:rsid w:val="008C44FC"/>
    <w:rsid w:val="008C4931"/>
    <w:rsid w:val="008C5DC9"/>
    <w:rsid w:val="008C7520"/>
    <w:rsid w:val="008D0EAB"/>
    <w:rsid w:val="008D13E3"/>
    <w:rsid w:val="008D1960"/>
    <w:rsid w:val="008D285B"/>
    <w:rsid w:val="008D2CD6"/>
    <w:rsid w:val="008D33B3"/>
    <w:rsid w:val="008D521F"/>
    <w:rsid w:val="008D78C4"/>
    <w:rsid w:val="008E073C"/>
    <w:rsid w:val="008E0D53"/>
    <w:rsid w:val="008E1B73"/>
    <w:rsid w:val="008E2369"/>
    <w:rsid w:val="008E3985"/>
    <w:rsid w:val="008E3A0A"/>
    <w:rsid w:val="008E42A4"/>
    <w:rsid w:val="008E691F"/>
    <w:rsid w:val="008E6965"/>
    <w:rsid w:val="008E6E01"/>
    <w:rsid w:val="008E71CB"/>
    <w:rsid w:val="008E73AB"/>
    <w:rsid w:val="008E7686"/>
    <w:rsid w:val="008E7992"/>
    <w:rsid w:val="008F02B0"/>
    <w:rsid w:val="008F0884"/>
    <w:rsid w:val="008F20A9"/>
    <w:rsid w:val="008F3237"/>
    <w:rsid w:val="008F39F4"/>
    <w:rsid w:val="008F4A88"/>
    <w:rsid w:val="008F5ADE"/>
    <w:rsid w:val="008F6784"/>
    <w:rsid w:val="008F7AA8"/>
    <w:rsid w:val="00900193"/>
    <w:rsid w:val="00900367"/>
    <w:rsid w:val="009008E4"/>
    <w:rsid w:val="00901258"/>
    <w:rsid w:val="00902D26"/>
    <w:rsid w:val="00902EAF"/>
    <w:rsid w:val="00904F8E"/>
    <w:rsid w:val="00906B7B"/>
    <w:rsid w:val="00906BB5"/>
    <w:rsid w:val="00912619"/>
    <w:rsid w:val="009127AB"/>
    <w:rsid w:val="00912FE8"/>
    <w:rsid w:val="00913790"/>
    <w:rsid w:val="00916F9B"/>
    <w:rsid w:val="00916FA5"/>
    <w:rsid w:val="009203D2"/>
    <w:rsid w:val="009204E8"/>
    <w:rsid w:val="00921046"/>
    <w:rsid w:val="00923039"/>
    <w:rsid w:val="00923337"/>
    <w:rsid w:val="009242D1"/>
    <w:rsid w:val="00925642"/>
    <w:rsid w:val="00925873"/>
    <w:rsid w:val="00925CB8"/>
    <w:rsid w:val="009261E7"/>
    <w:rsid w:val="009266A4"/>
    <w:rsid w:val="00930403"/>
    <w:rsid w:val="0093081C"/>
    <w:rsid w:val="00930B1E"/>
    <w:rsid w:val="00930C1C"/>
    <w:rsid w:val="00932F37"/>
    <w:rsid w:val="00933D42"/>
    <w:rsid w:val="00934399"/>
    <w:rsid w:val="009347EA"/>
    <w:rsid w:val="009348F8"/>
    <w:rsid w:val="00934A92"/>
    <w:rsid w:val="00934E83"/>
    <w:rsid w:val="00935C84"/>
    <w:rsid w:val="00936258"/>
    <w:rsid w:val="009366A9"/>
    <w:rsid w:val="00942FE7"/>
    <w:rsid w:val="00951DA3"/>
    <w:rsid w:val="00952CB9"/>
    <w:rsid w:val="00953049"/>
    <w:rsid w:val="00954EE1"/>
    <w:rsid w:val="0095505E"/>
    <w:rsid w:val="0095657C"/>
    <w:rsid w:val="009565FB"/>
    <w:rsid w:val="009577DF"/>
    <w:rsid w:val="00957AE1"/>
    <w:rsid w:val="009609F6"/>
    <w:rsid w:val="00960FD3"/>
    <w:rsid w:val="00961224"/>
    <w:rsid w:val="009620E6"/>
    <w:rsid w:val="00963C76"/>
    <w:rsid w:val="00964FAE"/>
    <w:rsid w:val="00965330"/>
    <w:rsid w:val="0096547B"/>
    <w:rsid w:val="00965CCA"/>
    <w:rsid w:val="00966AF9"/>
    <w:rsid w:val="00971F2B"/>
    <w:rsid w:val="00972D95"/>
    <w:rsid w:val="009731A4"/>
    <w:rsid w:val="00973D07"/>
    <w:rsid w:val="00974A4B"/>
    <w:rsid w:val="00975C81"/>
    <w:rsid w:val="00975EC5"/>
    <w:rsid w:val="009767DC"/>
    <w:rsid w:val="00976ADE"/>
    <w:rsid w:val="00976F48"/>
    <w:rsid w:val="009775A9"/>
    <w:rsid w:val="00981B6C"/>
    <w:rsid w:val="009821CF"/>
    <w:rsid w:val="00982BA1"/>
    <w:rsid w:val="00983725"/>
    <w:rsid w:val="00983726"/>
    <w:rsid w:val="00983E19"/>
    <w:rsid w:val="009875D8"/>
    <w:rsid w:val="0099009E"/>
    <w:rsid w:val="009908DC"/>
    <w:rsid w:val="00990E38"/>
    <w:rsid w:val="009911E6"/>
    <w:rsid w:val="009921FE"/>
    <w:rsid w:val="00992847"/>
    <w:rsid w:val="0099347F"/>
    <w:rsid w:val="009937CA"/>
    <w:rsid w:val="00994743"/>
    <w:rsid w:val="00994B6D"/>
    <w:rsid w:val="00995865"/>
    <w:rsid w:val="00995E0A"/>
    <w:rsid w:val="009979DA"/>
    <w:rsid w:val="009A0281"/>
    <w:rsid w:val="009A1E9C"/>
    <w:rsid w:val="009A2E16"/>
    <w:rsid w:val="009A4B1F"/>
    <w:rsid w:val="009A5152"/>
    <w:rsid w:val="009A6330"/>
    <w:rsid w:val="009A647E"/>
    <w:rsid w:val="009A7175"/>
    <w:rsid w:val="009A7F4F"/>
    <w:rsid w:val="009B038F"/>
    <w:rsid w:val="009B0DA8"/>
    <w:rsid w:val="009B1193"/>
    <w:rsid w:val="009B163A"/>
    <w:rsid w:val="009B19A4"/>
    <w:rsid w:val="009B20E2"/>
    <w:rsid w:val="009B25D9"/>
    <w:rsid w:val="009B3A38"/>
    <w:rsid w:val="009B3F7E"/>
    <w:rsid w:val="009B4AF9"/>
    <w:rsid w:val="009B5144"/>
    <w:rsid w:val="009B54C3"/>
    <w:rsid w:val="009B55CB"/>
    <w:rsid w:val="009B5A17"/>
    <w:rsid w:val="009B6985"/>
    <w:rsid w:val="009B77C4"/>
    <w:rsid w:val="009C02D2"/>
    <w:rsid w:val="009C05D2"/>
    <w:rsid w:val="009C1D2F"/>
    <w:rsid w:val="009C2C9B"/>
    <w:rsid w:val="009C31F0"/>
    <w:rsid w:val="009C32A3"/>
    <w:rsid w:val="009C350F"/>
    <w:rsid w:val="009C48B7"/>
    <w:rsid w:val="009C4C21"/>
    <w:rsid w:val="009C4F2D"/>
    <w:rsid w:val="009C570D"/>
    <w:rsid w:val="009C61D0"/>
    <w:rsid w:val="009C66C1"/>
    <w:rsid w:val="009C749F"/>
    <w:rsid w:val="009D28FA"/>
    <w:rsid w:val="009D2B2E"/>
    <w:rsid w:val="009D2BC8"/>
    <w:rsid w:val="009D4555"/>
    <w:rsid w:val="009D487D"/>
    <w:rsid w:val="009D56FC"/>
    <w:rsid w:val="009D573F"/>
    <w:rsid w:val="009D6E2E"/>
    <w:rsid w:val="009D762F"/>
    <w:rsid w:val="009E035B"/>
    <w:rsid w:val="009E09CF"/>
    <w:rsid w:val="009E17F7"/>
    <w:rsid w:val="009E23F9"/>
    <w:rsid w:val="009E3259"/>
    <w:rsid w:val="009E47DB"/>
    <w:rsid w:val="009E7A5C"/>
    <w:rsid w:val="009E7BC5"/>
    <w:rsid w:val="009E7D32"/>
    <w:rsid w:val="009F0B28"/>
    <w:rsid w:val="009F226F"/>
    <w:rsid w:val="009F22C9"/>
    <w:rsid w:val="009F2B07"/>
    <w:rsid w:val="009F31EC"/>
    <w:rsid w:val="009F40A6"/>
    <w:rsid w:val="009F441D"/>
    <w:rsid w:val="009F5E15"/>
    <w:rsid w:val="009F664C"/>
    <w:rsid w:val="009F6DD4"/>
    <w:rsid w:val="009F7F11"/>
    <w:rsid w:val="00A00024"/>
    <w:rsid w:val="00A070B5"/>
    <w:rsid w:val="00A07548"/>
    <w:rsid w:val="00A1086B"/>
    <w:rsid w:val="00A1107F"/>
    <w:rsid w:val="00A11B8C"/>
    <w:rsid w:val="00A12301"/>
    <w:rsid w:val="00A137B7"/>
    <w:rsid w:val="00A13CF8"/>
    <w:rsid w:val="00A13FE9"/>
    <w:rsid w:val="00A14D44"/>
    <w:rsid w:val="00A1586E"/>
    <w:rsid w:val="00A15C5F"/>
    <w:rsid w:val="00A15F1C"/>
    <w:rsid w:val="00A17038"/>
    <w:rsid w:val="00A1765F"/>
    <w:rsid w:val="00A213DD"/>
    <w:rsid w:val="00A22209"/>
    <w:rsid w:val="00A22716"/>
    <w:rsid w:val="00A23FE1"/>
    <w:rsid w:val="00A243E3"/>
    <w:rsid w:val="00A246DC"/>
    <w:rsid w:val="00A2501E"/>
    <w:rsid w:val="00A251CE"/>
    <w:rsid w:val="00A25642"/>
    <w:rsid w:val="00A256B6"/>
    <w:rsid w:val="00A26A33"/>
    <w:rsid w:val="00A27C68"/>
    <w:rsid w:val="00A30300"/>
    <w:rsid w:val="00A30CAF"/>
    <w:rsid w:val="00A318FC"/>
    <w:rsid w:val="00A31960"/>
    <w:rsid w:val="00A334B6"/>
    <w:rsid w:val="00A335EE"/>
    <w:rsid w:val="00A34787"/>
    <w:rsid w:val="00A36DDF"/>
    <w:rsid w:val="00A37712"/>
    <w:rsid w:val="00A40A19"/>
    <w:rsid w:val="00A43958"/>
    <w:rsid w:val="00A44D81"/>
    <w:rsid w:val="00A46051"/>
    <w:rsid w:val="00A50069"/>
    <w:rsid w:val="00A500EE"/>
    <w:rsid w:val="00A5185E"/>
    <w:rsid w:val="00A5377B"/>
    <w:rsid w:val="00A54A1B"/>
    <w:rsid w:val="00A54F2E"/>
    <w:rsid w:val="00A61920"/>
    <w:rsid w:val="00A61D13"/>
    <w:rsid w:val="00A633CF"/>
    <w:rsid w:val="00A63AB1"/>
    <w:rsid w:val="00A63D76"/>
    <w:rsid w:val="00A71EB6"/>
    <w:rsid w:val="00A73524"/>
    <w:rsid w:val="00A74282"/>
    <w:rsid w:val="00A74316"/>
    <w:rsid w:val="00A76903"/>
    <w:rsid w:val="00A76CEE"/>
    <w:rsid w:val="00A81064"/>
    <w:rsid w:val="00A83834"/>
    <w:rsid w:val="00A84400"/>
    <w:rsid w:val="00A90B02"/>
    <w:rsid w:val="00A9111D"/>
    <w:rsid w:val="00A916E6"/>
    <w:rsid w:val="00A9184A"/>
    <w:rsid w:val="00A91BB0"/>
    <w:rsid w:val="00A92CE4"/>
    <w:rsid w:val="00A92D0A"/>
    <w:rsid w:val="00A932AB"/>
    <w:rsid w:val="00A94218"/>
    <w:rsid w:val="00A97781"/>
    <w:rsid w:val="00A97D2E"/>
    <w:rsid w:val="00AA0535"/>
    <w:rsid w:val="00AA13CB"/>
    <w:rsid w:val="00AA4111"/>
    <w:rsid w:val="00AA4B77"/>
    <w:rsid w:val="00AA5030"/>
    <w:rsid w:val="00AA5F3B"/>
    <w:rsid w:val="00AA7B0A"/>
    <w:rsid w:val="00AB078A"/>
    <w:rsid w:val="00AB0FA7"/>
    <w:rsid w:val="00AB0FE6"/>
    <w:rsid w:val="00AB210F"/>
    <w:rsid w:val="00AB3A4B"/>
    <w:rsid w:val="00AB752D"/>
    <w:rsid w:val="00AB7ABB"/>
    <w:rsid w:val="00AB7ED6"/>
    <w:rsid w:val="00AC02D3"/>
    <w:rsid w:val="00AC0825"/>
    <w:rsid w:val="00AC0952"/>
    <w:rsid w:val="00AC2864"/>
    <w:rsid w:val="00AC3C8C"/>
    <w:rsid w:val="00AC4859"/>
    <w:rsid w:val="00AC678C"/>
    <w:rsid w:val="00AC6A04"/>
    <w:rsid w:val="00AC6D5E"/>
    <w:rsid w:val="00AC7575"/>
    <w:rsid w:val="00AD0C14"/>
    <w:rsid w:val="00AD2302"/>
    <w:rsid w:val="00AD2470"/>
    <w:rsid w:val="00AD2BE7"/>
    <w:rsid w:val="00AD36AA"/>
    <w:rsid w:val="00AD471A"/>
    <w:rsid w:val="00AD50E2"/>
    <w:rsid w:val="00AD71AD"/>
    <w:rsid w:val="00AD71C8"/>
    <w:rsid w:val="00AD77E8"/>
    <w:rsid w:val="00AE0BE8"/>
    <w:rsid w:val="00AE2A00"/>
    <w:rsid w:val="00AE3A98"/>
    <w:rsid w:val="00AE3CF2"/>
    <w:rsid w:val="00AE45D5"/>
    <w:rsid w:val="00AE4A60"/>
    <w:rsid w:val="00AE5B4F"/>
    <w:rsid w:val="00AE61D3"/>
    <w:rsid w:val="00AE6F84"/>
    <w:rsid w:val="00AF284B"/>
    <w:rsid w:val="00AF33ED"/>
    <w:rsid w:val="00AF3587"/>
    <w:rsid w:val="00AF38A8"/>
    <w:rsid w:val="00AF3F9C"/>
    <w:rsid w:val="00AF40E8"/>
    <w:rsid w:val="00AF493D"/>
    <w:rsid w:val="00AF4D49"/>
    <w:rsid w:val="00AF69AB"/>
    <w:rsid w:val="00B00005"/>
    <w:rsid w:val="00B00868"/>
    <w:rsid w:val="00B01A1A"/>
    <w:rsid w:val="00B02897"/>
    <w:rsid w:val="00B0322C"/>
    <w:rsid w:val="00B036DE"/>
    <w:rsid w:val="00B039D6"/>
    <w:rsid w:val="00B03D41"/>
    <w:rsid w:val="00B04820"/>
    <w:rsid w:val="00B069E2"/>
    <w:rsid w:val="00B06B23"/>
    <w:rsid w:val="00B11FBD"/>
    <w:rsid w:val="00B13E0A"/>
    <w:rsid w:val="00B15320"/>
    <w:rsid w:val="00B15849"/>
    <w:rsid w:val="00B208B3"/>
    <w:rsid w:val="00B21474"/>
    <w:rsid w:val="00B21ABA"/>
    <w:rsid w:val="00B21E6B"/>
    <w:rsid w:val="00B23144"/>
    <w:rsid w:val="00B23EE5"/>
    <w:rsid w:val="00B24A40"/>
    <w:rsid w:val="00B25449"/>
    <w:rsid w:val="00B25A38"/>
    <w:rsid w:val="00B27115"/>
    <w:rsid w:val="00B30834"/>
    <w:rsid w:val="00B31FDD"/>
    <w:rsid w:val="00B3253D"/>
    <w:rsid w:val="00B33753"/>
    <w:rsid w:val="00B33C01"/>
    <w:rsid w:val="00B33E44"/>
    <w:rsid w:val="00B342C6"/>
    <w:rsid w:val="00B35D7C"/>
    <w:rsid w:val="00B35DC3"/>
    <w:rsid w:val="00B36B7C"/>
    <w:rsid w:val="00B36E96"/>
    <w:rsid w:val="00B3729A"/>
    <w:rsid w:val="00B40DB6"/>
    <w:rsid w:val="00B41B6D"/>
    <w:rsid w:val="00B425CF"/>
    <w:rsid w:val="00B42D18"/>
    <w:rsid w:val="00B43327"/>
    <w:rsid w:val="00B43873"/>
    <w:rsid w:val="00B43AC2"/>
    <w:rsid w:val="00B44C65"/>
    <w:rsid w:val="00B4554E"/>
    <w:rsid w:val="00B47CA1"/>
    <w:rsid w:val="00B50CC1"/>
    <w:rsid w:val="00B50FB1"/>
    <w:rsid w:val="00B51EB6"/>
    <w:rsid w:val="00B52536"/>
    <w:rsid w:val="00B52977"/>
    <w:rsid w:val="00B54842"/>
    <w:rsid w:val="00B5556E"/>
    <w:rsid w:val="00B57E4A"/>
    <w:rsid w:val="00B602A9"/>
    <w:rsid w:val="00B614D8"/>
    <w:rsid w:val="00B6167F"/>
    <w:rsid w:val="00B63128"/>
    <w:rsid w:val="00B63A5F"/>
    <w:rsid w:val="00B63F19"/>
    <w:rsid w:val="00B64487"/>
    <w:rsid w:val="00B6554B"/>
    <w:rsid w:val="00B65ECB"/>
    <w:rsid w:val="00B664B5"/>
    <w:rsid w:val="00B6683B"/>
    <w:rsid w:val="00B70232"/>
    <w:rsid w:val="00B71A87"/>
    <w:rsid w:val="00B71DF4"/>
    <w:rsid w:val="00B725FB"/>
    <w:rsid w:val="00B7385C"/>
    <w:rsid w:val="00B73A48"/>
    <w:rsid w:val="00B73E14"/>
    <w:rsid w:val="00B75245"/>
    <w:rsid w:val="00B763A7"/>
    <w:rsid w:val="00B77BA1"/>
    <w:rsid w:val="00B80B72"/>
    <w:rsid w:val="00B824CF"/>
    <w:rsid w:val="00B82C80"/>
    <w:rsid w:val="00B8305F"/>
    <w:rsid w:val="00B83D72"/>
    <w:rsid w:val="00B83F37"/>
    <w:rsid w:val="00B846A5"/>
    <w:rsid w:val="00B84A27"/>
    <w:rsid w:val="00B85061"/>
    <w:rsid w:val="00B859A8"/>
    <w:rsid w:val="00B86DE4"/>
    <w:rsid w:val="00B86F3A"/>
    <w:rsid w:val="00B873E0"/>
    <w:rsid w:val="00B9044A"/>
    <w:rsid w:val="00B90C31"/>
    <w:rsid w:val="00B91EBA"/>
    <w:rsid w:val="00B9230A"/>
    <w:rsid w:val="00B93555"/>
    <w:rsid w:val="00B93655"/>
    <w:rsid w:val="00B941C6"/>
    <w:rsid w:val="00B9496D"/>
    <w:rsid w:val="00B95D6E"/>
    <w:rsid w:val="00BA078A"/>
    <w:rsid w:val="00BA07F8"/>
    <w:rsid w:val="00BA0895"/>
    <w:rsid w:val="00BA1972"/>
    <w:rsid w:val="00BA229C"/>
    <w:rsid w:val="00BA36C2"/>
    <w:rsid w:val="00BA3AD8"/>
    <w:rsid w:val="00BA3F58"/>
    <w:rsid w:val="00BA488F"/>
    <w:rsid w:val="00BA5448"/>
    <w:rsid w:val="00BA7E7A"/>
    <w:rsid w:val="00BB215E"/>
    <w:rsid w:val="00BB2884"/>
    <w:rsid w:val="00BB3799"/>
    <w:rsid w:val="00BB447D"/>
    <w:rsid w:val="00BB45CA"/>
    <w:rsid w:val="00BB73FE"/>
    <w:rsid w:val="00BC0272"/>
    <w:rsid w:val="00BC0B3B"/>
    <w:rsid w:val="00BC130F"/>
    <w:rsid w:val="00BC1589"/>
    <w:rsid w:val="00BC2885"/>
    <w:rsid w:val="00BC30E8"/>
    <w:rsid w:val="00BC31E6"/>
    <w:rsid w:val="00BC405D"/>
    <w:rsid w:val="00BC5309"/>
    <w:rsid w:val="00BC54E1"/>
    <w:rsid w:val="00BC74DE"/>
    <w:rsid w:val="00BD0CF2"/>
    <w:rsid w:val="00BD1005"/>
    <w:rsid w:val="00BD4F83"/>
    <w:rsid w:val="00BD634E"/>
    <w:rsid w:val="00BD752A"/>
    <w:rsid w:val="00BD7B82"/>
    <w:rsid w:val="00BD7D15"/>
    <w:rsid w:val="00BE198E"/>
    <w:rsid w:val="00BE22D9"/>
    <w:rsid w:val="00BE279F"/>
    <w:rsid w:val="00BE27E5"/>
    <w:rsid w:val="00BE2E3A"/>
    <w:rsid w:val="00BE3E43"/>
    <w:rsid w:val="00BE4754"/>
    <w:rsid w:val="00BE4FD9"/>
    <w:rsid w:val="00BE68AA"/>
    <w:rsid w:val="00BE705D"/>
    <w:rsid w:val="00BF09CA"/>
    <w:rsid w:val="00BF0FCE"/>
    <w:rsid w:val="00BF10A6"/>
    <w:rsid w:val="00BF2D52"/>
    <w:rsid w:val="00BF3A16"/>
    <w:rsid w:val="00BF5127"/>
    <w:rsid w:val="00BF5C85"/>
    <w:rsid w:val="00C0034A"/>
    <w:rsid w:val="00C0073C"/>
    <w:rsid w:val="00C00FF4"/>
    <w:rsid w:val="00C01223"/>
    <w:rsid w:val="00C01924"/>
    <w:rsid w:val="00C026F5"/>
    <w:rsid w:val="00C02C9B"/>
    <w:rsid w:val="00C032D7"/>
    <w:rsid w:val="00C037BB"/>
    <w:rsid w:val="00C03DA6"/>
    <w:rsid w:val="00C03DB9"/>
    <w:rsid w:val="00C0532B"/>
    <w:rsid w:val="00C05BFA"/>
    <w:rsid w:val="00C0602C"/>
    <w:rsid w:val="00C06127"/>
    <w:rsid w:val="00C0715B"/>
    <w:rsid w:val="00C0747C"/>
    <w:rsid w:val="00C07E34"/>
    <w:rsid w:val="00C10EB7"/>
    <w:rsid w:val="00C1212F"/>
    <w:rsid w:val="00C1216D"/>
    <w:rsid w:val="00C12293"/>
    <w:rsid w:val="00C1419D"/>
    <w:rsid w:val="00C15B5C"/>
    <w:rsid w:val="00C16827"/>
    <w:rsid w:val="00C1747F"/>
    <w:rsid w:val="00C17A9C"/>
    <w:rsid w:val="00C22342"/>
    <w:rsid w:val="00C24C76"/>
    <w:rsid w:val="00C24D6F"/>
    <w:rsid w:val="00C24DBC"/>
    <w:rsid w:val="00C2599B"/>
    <w:rsid w:val="00C25DC9"/>
    <w:rsid w:val="00C26935"/>
    <w:rsid w:val="00C27242"/>
    <w:rsid w:val="00C3026F"/>
    <w:rsid w:val="00C30484"/>
    <w:rsid w:val="00C323AA"/>
    <w:rsid w:val="00C32ED0"/>
    <w:rsid w:val="00C3384E"/>
    <w:rsid w:val="00C349AD"/>
    <w:rsid w:val="00C3520B"/>
    <w:rsid w:val="00C35B1E"/>
    <w:rsid w:val="00C36884"/>
    <w:rsid w:val="00C36F98"/>
    <w:rsid w:val="00C40801"/>
    <w:rsid w:val="00C409AD"/>
    <w:rsid w:val="00C4387C"/>
    <w:rsid w:val="00C43F79"/>
    <w:rsid w:val="00C4458B"/>
    <w:rsid w:val="00C50BE5"/>
    <w:rsid w:val="00C5165F"/>
    <w:rsid w:val="00C51817"/>
    <w:rsid w:val="00C5196C"/>
    <w:rsid w:val="00C52A17"/>
    <w:rsid w:val="00C52E47"/>
    <w:rsid w:val="00C5406F"/>
    <w:rsid w:val="00C569C4"/>
    <w:rsid w:val="00C60BFE"/>
    <w:rsid w:val="00C60E34"/>
    <w:rsid w:val="00C61226"/>
    <w:rsid w:val="00C6133A"/>
    <w:rsid w:val="00C61492"/>
    <w:rsid w:val="00C61B33"/>
    <w:rsid w:val="00C6334D"/>
    <w:rsid w:val="00C63A26"/>
    <w:rsid w:val="00C64DEA"/>
    <w:rsid w:val="00C65784"/>
    <w:rsid w:val="00C671FB"/>
    <w:rsid w:val="00C675A8"/>
    <w:rsid w:val="00C67E0A"/>
    <w:rsid w:val="00C70003"/>
    <w:rsid w:val="00C70113"/>
    <w:rsid w:val="00C710A3"/>
    <w:rsid w:val="00C7306F"/>
    <w:rsid w:val="00C73A3E"/>
    <w:rsid w:val="00C742DA"/>
    <w:rsid w:val="00C7495D"/>
    <w:rsid w:val="00C75FF3"/>
    <w:rsid w:val="00C76473"/>
    <w:rsid w:val="00C766D0"/>
    <w:rsid w:val="00C77E8B"/>
    <w:rsid w:val="00C80620"/>
    <w:rsid w:val="00C8065B"/>
    <w:rsid w:val="00C808DE"/>
    <w:rsid w:val="00C80944"/>
    <w:rsid w:val="00C814E4"/>
    <w:rsid w:val="00C8170F"/>
    <w:rsid w:val="00C819EB"/>
    <w:rsid w:val="00C81B71"/>
    <w:rsid w:val="00C81D98"/>
    <w:rsid w:val="00C82991"/>
    <w:rsid w:val="00C84317"/>
    <w:rsid w:val="00C8431B"/>
    <w:rsid w:val="00C85298"/>
    <w:rsid w:val="00C867BF"/>
    <w:rsid w:val="00C906BF"/>
    <w:rsid w:val="00C931FC"/>
    <w:rsid w:val="00C9490B"/>
    <w:rsid w:val="00C95038"/>
    <w:rsid w:val="00C95ACD"/>
    <w:rsid w:val="00C961A9"/>
    <w:rsid w:val="00C963FF"/>
    <w:rsid w:val="00C965CB"/>
    <w:rsid w:val="00CA1C06"/>
    <w:rsid w:val="00CA276F"/>
    <w:rsid w:val="00CA3CA5"/>
    <w:rsid w:val="00CA410D"/>
    <w:rsid w:val="00CA529A"/>
    <w:rsid w:val="00CA581A"/>
    <w:rsid w:val="00CA669B"/>
    <w:rsid w:val="00CA674C"/>
    <w:rsid w:val="00CB0946"/>
    <w:rsid w:val="00CB09F8"/>
    <w:rsid w:val="00CB1D61"/>
    <w:rsid w:val="00CB301D"/>
    <w:rsid w:val="00CB356C"/>
    <w:rsid w:val="00CB5676"/>
    <w:rsid w:val="00CC241C"/>
    <w:rsid w:val="00CC2A39"/>
    <w:rsid w:val="00CC49ED"/>
    <w:rsid w:val="00CC4E79"/>
    <w:rsid w:val="00CC6090"/>
    <w:rsid w:val="00CC7CB7"/>
    <w:rsid w:val="00CD0FE6"/>
    <w:rsid w:val="00CD5805"/>
    <w:rsid w:val="00CD5A18"/>
    <w:rsid w:val="00CD5B18"/>
    <w:rsid w:val="00CD65F0"/>
    <w:rsid w:val="00CD6D51"/>
    <w:rsid w:val="00CE0C69"/>
    <w:rsid w:val="00CE2612"/>
    <w:rsid w:val="00CE31A3"/>
    <w:rsid w:val="00CE3AA3"/>
    <w:rsid w:val="00CE3DB5"/>
    <w:rsid w:val="00CE42A3"/>
    <w:rsid w:val="00CE5D57"/>
    <w:rsid w:val="00CE6479"/>
    <w:rsid w:val="00CE7F7F"/>
    <w:rsid w:val="00CF0716"/>
    <w:rsid w:val="00CF118F"/>
    <w:rsid w:val="00CF1E7B"/>
    <w:rsid w:val="00CF292D"/>
    <w:rsid w:val="00CF2DCC"/>
    <w:rsid w:val="00CF3DDF"/>
    <w:rsid w:val="00CF3F67"/>
    <w:rsid w:val="00CF456C"/>
    <w:rsid w:val="00CF490B"/>
    <w:rsid w:val="00CF4A0A"/>
    <w:rsid w:val="00CF4AD0"/>
    <w:rsid w:val="00CF54F5"/>
    <w:rsid w:val="00CF6178"/>
    <w:rsid w:val="00CF7CA4"/>
    <w:rsid w:val="00D017CA"/>
    <w:rsid w:val="00D018EC"/>
    <w:rsid w:val="00D06D96"/>
    <w:rsid w:val="00D07094"/>
    <w:rsid w:val="00D10B1E"/>
    <w:rsid w:val="00D13107"/>
    <w:rsid w:val="00D167D8"/>
    <w:rsid w:val="00D1769A"/>
    <w:rsid w:val="00D202DE"/>
    <w:rsid w:val="00D21FB4"/>
    <w:rsid w:val="00D24330"/>
    <w:rsid w:val="00D25449"/>
    <w:rsid w:val="00D26052"/>
    <w:rsid w:val="00D271EC"/>
    <w:rsid w:val="00D27D38"/>
    <w:rsid w:val="00D31335"/>
    <w:rsid w:val="00D31408"/>
    <w:rsid w:val="00D31CD9"/>
    <w:rsid w:val="00D328B2"/>
    <w:rsid w:val="00D32917"/>
    <w:rsid w:val="00D34BAC"/>
    <w:rsid w:val="00D36A5A"/>
    <w:rsid w:val="00D37B21"/>
    <w:rsid w:val="00D40AF4"/>
    <w:rsid w:val="00D41639"/>
    <w:rsid w:val="00D42B66"/>
    <w:rsid w:val="00D430E9"/>
    <w:rsid w:val="00D437EA"/>
    <w:rsid w:val="00D44DE0"/>
    <w:rsid w:val="00D5019D"/>
    <w:rsid w:val="00D50329"/>
    <w:rsid w:val="00D531DF"/>
    <w:rsid w:val="00D5509C"/>
    <w:rsid w:val="00D558D4"/>
    <w:rsid w:val="00D55A44"/>
    <w:rsid w:val="00D568C6"/>
    <w:rsid w:val="00D570BC"/>
    <w:rsid w:val="00D60266"/>
    <w:rsid w:val="00D606B7"/>
    <w:rsid w:val="00D6198F"/>
    <w:rsid w:val="00D62D39"/>
    <w:rsid w:val="00D62ED5"/>
    <w:rsid w:val="00D633B4"/>
    <w:rsid w:val="00D6408E"/>
    <w:rsid w:val="00D65417"/>
    <w:rsid w:val="00D669D8"/>
    <w:rsid w:val="00D67E2C"/>
    <w:rsid w:val="00D706DA"/>
    <w:rsid w:val="00D709F9"/>
    <w:rsid w:val="00D71873"/>
    <w:rsid w:val="00D7300C"/>
    <w:rsid w:val="00D73FEB"/>
    <w:rsid w:val="00D752BA"/>
    <w:rsid w:val="00D75B46"/>
    <w:rsid w:val="00D80A7B"/>
    <w:rsid w:val="00D81323"/>
    <w:rsid w:val="00D81C81"/>
    <w:rsid w:val="00D82184"/>
    <w:rsid w:val="00D82210"/>
    <w:rsid w:val="00D824B6"/>
    <w:rsid w:val="00D831E0"/>
    <w:rsid w:val="00D833DB"/>
    <w:rsid w:val="00D834B0"/>
    <w:rsid w:val="00D83BE3"/>
    <w:rsid w:val="00D85004"/>
    <w:rsid w:val="00D855C4"/>
    <w:rsid w:val="00D856D5"/>
    <w:rsid w:val="00D86EDC"/>
    <w:rsid w:val="00D91B8A"/>
    <w:rsid w:val="00D92214"/>
    <w:rsid w:val="00D9290F"/>
    <w:rsid w:val="00D92D46"/>
    <w:rsid w:val="00D93864"/>
    <w:rsid w:val="00D95F79"/>
    <w:rsid w:val="00D96B44"/>
    <w:rsid w:val="00DA2EE7"/>
    <w:rsid w:val="00DA30A2"/>
    <w:rsid w:val="00DA3741"/>
    <w:rsid w:val="00DA3E25"/>
    <w:rsid w:val="00DA3E4A"/>
    <w:rsid w:val="00DA4FEE"/>
    <w:rsid w:val="00DA5221"/>
    <w:rsid w:val="00DA556B"/>
    <w:rsid w:val="00DA7331"/>
    <w:rsid w:val="00DA746C"/>
    <w:rsid w:val="00DA7B18"/>
    <w:rsid w:val="00DA7B55"/>
    <w:rsid w:val="00DB034E"/>
    <w:rsid w:val="00DB107D"/>
    <w:rsid w:val="00DB1D9D"/>
    <w:rsid w:val="00DB3CDA"/>
    <w:rsid w:val="00DB475B"/>
    <w:rsid w:val="00DB483A"/>
    <w:rsid w:val="00DB52FD"/>
    <w:rsid w:val="00DB571C"/>
    <w:rsid w:val="00DB69A8"/>
    <w:rsid w:val="00DB7F86"/>
    <w:rsid w:val="00DC2379"/>
    <w:rsid w:val="00DC29FE"/>
    <w:rsid w:val="00DC3240"/>
    <w:rsid w:val="00DC51F3"/>
    <w:rsid w:val="00DC5BBA"/>
    <w:rsid w:val="00DC5BE1"/>
    <w:rsid w:val="00DC622F"/>
    <w:rsid w:val="00DC63FF"/>
    <w:rsid w:val="00DC64AD"/>
    <w:rsid w:val="00DC6D35"/>
    <w:rsid w:val="00DC78EB"/>
    <w:rsid w:val="00DD0338"/>
    <w:rsid w:val="00DD0B51"/>
    <w:rsid w:val="00DD12F3"/>
    <w:rsid w:val="00DD216D"/>
    <w:rsid w:val="00DD3249"/>
    <w:rsid w:val="00DD5190"/>
    <w:rsid w:val="00DD5CD0"/>
    <w:rsid w:val="00DD6A19"/>
    <w:rsid w:val="00DD6C85"/>
    <w:rsid w:val="00DE0752"/>
    <w:rsid w:val="00DE0841"/>
    <w:rsid w:val="00DE0CDD"/>
    <w:rsid w:val="00DE0E77"/>
    <w:rsid w:val="00DE1987"/>
    <w:rsid w:val="00DE2097"/>
    <w:rsid w:val="00DE20AA"/>
    <w:rsid w:val="00DE2393"/>
    <w:rsid w:val="00DE25E8"/>
    <w:rsid w:val="00DE28B4"/>
    <w:rsid w:val="00DE4461"/>
    <w:rsid w:val="00DE53D5"/>
    <w:rsid w:val="00DE5743"/>
    <w:rsid w:val="00DE5A39"/>
    <w:rsid w:val="00DE63D4"/>
    <w:rsid w:val="00DE7522"/>
    <w:rsid w:val="00DE7A9F"/>
    <w:rsid w:val="00DF06A3"/>
    <w:rsid w:val="00DF2A57"/>
    <w:rsid w:val="00DF2EBD"/>
    <w:rsid w:val="00DF37F5"/>
    <w:rsid w:val="00DF40C2"/>
    <w:rsid w:val="00DF53AB"/>
    <w:rsid w:val="00DF556C"/>
    <w:rsid w:val="00DF58A6"/>
    <w:rsid w:val="00DF5B2D"/>
    <w:rsid w:val="00DF6B9D"/>
    <w:rsid w:val="00DF7652"/>
    <w:rsid w:val="00DF77F0"/>
    <w:rsid w:val="00DF7CF4"/>
    <w:rsid w:val="00E00838"/>
    <w:rsid w:val="00E00B8C"/>
    <w:rsid w:val="00E00CAA"/>
    <w:rsid w:val="00E00F16"/>
    <w:rsid w:val="00E0124D"/>
    <w:rsid w:val="00E0296C"/>
    <w:rsid w:val="00E029A4"/>
    <w:rsid w:val="00E02A32"/>
    <w:rsid w:val="00E02C28"/>
    <w:rsid w:val="00E0599D"/>
    <w:rsid w:val="00E0624A"/>
    <w:rsid w:val="00E101DD"/>
    <w:rsid w:val="00E10BC4"/>
    <w:rsid w:val="00E11B88"/>
    <w:rsid w:val="00E11CF2"/>
    <w:rsid w:val="00E11E19"/>
    <w:rsid w:val="00E1273F"/>
    <w:rsid w:val="00E12870"/>
    <w:rsid w:val="00E1387A"/>
    <w:rsid w:val="00E14937"/>
    <w:rsid w:val="00E14B8F"/>
    <w:rsid w:val="00E156C3"/>
    <w:rsid w:val="00E159BF"/>
    <w:rsid w:val="00E15F38"/>
    <w:rsid w:val="00E16F02"/>
    <w:rsid w:val="00E16F57"/>
    <w:rsid w:val="00E1785C"/>
    <w:rsid w:val="00E21420"/>
    <w:rsid w:val="00E22E6D"/>
    <w:rsid w:val="00E231E8"/>
    <w:rsid w:val="00E23F79"/>
    <w:rsid w:val="00E25485"/>
    <w:rsid w:val="00E2587B"/>
    <w:rsid w:val="00E2606C"/>
    <w:rsid w:val="00E261AF"/>
    <w:rsid w:val="00E27F34"/>
    <w:rsid w:val="00E27F4A"/>
    <w:rsid w:val="00E3116C"/>
    <w:rsid w:val="00E31178"/>
    <w:rsid w:val="00E31371"/>
    <w:rsid w:val="00E342E7"/>
    <w:rsid w:val="00E34C31"/>
    <w:rsid w:val="00E367B7"/>
    <w:rsid w:val="00E367CC"/>
    <w:rsid w:val="00E37C69"/>
    <w:rsid w:val="00E4131B"/>
    <w:rsid w:val="00E4139B"/>
    <w:rsid w:val="00E41E11"/>
    <w:rsid w:val="00E45046"/>
    <w:rsid w:val="00E47860"/>
    <w:rsid w:val="00E47D31"/>
    <w:rsid w:val="00E47E1F"/>
    <w:rsid w:val="00E47F67"/>
    <w:rsid w:val="00E500CF"/>
    <w:rsid w:val="00E501B2"/>
    <w:rsid w:val="00E51C33"/>
    <w:rsid w:val="00E5328F"/>
    <w:rsid w:val="00E53612"/>
    <w:rsid w:val="00E53DD7"/>
    <w:rsid w:val="00E54011"/>
    <w:rsid w:val="00E54E0C"/>
    <w:rsid w:val="00E55841"/>
    <w:rsid w:val="00E57E99"/>
    <w:rsid w:val="00E602EC"/>
    <w:rsid w:val="00E61B98"/>
    <w:rsid w:val="00E61E6D"/>
    <w:rsid w:val="00E63594"/>
    <w:rsid w:val="00E65A38"/>
    <w:rsid w:val="00E70554"/>
    <w:rsid w:val="00E70CF8"/>
    <w:rsid w:val="00E71EEE"/>
    <w:rsid w:val="00E71F87"/>
    <w:rsid w:val="00E726B5"/>
    <w:rsid w:val="00E740D4"/>
    <w:rsid w:val="00E75CFA"/>
    <w:rsid w:val="00E763E8"/>
    <w:rsid w:val="00E769C1"/>
    <w:rsid w:val="00E76EF4"/>
    <w:rsid w:val="00E776A3"/>
    <w:rsid w:val="00E779E6"/>
    <w:rsid w:val="00E80B53"/>
    <w:rsid w:val="00E816EB"/>
    <w:rsid w:val="00E83CEE"/>
    <w:rsid w:val="00E84882"/>
    <w:rsid w:val="00E84C75"/>
    <w:rsid w:val="00E86211"/>
    <w:rsid w:val="00E8757E"/>
    <w:rsid w:val="00E87673"/>
    <w:rsid w:val="00E87DB2"/>
    <w:rsid w:val="00E87ED3"/>
    <w:rsid w:val="00E90039"/>
    <w:rsid w:val="00E900FD"/>
    <w:rsid w:val="00E90199"/>
    <w:rsid w:val="00E90D92"/>
    <w:rsid w:val="00E92805"/>
    <w:rsid w:val="00E93FCF"/>
    <w:rsid w:val="00E9465E"/>
    <w:rsid w:val="00E95127"/>
    <w:rsid w:val="00E967C7"/>
    <w:rsid w:val="00E96917"/>
    <w:rsid w:val="00E97C7A"/>
    <w:rsid w:val="00E97EFA"/>
    <w:rsid w:val="00EA03F8"/>
    <w:rsid w:val="00EA0B09"/>
    <w:rsid w:val="00EA1518"/>
    <w:rsid w:val="00EA3E6A"/>
    <w:rsid w:val="00EA42DB"/>
    <w:rsid w:val="00EA444D"/>
    <w:rsid w:val="00EA466E"/>
    <w:rsid w:val="00EA48AE"/>
    <w:rsid w:val="00EA4C2C"/>
    <w:rsid w:val="00EA4FDB"/>
    <w:rsid w:val="00EA538E"/>
    <w:rsid w:val="00EA6A2F"/>
    <w:rsid w:val="00EA72D2"/>
    <w:rsid w:val="00EB0DF5"/>
    <w:rsid w:val="00EB1E3A"/>
    <w:rsid w:val="00EB345D"/>
    <w:rsid w:val="00EB40F8"/>
    <w:rsid w:val="00EB4554"/>
    <w:rsid w:val="00EB47A2"/>
    <w:rsid w:val="00EB5CF5"/>
    <w:rsid w:val="00EB6462"/>
    <w:rsid w:val="00EB6E7B"/>
    <w:rsid w:val="00EC00AD"/>
    <w:rsid w:val="00EC0E57"/>
    <w:rsid w:val="00EC228D"/>
    <w:rsid w:val="00EC22E8"/>
    <w:rsid w:val="00EC2AB0"/>
    <w:rsid w:val="00EC305A"/>
    <w:rsid w:val="00EC7829"/>
    <w:rsid w:val="00EC7BA3"/>
    <w:rsid w:val="00ED09D9"/>
    <w:rsid w:val="00ED11E4"/>
    <w:rsid w:val="00ED3F8C"/>
    <w:rsid w:val="00ED3FA7"/>
    <w:rsid w:val="00ED433D"/>
    <w:rsid w:val="00ED5C8C"/>
    <w:rsid w:val="00ED5CC6"/>
    <w:rsid w:val="00ED5F5D"/>
    <w:rsid w:val="00ED6704"/>
    <w:rsid w:val="00ED6E15"/>
    <w:rsid w:val="00EE0042"/>
    <w:rsid w:val="00EE127B"/>
    <w:rsid w:val="00EE1BC7"/>
    <w:rsid w:val="00EE1D87"/>
    <w:rsid w:val="00EE2B43"/>
    <w:rsid w:val="00EE2D09"/>
    <w:rsid w:val="00EE2EA9"/>
    <w:rsid w:val="00EE3AEF"/>
    <w:rsid w:val="00EE55B7"/>
    <w:rsid w:val="00EE679B"/>
    <w:rsid w:val="00EE7193"/>
    <w:rsid w:val="00EE7A97"/>
    <w:rsid w:val="00EF04E1"/>
    <w:rsid w:val="00EF2598"/>
    <w:rsid w:val="00EF368F"/>
    <w:rsid w:val="00EF5E32"/>
    <w:rsid w:val="00EF6445"/>
    <w:rsid w:val="00EF654E"/>
    <w:rsid w:val="00EF7CB3"/>
    <w:rsid w:val="00EF7E1B"/>
    <w:rsid w:val="00F00045"/>
    <w:rsid w:val="00F007CA"/>
    <w:rsid w:val="00F02868"/>
    <w:rsid w:val="00F02B28"/>
    <w:rsid w:val="00F0378F"/>
    <w:rsid w:val="00F04DD2"/>
    <w:rsid w:val="00F04E6B"/>
    <w:rsid w:val="00F051F3"/>
    <w:rsid w:val="00F05F47"/>
    <w:rsid w:val="00F06B27"/>
    <w:rsid w:val="00F11FEB"/>
    <w:rsid w:val="00F12BB0"/>
    <w:rsid w:val="00F12DB2"/>
    <w:rsid w:val="00F13336"/>
    <w:rsid w:val="00F134CA"/>
    <w:rsid w:val="00F14084"/>
    <w:rsid w:val="00F143B4"/>
    <w:rsid w:val="00F143EE"/>
    <w:rsid w:val="00F14D88"/>
    <w:rsid w:val="00F15544"/>
    <w:rsid w:val="00F15559"/>
    <w:rsid w:val="00F15BF3"/>
    <w:rsid w:val="00F172D3"/>
    <w:rsid w:val="00F17604"/>
    <w:rsid w:val="00F176B3"/>
    <w:rsid w:val="00F23348"/>
    <w:rsid w:val="00F25B93"/>
    <w:rsid w:val="00F25D44"/>
    <w:rsid w:val="00F26383"/>
    <w:rsid w:val="00F266BB"/>
    <w:rsid w:val="00F2753B"/>
    <w:rsid w:val="00F27DF0"/>
    <w:rsid w:val="00F3038E"/>
    <w:rsid w:val="00F30CDF"/>
    <w:rsid w:val="00F340B9"/>
    <w:rsid w:val="00F3507A"/>
    <w:rsid w:val="00F3534A"/>
    <w:rsid w:val="00F35F79"/>
    <w:rsid w:val="00F37851"/>
    <w:rsid w:val="00F40AB3"/>
    <w:rsid w:val="00F40E28"/>
    <w:rsid w:val="00F42505"/>
    <w:rsid w:val="00F426EC"/>
    <w:rsid w:val="00F43337"/>
    <w:rsid w:val="00F434B2"/>
    <w:rsid w:val="00F452E7"/>
    <w:rsid w:val="00F46D7E"/>
    <w:rsid w:val="00F51DDF"/>
    <w:rsid w:val="00F521F7"/>
    <w:rsid w:val="00F5301B"/>
    <w:rsid w:val="00F54BB3"/>
    <w:rsid w:val="00F54DC7"/>
    <w:rsid w:val="00F557FD"/>
    <w:rsid w:val="00F55B9A"/>
    <w:rsid w:val="00F569A5"/>
    <w:rsid w:val="00F576D7"/>
    <w:rsid w:val="00F60F36"/>
    <w:rsid w:val="00F633FF"/>
    <w:rsid w:val="00F66241"/>
    <w:rsid w:val="00F66481"/>
    <w:rsid w:val="00F66549"/>
    <w:rsid w:val="00F67766"/>
    <w:rsid w:val="00F67F93"/>
    <w:rsid w:val="00F702E0"/>
    <w:rsid w:val="00F73BA8"/>
    <w:rsid w:val="00F76AA3"/>
    <w:rsid w:val="00F76F53"/>
    <w:rsid w:val="00F77C4B"/>
    <w:rsid w:val="00F80D7A"/>
    <w:rsid w:val="00F80DDF"/>
    <w:rsid w:val="00F80FD1"/>
    <w:rsid w:val="00F81110"/>
    <w:rsid w:val="00F81D4B"/>
    <w:rsid w:val="00F82D60"/>
    <w:rsid w:val="00F84EA8"/>
    <w:rsid w:val="00F8554F"/>
    <w:rsid w:val="00F85E5D"/>
    <w:rsid w:val="00F8694F"/>
    <w:rsid w:val="00F87AE4"/>
    <w:rsid w:val="00F91919"/>
    <w:rsid w:val="00F949B9"/>
    <w:rsid w:val="00F94B6A"/>
    <w:rsid w:val="00F95713"/>
    <w:rsid w:val="00F95780"/>
    <w:rsid w:val="00F959E4"/>
    <w:rsid w:val="00F964F7"/>
    <w:rsid w:val="00F971C4"/>
    <w:rsid w:val="00F97C2D"/>
    <w:rsid w:val="00FA03D5"/>
    <w:rsid w:val="00FA061E"/>
    <w:rsid w:val="00FA0AD5"/>
    <w:rsid w:val="00FA0F08"/>
    <w:rsid w:val="00FA2E7D"/>
    <w:rsid w:val="00FA4137"/>
    <w:rsid w:val="00FA46E1"/>
    <w:rsid w:val="00FA6805"/>
    <w:rsid w:val="00FA76BA"/>
    <w:rsid w:val="00FA7FB2"/>
    <w:rsid w:val="00FB0F87"/>
    <w:rsid w:val="00FB2501"/>
    <w:rsid w:val="00FB2ADE"/>
    <w:rsid w:val="00FB2BF0"/>
    <w:rsid w:val="00FB374F"/>
    <w:rsid w:val="00FB4B6A"/>
    <w:rsid w:val="00FB5D48"/>
    <w:rsid w:val="00FB621D"/>
    <w:rsid w:val="00FB6418"/>
    <w:rsid w:val="00FC11B9"/>
    <w:rsid w:val="00FC173F"/>
    <w:rsid w:val="00FC1C99"/>
    <w:rsid w:val="00FC1D1E"/>
    <w:rsid w:val="00FC1E83"/>
    <w:rsid w:val="00FC2F6C"/>
    <w:rsid w:val="00FC392E"/>
    <w:rsid w:val="00FC4436"/>
    <w:rsid w:val="00FC44FF"/>
    <w:rsid w:val="00FC49D4"/>
    <w:rsid w:val="00FC5D9D"/>
    <w:rsid w:val="00FC6DF6"/>
    <w:rsid w:val="00FC7EB3"/>
    <w:rsid w:val="00FD04C6"/>
    <w:rsid w:val="00FD0578"/>
    <w:rsid w:val="00FD0E63"/>
    <w:rsid w:val="00FD2399"/>
    <w:rsid w:val="00FD4C09"/>
    <w:rsid w:val="00FD5688"/>
    <w:rsid w:val="00FD6C3F"/>
    <w:rsid w:val="00FD6C5D"/>
    <w:rsid w:val="00FD7F1E"/>
    <w:rsid w:val="00FE0CE0"/>
    <w:rsid w:val="00FE2C2F"/>
    <w:rsid w:val="00FE5483"/>
    <w:rsid w:val="00FE5A75"/>
    <w:rsid w:val="00FE76F9"/>
    <w:rsid w:val="00FF1930"/>
    <w:rsid w:val="00FF2A12"/>
    <w:rsid w:val="00FF3EA2"/>
    <w:rsid w:val="00FF40CD"/>
    <w:rsid w:val="00FF54A7"/>
    <w:rsid w:val="00FF6008"/>
    <w:rsid w:val="00FF6093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2D745F-8390-44A1-AA9F-463B0599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167D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167D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167D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167D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167D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167D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167D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167D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167D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1">
    <w:name w:val="Знак Знак5"/>
    <w:uiPriority w:val="99"/>
    <w:rsid w:val="002161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6">
    <w:name w:val="header"/>
    <w:basedOn w:val="a2"/>
    <w:next w:val="a7"/>
    <w:link w:val="a8"/>
    <w:uiPriority w:val="99"/>
    <w:rsid w:val="00D167D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167D8"/>
    <w:rPr>
      <w:vertAlign w:val="superscript"/>
    </w:rPr>
  </w:style>
  <w:style w:type="character" w:styleId="aa">
    <w:name w:val="page number"/>
    <w:uiPriority w:val="99"/>
    <w:rsid w:val="00D167D8"/>
  </w:style>
  <w:style w:type="paragraph" w:styleId="ab">
    <w:name w:val="Body Text Indent"/>
    <w:basedOn w:val="a2"/>
    <w:link w:val="ac"/>
    <w:uiPriority w:val="99"/>
    <w:rsid w:val="00D167D8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customStyle="1" w:styleId="21">
    <w:name w:val="çàãîëîâîê 2"/>
    <w:basedOn w:val="a2"/>
    <w:next w:val="a2"/>
    <w:uiPriority w:val="99"/>
    <w:rsid w:val="002161E5"/>
    <w:pPr>
      <w:keepNext/>
      <w:autoSpaceDE w:val="0"/>
      <w:autoSpaceDN w:val="0"/>
      <w:adjustRightInd w:val="0"/>
      <w:jc w:val="center"/>
    </w:pPr>
    <w:rPr>
      <w:b/>
      <w:bCs/>
    </w:rPr>
  </w:style>
  <w:style w:type="paragraph" w:styleId="a7">
    <w:name w:val="Body Text"/>
    <w:basedOn w:val="a2"/>
    <w:link w:val="ad"/>
    <w:uiPriority w:val="99"/>
    <w:rsid w:val="00D167D8"/>
    <w:pPr>
      <w:ind w:firstLine="0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styleId="ae">
    <w:name w:val="List Paragraph"/>
    <w:basedOn w:val="a2"/>
    <w:uiPriority w:val="99"/>
    <w:qFormat/>
    <w:rsid w:val="002161E5"/>
    <w:pPr>
      <w:ind w:left="720"/>
    </w:pPr>
  </w:style>
  <w:style w:type="paragraph" w:styleId="af">
    <w:name w:val="footnote text"/>
    <w:basedOn w:val="a2"/>
    <w:link w:val="af0"/>
    <w:autoRedefine/>
    <w:uiPriority w:val="99"/>
    <w:semiHidden/>
    <w:rsid w:val="00D167D8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D167D8"/>
    <w:rPr>
      <w:sz w:val="28"/>
      <w:szCs w:val="28"/>
      <w:vertAlign w:val="superscript"/>
    </w:rPr>
  </w:style>
  <w:style w:type="character" w:customStyle="1" w:styleId="41">
    <w:name w:val="Знак Знак4"/>
    <w:uiPriority w:val="99"/>
    <w:rsid w:val="00261B19"/>
    <w:rPr>
      <w:rFonts w:ascii="Arial" w:eastAsia="Times New Roman" w:hAnsi="Arial" w:cs="Arial"/>
      <w:b/>
      <w:bCs/>
      <w:i/>
      <w:iCs/>
      <w:sz w:val="28"/>
      <w:szCs w:val="28"/>
      <w:lang w:val="x-none" w:eastAsia="ru-RU"/>
    </w:rPr>
  </w:style>
  <w:style w:type="character" w:customStyle="1" w:styleId="31">
    <w:name w:val="Знак Знак3"/>
    <w:uiPriority w:val="99"/>
    <w:rsid w:val="00261B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Знак Знак2"/>
    <w:uiPriority w:val="99"/>
    <w:rsid w:val="00261B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2"/>
    <w:link w:val="24"/>
    <w:uiPriority w:val="99"/>
    <w:rsid w:val="00261B1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character" w:customStyle="1" w:styleId="11">
    <w:name w:val="Знак Знак1"/>
    <w:uiPriority w:val="99"/>
    <w:rsid w:val="00261B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2">
    <w:name w:val="Знак Знак"/>
    <w:uiPriority w:val="99"/>
    <w:semiHidden/>
    <w:rsid w:val="00261B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5">
    <w:name w:val="Body Text Indent 2"/>
    <w:basedOn w:val="a2"/>
    <w:link w:val="26"/>
    <w:uiPriority w:val="99"/>
    <w:rsid w:val="00D167D8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167D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34">
    <w:name w:val="Body Text 3"/>
    <w:basedOn w:val="a2"/>
    <w:link w:val="35"/>
    <w:uiPriority w:val="99"/>
    <w:rsid w:val="00261B1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customStyle="1" w:styleId="ConsNormal">
    <w:name w:val="ConsNormal"/>
    <w:uiPriority w:val="99"/>
    <w:rsid w:val="00261B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lock Text"/>
    <w:basedOn w:val="a2"/>
    <w:uiPriority w:val="99"/>
    <w:rsid w:val="00261B19"/>
    <w:pPr>
      <w:shd w:val="clear" w:color="auto" w:fill="FFFFFF"/>
      <w:spacing w:line="437" w:lineRule="exact"/>
      <w:ind w:left="5" w:right="48" w:firstLine="595"/>
    </w:pPr>
    <w:rPr>
      <w:color w:val="000000"/>
    </w:rPr>
  </w:style>
  <w:style w:type="paragraph" w:styleId="af4">
    <w:name w:val="Title"/>
    <w:basedOn w:val="a2"/>
    <w:link w:val="af5"/>
    <w:uiPriority w:val="99"/>
    <w:qFormat/>
    <w:rsid w:val="00261B19"/>
    <w:pPr>
      <w:jc w:val="center"/>
    </w:pPr>
  </w:style>
  <w:style w:type="character" w:customStyle="1" w:styleId="af5">
    <w:name w:val="Название Знак"/>
    <w:link w:val="af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footer"/>
    <w:basedOn w:val="a2"/>
    <w:link w:val="af7"/>
    <w:uiPriority w:val="99"/>
    <w:semiHidden/>
    <w:rsid w:val="00D167D8"/>
    <w:pPr>
      <w:tabs>
        <w:tab w:val="center" w:pos="4819"/>
        <w:tab w:val="right" w:pos="9639"/>
      </w:tabs>
    </w:pPr>
  </w:style>
  <w:style w:type="table" w:styleId="-1">
    <w:name w:val="Table Web 1"/>
    <w:basedOn w:val="a4"/>
    <w:uiPriority w:val="99"/>
    <w:rsid w:val="00D167D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Верхний колонтитул Знак"/>
    <w:link w:val="a6"/>
    <w:uiPriority w:val="99"/>
    <w:semiHidden/>
    <w:locked/>
    <w:rsid w:val="00D167D8"/>
    <w:rPr>
      <w:noProof/>
      <w:kern w:val="16"/>
      <w:sz w:val="28"/>
      <w:szCs w:val="28"/>
      <w:lang w:val="ru-RU" w:eastAsia="ru-RU"/>
    </w:rPr>
  </w:style>
  <w:style w:type="paragraph" w:customStyle="1" w:styleId="af8">
    <w:name w:val="выделение"/>
    <w:uiPriority w:val="99"/>
    <w:rsid w:val="00D167D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D167D8"/>
    <w:rPr>
      <w:color w:val="0000FF"/>
      <w:u w:val="single"/>
    </w:rPr>
  </w:style>
  <w:style w:type="paragraph" w:customStyle="1" w:styleId="27">
    <w:name w:val="Заголовок 2 дипл"/>
    <w:basedOn w:val="a2"/>
    <w:next w:val="ab"/>
    <w:uiPriority w:val="99"/>
    <w:rsid w:val="00D167D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a"/>
    <w:uiPriority w:val="99"/>
    <w:locked/>
    <w:rsid w:val="00D167D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2"/>
    <w:uiPriority w:val="99"/>
    <w:rsid w:val="00D167D8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7">
    <w:name w:val="Нижний колонтитул Знак"/>
    <w:link w:val="af6"/>
    <w:uiPriority w:val="99"/>
    <w:semiHidden/>
    <w:locked/>
    <w:rsid w:val="00D167D8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167D8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D167D8"/>
    <w:rPr>
      <w:sz w:val="28"/>
      <w:szCs w:val="28"/>
    </w:rPr>
  </w:style>
  <w:style w:type="paragraph" w:styleId="afd">
    <w:name w:val="Normal (Web)"/>
    <w:basedOn w:val="a2"/>
    <w:uiPriority w:val="99"/>
    <w:rsid w:val="00D167D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167D8"/>
    <w:pPr>
      <w:tabs>
        <w:tab w:val="right" w:leader="dot" w:pos="1400"/>
      </w:tabs>
      <w:ind w:firstLine="0"/>
    </w:pPr>
  </w:style>
  <w:style w:type="paragraph" w:styleId="28">
    <w:name w:val="toc 2"/>
    <w:basedOn w:val="a2"/>
    <w:next w:val="a2"/>
    <w:autoRedefine/>
    <w:uiPriority w:val="99"/>
    <w:semiHidden/>
    <w:rsid w:val="00D167D8"/>
    <w:pPr>
      <w:tabs>
        <w:tab w:val="left" w:leader="dot" w:pos="3500"/>
      </w:tabs>
      <w:ind w:firstLine="0"/>
      <w:jc w:val="left"/>
    </w:pPr>
    <w:rPr>
      <w:smallCaps/>
    </w:rPr>
  </w:style>
  <w:style w:type="paragraph" w:styleId="36">
    <w:name w:val="toc 3"/>
    <w:basedOn w:val="a2"/>
    <w:next w:val="a2"/>
    <w:autoRedefine/>
    <w:uiPriority w:val="99"/>
    <w:semiHidden/>
    <w:rsid w:val="00D167D8"/>
    <w:pPr>
      <w:ind w:firstLine="0"/>
      <w:jc w:val="left"/>
    </w:pPr>
  </w:style>
  <w:style w:type="paragraph" w:styleId="42">
    <w:name w:val="toc 4"/>
    <w:basedOn w:val="a2"/>
    <w:next w:val="a2"/>
    <w:autoRedefine/>
    <w:uiPriority w:val="99"/>
    <w:semiHidden/>
    <w:rsid w:val="00D167D8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D167D8"/>
    <w:pPr>
      <w:ind w:left="958"/>
    </w:pPr>
  </w:style>
  <w:style w:type="table" w:styleId="afe">
    <w:name w:val="Table Grid"/>
    <w:basedOn w:val="a4"/>
    <w:uiPriority w:val="99"/>
    <w:rsid w:val="00D167D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D167D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167D8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67D8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167D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167D8"/>
    <w:rPr>
      <w:b/>
      <w:bCs/>
    </w:rPr>
  </w:style>
  <w:style w:type="paragraph" w:customStyle="1" w:styleId="200">
    <w:name w:val="Стиль Оглавление 2 + Слева:  0 см Первая строка:  0 см"/>
    <w:basedOn w:val="28"/>
    <w:autoRedefine/>
    <w:uiPriority w:val="99"/>
    <w:rsid w:val="00D167D8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D167D8"/>
    <w:rPr>
      <w:i/>
      <w:iCs/>
    </w:rPr>
  </w:style>
  <w:style w:type="paragraph" w:customStyle="1" w:styleId="aff0">
    <w:name w:val="ТАБЛИЦА"/>
    <w:next w:val="a2"/>
    <w:autoRedefine/>
    <w:uiPriority w:val="99"/>
    <w:rsid w:val="00D167D8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D167D8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D167D8"/>
  </w:style>
  <w:style w:type="table" w:customStyle="1" w:styleId="15">
    <w:name w:val="Стиль таблицы1"/>
    <w:uiPriority w:val="99"/>
    <w:rsid w:val="00D167D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2"/>
    <w:autoRedefine/>
    <w:uiPriority w:val="99"/>
    <w:rsid w:val="00D167D8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D167D8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D167D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ГОСУДАРСТВЕННОЙ СЛУЖБЫ </vt:lpstr>
    </vt:vector>
  </TitlesOfParts>
  <Company>Diapsalmata</Company>
  <LinksUpToDate>false</LinksUpToDate>
  <CharactersWithSpaces>21753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 </dc:title>
  <dc:subject/>
  <dc:creator>маришка</dc:creator>
  <cp:keywords/>
  <dc:description/>
  <cp:lastModifiedBy>admin</cp:lastModifiedBy>
  <cp:revision>2</cp:revision>
  <cp:lastPrinted>2008-05-13T10:51:00Z</cp:lastPrinted>
  <dcterms:created xsi:type="dcterms:W3CDTF">2014-03-07T14:04:00Z</dcterms:created>
  <dcterms:modified xsi:type="dcterms:W3CDTF">2014-03-07T14:04:00Z</dcterms:modified>
</cp:coreProperties>
</file>