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1D8" w:rsidRPr="009B256E" w:rsidRDefault="009C51D8" w:rsidP="0065469D">
      <w:pPr>
        <w:spacing w:line="360" w:lineRule="auto"/>
        <w:jc w:val="center"/>
        <w:outlineLvl w:val="0"/>
        <w:rPr>
          <w:noProof/>
          <w:snapToGrid w:val="0"/>
          <w:color w:val="000000"/>
          <w:sz w:val="28"/>
          <w:szCs w:val="28"/>
        </w:rPr>
      </w:pPr>
      <w:r w:rsidRPr="009B256E">
        <w:rPr>
          <w:noProof/>
          <w:snapToGrid w:val="0"/>
          <w:color w:val="000000"/>
          <w:sz w:val="28"/>
          <w:szCs w:val="28"/>
        </w:rPr>
        <w:t>Министерство образования Российской Федерации</w:t>
      </w:r>
    </w:p>
    <w:p w:rsidR="009C51D8" w:rsidRPr="009B256E" w:rsidRDefault="009C51D8" w:rsidP="0065469D">
      <w:pPr>
        <w:spacing w:line="360" w:lineRule="auto"/>
        <w:jc w:val="center"/>
        <w:outlineLvl w:val="0"/>
        <w:rPr>
          <w:noProof/>
          <w:snapToGrid w:val="0"/>
          <w:color w:val="000000"/>
          <w:sz w:val="28"/>
          <w:szCs w:val="28"/>
        </w:rPr>
      </w:pPr>
      <w:r w:rsidRPr="009B256E">
        <w:rPr>
          <w:noProof/>
          <w:snapToGrid w:val="0"/>
          <w:color w:val="000000"/>
          <w:sz w:val="28"/>
          <w:szCs w:val="28"/>
        </w:rPr>
        <w:t>Дальневосточный государственный университет</w:t>
      </w:r>
    </w:p>
    <w:p w:rsidR="009C51D8" w:rsidRPr="009B256E" w:rsidRDefault="009C51D8" w:rsidP="0065469D">
      <w:pPr>
        <w:spacing w:line="360" w:lineRule="auto"/>
        <w:jc w:val="center"/>
        <w:outlineLvl w:val="0"/>
        <w:rPr>
          <w:noProof/>
          <w:snapToGrid w:val="0"/>
          <w:color w:val="000000"/>
          <w:sz w:val="28"/>
          <w:szCs w:val="28"/>
        </w:rPr>
      </w:pPr>
      <w:r w:rsidRPr="009B256E">
        <w:rPr>
          <w:noProof/>
          <w:snapToGrid w:val="0"/>
          <w:color w:val="000000"/>
          <w:sz w:val="28"/>
          <w:szCs w:val="28"/>
        </w:rPr>
        <w:t>Юридический институт</w:t>
      </w: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outlineLvl w:val="0"/>
        <w:rPr>
          <w:noProof/>
          <w:snapToGrid w:val="0"/>
          <w:color w:val="000000"/>
          <w:sz w:val="28"/>
          <w:szCs w:val="28"/>
        </w:rPr>
      </w:pPr>
      <w:r w:rsidRPr="009B256E">
        <w:rPr>
          <w:noProof/>
          <w:snapToGrid w:val="0"/>
          <w:color w:val="000000"/>
          <w:sz w:val="28"/>
          <w:szCs w:val="28"/>
        </w:rPr>
        <w:t>Кафедра истории государства и права</w:t>
      </w: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color w:val="000000"/>
          <w:sz w:val="28"/>
          <w:szCs w:val="28"/>
        </w:rPr>
      </w:pPr>
      <w:r w:rsidRPr="009B256E">
        <w:rPr>
          <w:noProof/>
          <w:color w:val="000000"/>
          <w:sz w:val="28"/>
          <w:szCs w:val="28"/>
        </w:rPr>
        <w:t>реферат на тему</w:t>
      </w:r>
    </w:p>
    <w:p w:rsidR="009C51D8" w:rsidRPr="009B256E" w:rsidRDefault="009C51D8" w:rsidP="0065469D">
      <w:pPr>
        <w:spacing w:line="360" w:lineRule="auto"/>
        <w:jc w:val="center"/>
        <w:rPr>
          <w:b/>
          <w:noProof/>
          <w:color w:val="000000"/>
          <w:sz w:val="28"/>
          <w:szCs w:val="28"/>
        </w:rPr>
      </w:pPr>
      <w:r w:rsidRPr="009B256E">
        <w:rPr>
          <w:b/>
          <w:noProof/>
          <w:color w:val="000000"/>
          <w:sz w:val="28"/>
          <w:szCs w:val="28"/>
        </w:rPr>
        <w:t>Юридическое образование в Дальневосточном государственном университете</w:t>
      </w: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rPr>
          <w:noProof/>
          <w:snapToGrid w:val="0"/>
          <w:color w:val="000000"/>
          <w:sz w:val="28"/>
          <w:szCs w:val="28"/>
        </w:rPr>
      </w:pPr>
    </w:p>
    <w:p w:rsidR="009C51D8" w:rsidRPr="009B256E" w:rsidRDefault="009C51D8" w:rsidP="0065469D">
      <w:pPr>
        <w:spacing w:line="360" w:lineRule="auto"/>
        <w:jc w:val="center"/>
        <w:outlineLvl w:val="0"/>
        <w:rPr>
          <w:noProof/>
          <w:snapToGrid w:val="0"/>
          <w:color w:val="000000"/>
          <w:sz w:val="28"/>
          <w:szCs w:val="28"/>
        </w:rPr>
      </w:pPr>
      <w:r w:rsidRPr="009B256E">
        <w:rPr>
          <w:noProof/>
          <w:snapToGrid w:val="0"/>
          <w:color w:val="000000"/>
          <w:sz w:val="28"/>
          <w:szCs w:val="28"/>
        </w:rPr>
        <w:t>Владивосток</w:t>
      </w:r>
    </w:p>
    <w:p w:rsidR="009C51D8" w:rsidRPr="009B256E" w:rsidRDefault="003F73D2" w:rsidP="0065469D">
      <w:pPr>
        <w:spacing w:line="360" w:lineRule="auto"/>
        <w:jc w:val="center"/>
        <w:rPr>
          <w:noProof/>
          <w:snapToGrid w:val="0"/>
          <w:color w:val="000000"/>
          <w:sz w:val="28"/>
          <w:szCs w:val="28"/>
        </w:rPr>
      </w:pPr>
      <w:r w:rsidRPr="009B256E">
        <w:rPr>
          <w:noProof/>
          <w:snapToGrid w:val="0"/>
          <w:color w:val="000000"/>
          <w:sz w:val="28"/>
          <w:szCs w:val="28"/>
        </w:rPr>
        <w:t>2010</w:t>
      </w:r>
    </w:p>
    <w:p w:rsidR="0065469D" w:rsidRPr="009B256E" w:rsidRDefault="0065469D" w:rsidP="0065469D">
      <w:pPr>
        <w:spacing w:line="360" w:lineRule="auto"/>
        <w:ind w:firstLine="709"/>
        <w:rPr>
          <w:b/>
          <w:noProof/>
          <w:color w:val="000000"/>
          <w:sz w:val="28"/>
          <w:szCs w:val="28"/>
        </w:rPr>
      </w:pPr>
      <w:r w:rsidRPr="009B256E">
        <w:rPr>
          <w:b/>
          <w:noProof/>
          <w:color w:val="000000"/>
          <w:sz w:val="28"/>
          <w:szCs w:val="28"/>
        </w:rPr>
        <w:br w:type="page"/>
      </w:r>
      <w:r w:rsidR="00FE68A5" w:rsidRPr="009B256E">
        <w:rPr>
          <w:b/>
          <w:noProof/>
          <w:color w:val="000000"/>
          <w:sz w:val="28"/>
          <w:szCs w:val="28"/>
        </w:rPr>
        <w:t>I.</w:t>
      </w:r>
      <w:r w:rsidRPr="009B256E">
        <w:rPr>
          <w:b/>
          <w:noProof/>
          <w:color w:val="000000"/>
          <w:sz w:val="28"/>
          <w:szCs w:val="28"/>
        </w:rPr>
        <w:t xml:space="preserve"> </w:t>
      </w:r>
      <w:r w:rsidR="00FE68A5" w:rsidRPr="009B256E">
        <w:rPr>
          <w:b/>
          <w:noProof/>
          <w:color w:val="000000"/>
          <w:sz w:val="28"/>
          <w:szCs w:val="28"/>
        </w:rPr>
        <w:t>Восточный институт – Государственный Дальневосточный универ</w:t>
      </w:r>
      <w:r w:rsidRPr="009B256E">
        <w:rPr>
          <w:b/>
          <w:noProof/>
          <w:color w:val="000000"/>
          <w:sz w:val="28"/>
          <w:szCs w:val="28"/>
        </w:rPr>
        <w:t>ситет – юридическое образование</w:t>
      </w:r>
    </w:p>
    <w:p w:rsidR="0065469D" w:rsidRPr="009B256E" w:rsidRDefault="0065469D" w:rsidP="0065469D">
      <w:pPr>
        <w:spacing w:line="360" w:lineRule="auto"/>
        <w:ind w:firstLine="709"/>
        <w:rPr>
          <w:b/>
          <w:noProof/>
          <w:color w:val="000000"/>
          <w:sz w:val="28"/>
          <w:szCs w:val="28"/>
        </w:rPr>
      </w:pPr>
    </w:p>
    <w:p w:rsidR="007256EF" w:rsidRPr="009B256E" w:rsidRDefault="009C51D8" w:rsidP="0065469D">
      <w:pPr>
        <w:spacing w:line="360" w:lineRule="auto"/>
        <w:ind w:firstLine="709"/>
        <w:rPr>
          <w:noProof/>
          <w:color w:val="000000"/>
          <w:sz w:val="28"/>
          <w:szCs w:val="28"/>
        </w:rPr>
      </w:pPr>
      <w:r w:rsidRPr="009B256E">
        <w:rPr>
          <w:noProof/>
          <w:color w:val="000000"/>
          <w:sz w:val="28"/>
          <w:szCs w:val="28"/>
        </w:rPr>
        <w:t xml:space="preserve">Становление юридического образования на Дальнем Востоке России берет свое начало от Восточного института, открытого во Владивостоке в 1899 году. </w:t>
      </w:r>
      <w:r w:rsidR="007256EF" w:rsidRPr="009B256E">
        <w:rPr>
          <w:noProof/>
          <w:color w:val="000000"/>
          <w:sz w:val="28"/>
          <w:szCs w:val="28"/>
        </w:rPr>
        <w:t xml:space="preserve">Его создание оценивалось как важнейшая веха в культурной и общественной жизни страны. </w:t>
      </w:r>
      <w:r w:rsidRPr="009B256E">
        <w:rPr>
          <w:noProof/>
          <w:color w:val="000000"/>
          <w:sz w:val="28"/>
          <w:szCs w:val="28"/>
        </w:rPr>
        <w:t>В соответствии с Положением о Восточном институте, принятым Государственным Советом Российской Империи и утвержденным Николаем II 24 мая 1899 года целью создания данного учреждения объявлялась подготовка учащихся в нем лиц к службе в административных и торгово-промышленных органах Восточно-Азиатской России и прилегающих к ней государств.</w:t>
      </w:r>
      <w:r w:rsidR="007256EF" w:rsidRPr="009B256E">
        <w:rPr>
          <w:noProof/>
          <w:color w:val="000000"/>
          <w:sz w:val="28"/>
        </w:rPr>
        <w:t xml:space="preserve"> </w:t>
      </w:r>
    </w:p>
    <w:p w:rsidR="009C51D8" w:rsidRPr="009B256E" w:rsidRDefault="009C51D8" w:rsidP="0065469D">
      <w:pPr>
        <w:spacing w:line="360" w:lineRule="auto"/>
        <w:ind w:firstLine="709"/>
        <w:rPr>
          <w:noProof/>
          <w:color w:val="000000"/>
          <w:sz w:val="28"/>
          <w:szCs w:val="28"/>
        </w:rPr>
      </w:pPr>
      <w:r w:rsidRPr="009B256E">
        <w:rPr>
          <w:noProof/>
          <w:color w:val="000000"/>
          <w:sz w:val="28"/>
          <w:szCs w:val="28"/>
        </w:rPr>
        <w:t>Учеба в Восточном институте считалась престижной, перед его выпускниками открывались самые благоприятные перспективы на государственной и частной службе. Студенты изучали язык, экономику, географию, историю, политику Китая, Японии, Кореи, Монголии. Естественно, не оставались в стороне от их внимания и вопросы, связанные с правовым устройством данных стран, а также с азами дипломатии и международного права. В этой связи в рамках Восточного института зародилась идея открытия нового направления, ориентированного на подготовку юристов-востоковедов. Она была поддержана обществом адвокатов г. Владивостока, рядом учреждений и фирм, заинтересованных в необходимом юридическом сопровождении своей коммерческой и внешнеэкономической деятельности. Как следствие, в сентябре 1919 года по существу при Восточном институте был создан первый на Дальнем Востоке частный юридический факультет.</w:t>
      </w:r>
    </w:p>
    <w:p w:rsidR="009C51D8" w:rsidRPr="009B256E" w:rsidRDefault="009C51D8" w:rsidP="0065469D">
      <w:pPr>
        <w:spacing w:line="360" w:lineRule="auto"/>
        <w:ind w:firstLine="709"/>
        <w:rPr>
          <w:noProof/>
          <w:color w:val="000000"/>
          <w:sz w:val="28"/>
          <w:szCs w:val="28"/>
        </w:rPr>
      </w:pPr>
      <w:r w:rsidRPr="009B256E">
        <w:rPr>
          <w:noProof/>
          <w:color w:val="000000"/>
          <w:sz w:val="28"/>
          <w:szCs w:val="28"/>
        </w:rPr>
        <w:t>Следующий этап развития юридического образования был связан с реорганизацией Восточного института в Государственный Дальневосточный университет. Во Временном положении о ГДУ, изданном Правительством - Приморской Областной земской управой 17 апреля 1920 года специально оговаривалось, что Государственный Дальневосточный университет учреждается в составе восточного факультета, историко-филологического факультета и факультета общественных наук, включающего экономическое и юридическое отделения. Особенностью подготовки правоведов в ГДУ являлось то, что планы изучения юриспруденции предусматривали знакомство студентов с различными типами государства и права, в частности, бывшей Российской Империи, РСФСР, ДВР, зарубежных стран Запада и Востока. Курс лекций по истории права читал профессор В.М. Грибовский, по административному праву - профессор Н.И. Новомбергский, по гражданскому праву - профессор И.Л. Антропов, по уголовному праву - профессор М.Н. Миролюбов, по международному праву - профессор В.А. Овчинников. Это были преданные власти ДВР работники высшей школы, которые не только готовили кадры юристов, но и принимали участие в общественно-политической жизни Приморья.</w:t>
      </w:r>
    </w:p>
    <w:p w:rsidR="009C51D8" w:rsidRPr="009B256E" w:rsidRDefault="009C51D8" w:rsidP="0065469D">
      <w:pPr>
        <w:spacing w:line="360" w:lineRule="auto"/>
        <w:ind w:firstLine="709"/>
        <w:rPr>
          <w:noProof/>
          <w:color w:val="000000"/>
          <w:sz w:val="28"/>
          <w:szCs w:val="28"/>
        </w:rPr>
      </w:pPr>
      <w:r w:rsidRPr="009B256E">
        <w:rPr>
          <w:noProof/>
          <w:color w:val="000000"/>
          <w:sz w:val="28"/>
          <w:szCs w:val="28"/>
        </w:rPr>
        <w:t>Однако не все старые специалисты пошли на сотрудничество с ДВР. Некоторые из них эмигрировали в Маньчжурию, где в 1920 году в г. Харбине был открыт юридический факультет, который нередко ассоциировался с ГДУ в качестве его зарубежного филиала. Преподавательский состав этого учебного заведения состоял из профессоров бывших российских императорских университетов, а первым деканом стал профессор Н.В. Устрялов. Содержание учебных программ и качество преподавания права на данном факультете достаточно высоко оценивались современниками. Об этом свидетельствует хотя бы тот факт, что изучавший возможности открытия в Харбине физико-математического факультета ректор ГДУ, профессор В.П. Вологдин, характеризуя систему высшего образования в городе, отмечал в качестве заслуживающих положительной оценки только два вуза из шести: Русско-Китайский Политехнический институт и юридический факультет. Достаточно активной была и научная работа преподавателей-юристов в Харбине, сводившаяся преимущественно к критике советского права, европеизации китайского законодательства. Вместе с тем, небольшая группа ученых во главе с Н.В. Устряловым пропагандировала новое право РСФСР и ДВР, выступала за установление связей с советскими учебными заведениями.</w:t>
      </w:r>
    </w:p>
    <w:p w:rsidR="009C51D8" w:rsidRPr="009B256E" w:rsidRDefault="009C51D8" w:rsidP="0065469D">
      <w:pPr>
        <w:spacing w:line="360" w:lineRule="auto"/>
        <w:ind w:firstLine="709"/>
        <w:rPr>
          <w:noProof/>
          <w:color w:val="000000"/>
          <w:sz w:val="28"/>
          <w:szCs w:val="28"/>
        </w:rPr>
      </w:pPr>
      <w:r w:rsidRPr="009B256E">
        <w:rPr>
          <w:noProof/>
          <w:color w:val="000000"/>
          <w:sz w:val="28"/>
          <w:szCs w:val="28"/>
        </w:rPr>
        <w:t>После свержения 26 мая 1921 года власти ДВР в Приморье и установления Приамурского государства ряд профессоров вернулись из эмиграции во Владивосток и вновь стали преподавать в ГДУ. Однако после падения Приамурского государства и провозглашения в Приморье советской власти большинство преподавателей предпочло окончательную эмиграцию. Советская власть объявила их контрреволюционерами; отделение правоведения факультета общественных наук было расформировано, а студенты были отправлены доучиваться в другие вузы РСФСР. Что же касается юридического факультета в Харбине, то он был закрыт в 1935 году после перехода КВЖД в безраздельную собственность Манчжоу-го.</w:t>
      </w:r>
    </w:p>
    <w:p w:rsidR="00277652" w:rsidRPr="009B256E" w:rsidRDefault="009C51D8" w:rsidP="0065469D">
      <w:pPr>
        <w:spacing w:line="360" w:lineRule="auto"/>
        <w:ind w:firstLine="709"/>
        <w:rPr>
          <w:noProof/>
          <w:color w:val="000000"/>
          <w:sz w:val="28"/>
          <w:szCs w:val="28"/>
        </w:rPr>
      </w:pPr>
      <w:r w:rsidRPr="009B256E">
        <w:rPr>
          <w:noProof/>
          <w:color w:val="000000"/>
          <w:sz w:val="28"/>
          <w:szCs w:val="28"/>
        </w:rPr>
        <w:t>С 1923 года подготовка кадров юристов для Дальнего Востока СССР осуществлялась исключительно центральными учебными заведениями страны. Перед началом Великой Отечественной войны в г. Хабаровске был создан филиал Всесоюзного юридического заочного института (г. Москва), а после окончания войны Учебно-консультационный пункт ВЮЗИ появился и во Владивостоке. Конечно, присутствие ВЮЗИ в Хабаровске и во Владивостоке позволило в некоторой степени снять остроту вопроса о дефиците подготовки кадров с высшим юридически</w:t>
      </w:r>
      <w:r w:rsidR="00FE68A5" w:rsidRPr="009B256E">
        <w:rPr>
          <w:noProof/>
          <w:color w:val="000000"/>
          <w:sz w:val="28"/>
          <w:szCs w:val="28"/>
        </w:rPr>
        <w:t>м образованием. Но, во-первых, «</w:t>
      </w:r>
      <w:r w:rsidRPr="009B256E">
        <w:rPr>
          <w:noProof/>
          <w:color w:val="000000"/>
          <w:sz w:val="28"/>
          <w:szCs w:val="28"/>
        </w:rPr>
        <w:t>мощностей</w:t>
      </w:r>
      <w:r w:rsidR="00FE68A5" w:rsidRPr="009B256E">
        <w:rPr>
          <w:noProof/>
          <w:color w:val="000000"/>
          <w:sz w:val="28"/>
          <w:szCs w:val="28"/>
        </w:rPr>
        <w:t>»</w:t>
      </w:r>
      <w:r w:rsidRPr="009B256E">
        <w:rPr>
          <w:noProof/>
          <w:color w:val="000000"/>
          <w:sz w:val="28"/>
          <w:szCs w:val="28"/>
        </w:rPr>
        <w:t xml:space="preserve"> этих двух представительств ВЮЗИ со всей очевидностью было явно недостаточно, а, во-вторых, одна лишь заочная форма обучения юристов не могла рассматриваться как адекватная наметившимся перспективам социально-экономического и культурного развития Дальневосточного региона страны.</w:t>
      </w:r>
      <w:r w:rsidR="00277652" w:rsidRPr="009B256E">
        <w:rPr>
          <w:noProof/>
          <w:color w:val="000000"/>
          <w:sz w:val="28"/>
          <w:szCs w:val="28"/>
        </w:rPr>
        <w:t xml:space="preserve"> </w:t>
      </w:r>
    </w:p>
    <w:p w:rsidR="009C51D8" w:rsidRPr="009B256E" w:rsidRDefault="00277652" w:rsidP="0065469D">
      <w:pPr>
        <w:spacing w:line="360" w:lineRule="auto"/>
        <w:ind w:firstLine="709"/>
        <w:rPr>
          <w:noProof/>
          <w:color w:val="000000"/>
          <w:sz w:val="28"/>
          <w:szCs w:val="28"/>
        </w:rPr>
      </w:pPr>
      <w:r w:rsidRPr="009B256E">
        <w:rPr>
          <w:noProof/>
          <w:color w:val="000000"/>
          <w:sz w:val="28"/>
          <w:szCs w:val="28"/>
        </w:rPr>
        <w:t>В 1930 году ДВГУ был закрыт, а в 1931 году восстановлен. Постановлением СНК РСФСР от 5 июня 1939 №270-6с ДВГУ был закрыт и вновь восстановлен на базе Владивостокского государственного педагогического института Постановлением Совета Министров СССР от 29 августа 1956 №1211 и приказом Министерства высшего образования СССР от 1 сентября 1956 № 695 под названием Дальневосточный государственный университет.</w:t>
      </w:r>
    </w:p>
    <w:p w:rsidR="0065469D" w:rsidRPr="009B256E" w:rsidRDefault="0065469D" w:rsidP="0065469D">
      <w:pPr>
        <w:spacing w:line="360" w:lineRule="auto"/>
        <w:ind w:firstLine="709"/>
        <w:rPr>
          <w:b/>
          <w:noProof/>
          <w:color w:val="000000"/>
          <w:sz w:val="28"/>
          <w:szCs w:val="28"/>
        </w:rPr>
      </w:pPr>
    </w:p>
    <w:p w:rsidR="0065469D" w:rsidRPr="009B256E" w:rsidRDefault="00FE68A5" w:rsidP="0065469D">
      <w:pPr>
        <w:spacing w:line="360" w:lineRule="auto"/>
        <w:ind w:firstLine="709"/>
        <w:rPr>
          <w:b/>
          <w:noProof/>
          <w:color w:val="000000"/>
          <w:sz w:val="28"/>
          <w:szCs w:val="28"/>
        </w:rPr>
      </w:pPr>
      <w:r w:rsidRPr="009B256E">
        <w:rPr>
          <w:b/>
          <w:noProof/>
          <w:color w:val="000000"/>
          <w:sz w:val="28"/>
          <w:szCs w:val="28"/>
        </w:rPr>
        <w:t>II</w:t>
      </w:r>
      <w:r w:rsidR="0065469D" w:rsidRPr="009B256E">
        <w:rPr>
          <w:b/>
          <w:noProof/>
          <w:color w:val="000000"/>
          <w:sz w:val="28"/>
          <w:szCs w:val="28"/>
        </w:rPr>
        <w:t>.</w:t>
      </w:r>
      <w:r w:rsidRPr="009B256E">
        <w:rPr>
          <w:b/>
          <w:noProof/>
          <w:color w:val="000000"/>
          <w:sz w:val="28"/>
          <w:szCs w:val="28"/>
        </w:rPr>
        <w:t xml:space="preserve"> Юридический факультет ДВГУ</w:t>
      </w:r>
    </w:p>
    <w:p w:rsidR="0065469D" w:rsidRPr="009B256E" w:rsidRDefault="0065469D" w:rsidP="0065469D">
      <w:pPr>
        <w:spacing w:line="360" w:lineRule="auto"/>
        <w:ind w:firstLine="709"/>
        <w:rPr>
          <w:b/>
          <w:noProof/>
          <w:color w:val="000000"/>
          <w:sz w:val="28"/>
          <w:szCs w:val="28"/>
        </w:rPr>
      </w:pPr>
    </w:p>
    <w:p w:rsidR="009C51D8" w:rsidRPr="009B256E" w:rsidRDefault="009C51D8" w:rsidP="0065469D">
      <w:pPr>
        <w:spacing w:line="360" w:lineRule="auto"/>
        <w:ind w:firstLine="709"/>
        <w:rPr>
          <w:noProof/>
          <w:color w:val="000000"/>
          <w:sz w:val="28"/>
          <w:szCs w:val="28"/>
        </w:rPr>
      </w:pPr>
      <w:r w:rsidRPr="009B256E">
        <w:rPr>
          <w:noProof/>
          <w:color w:val="000000"/>
          <w:sz w:val="28"/>
          <w:szCs w:val="28"/>
        </w:rPr>
        <w:t>Принимая во внимание то обстоятельство, что по постановлению Совета Министров СССР во Владивостоке в 1956 году был восстановлен Дальневосточный государственный университет, Минвуз СССР в сентябре 1958 года принял решение о возвращении юриспруденции в лоно университета и об открытии специальности "правоведение" при историко-филологическом факультете ДВГУ. В дальнейшем в июне 1959 года отделения истории и правоведения были выведены из состава историко-филологического факультета, и на их базе был образован историко-правовой факультет ДВГУ. Сосредоточение подготовки юристов в ДВГУ повлекло за собой упразднение Владивостокского УКП ВЮЗИ, преподаватели и студенты которого были переведены в университет. В этих условиях возникла возможность организации кафедры правоведения, которую возглавил, как вскоре и историко-правовой факультет, кандидат юридических наук Н.И. Овчинников. У истоков юридического образования в ДВГУ стояли также и ныне работающие профессора Т.С. Исаева, В.В. Сонин, Л.Б. Зусь, В.С. Михайлов, Ю.А. Афиногенов, Т.К. Святецкая, Д.А. Турчин.</w:t>
      </w:r>
    </w:p>
    <w:p w:rsidR="009C51D8" w:rsidRPr="009B256E" w:rsidRDefault="009C51D8" w:rsidP="0065469D">
      <w:pPr>
        <w:spacing w:line="360" w:lineRule="auto"/>
        <w:ind w:firstLine="709"/>
        <w:rPr>
          <w:noProof/>
          <w:color w:val="000000"/>
          <w:sz w:val="28"/>
          <w:szCs w:val="28"/>
        </w:rPr>
      </w:pPr>
      <w:r w:rsidRPr="009B256E">
        <w:rPr>
          <w:noProof/>
          <w:color w:val="000000"/>
          <w:sz w:val="28"/>
          <w:szCs w:val="28"/>
        </w:rPr>
        <w:t>На протяжении всего периода существования историко-правового факультета (1959-1975 гг.) совершенствовалась организация учебного процесса по специальности правоведение, из года в год увеличивался контингент студентов и улучшался качественный состав преподавателей, активизировались научные исследования актуальных проблем государственного строительства и правового регулирования. Так, если в 1962/1963 учебном году на отделении правоведения работало 30 штатных преподавателей, из которых кандидатов наук - 13 человек, доцентов - 6 человек; то к 1975 году количество преподавателей возросло до 44 человек, из них - 3 доктора юридических наук, профессора (П.С. Дагель, Н.И. Овчинников, В.С. Михайлов), 26 кандидатов наук, в том числе 15 доцентов. Большую учебно-методическую и научную помощь отделению правоведения в период его становления оказали такие известные всей стране ученые, как профессора С.С. Алексеев, Н.А. Беляев, А.С. Пашков, Д.А. Керимов, О.С. Иоффе, Н.Ф. Кузнецова, П.С. Элькинд, Л.С. Явич, В.Ф. Яковлев. При этом особо прочные связи установились с юридическим факультетом Ленинградского государственного университета. Именно в аспирантуре юрфака ЛГУ прошли обучение и защитили кандидатские диссертации большая часть преподавателей - юристов ДВГУ.</w:t>
      </w:r>
    </w:p>
    <w:p w:rsidR="009C51D8" w:rsidRPr="009B256E" w:rsidRDefault="009C51D8" w:rsidP="0065469D">
      <w:pPr>
        <w:spacing w:line="360" w:lineRule="auto"/>
        <w:ind w:firstLine="709"/>
        <w:rPr>
          <w:noProof/>
          <w:color w:val="000000"/>
          <w:sz w:val="28"/>
          <w:szCs w:val="28"/>
        </w:rPr>
      </w:pPr>
      <w:r w:rsidRPr="009B256E">
        <w:rPr>
          <w:noProof/>
          <w:color w:val="000000"/>
          <w:sz w:val="28"/>
          <w:szCs w:val="28"/>
        </w:rPr>
        <w:t>Рост численности преподавателей и студентов способствовал структурному развитию отделения правоведения. К 1975 году учебно-методическую и научную работу вели 4 кафедры: теории и истории государства и права; международного и государственного права; гражданского права и процесса; уголовного права, процесса и криминалистики. Основными направлениями научно-исследовательской работы кафедр в то время являлись: анализ механизма правового обеспечения развития народного хозяйства и совершенствования советского хозяйственного законодательства; исследование субъективных предпосылок уголовной ответственности, содержания и значения вменяемости (невменяемости) в уголовном праве, роли уголовного закона в охране окружающей среды; проблемы становления и развития международного здравоохранительного права.</w:t>
      </w:r>
    </w:p>
    <w:p w:rsidR="009C51D8" w:rsidRPr="009B256E" w:rsidRDefault="009C51D8" w:rsidP="0065469D">
      <w:pPr>
        <w:spacing w:line="360" w:lineRule="auto"/>
        <w:ind w:firstLine="709"/>
        <w:rPr>
          <w:noProof/>
          <w:color w:val="000000"/>
          <w:sz w:val="28"/>
          <w:szCs w:val="28"/>
        </w:rPr>
      </w:pPr>
      <w:r w:rsidRPr="009B256E">
        <w:rPr>
          <w:noProof/>
          <w:color w:val="000000"/>
          <w:sz w:val="28"/>
          <w:szCs w:val="28"/>
        </w:rPr>
        <w:t>К середине семидесятых годов со всей очевидностью стало ясно, что рамки отделения правоведения в составе историко-правового факультета ДВГУ не отвечали интересам обеспечения дальнейшего развития высшего юридического образования на Дальнем Востоке. В 1975 году была проведена реорганизация историко-правового факультета, в результате которой был создан юридический факультет ДВГУ (1975- 1995 гг.). Его последовательно возглавляли Н.И. Овчинников (1975-1982 гг.), В.И. Курилов (1982-1990 гг.) и С.Д. Князев (1990-1995 гг.). Данный двадцатилетний период истории юридического образования в ДВГУ был сложным и переломным, характеризовался переходом от советской системы подготовки юристов с высшим образованием к организации учебного процесса, аккумулирующей дореволюционный отечественный, советский и зарубежный опыт юридического образования.</w:t>
      </w:r>
    </w:p>
    <w:p w:rsidR="009C51D8" w:rsidRPr="009B256E" w:rsidRDefault="009C51D8" w:rsidP="0065469D">
      <w:pPr>
        <w:spacing w:line="360" w:lineRule="auto"/>
        <w:ind w:firstLine="709"/>
        <w:rPr>
          <w:noProof/>
          <w:color w:val="000000"/>
          <w:sz w:val="28"/>
          <w:szCs w:val="28"/>
        </w:rPr>
      </w:pPr>
      <w:r w:rsidRPr="009B256E">
        <w:rPr>
          <w:noProof/>
          <w:color w:val="000000"/>
          <w:sz w:val="28"/>
          <w:szCs w:val="28"/>
        </w:rPr>
        <w:t>В 1976 году ведущие ученые юридического факультета ДВГУ П.С. Дагель, Н.И. Овчинников, И.М. Резниченко разработали и опубликовали модель специалиста-юриста, которая была рекомендована Минвузом РСФСР для изучения и практической апробации. В соответствии с ней Ученый Совет факультета утвердил индивидуальный учебный план, который по целому ряду позиций отличался от типового и был сориентирован на углубленную, фундаментальную, общетеоретическую подготовку юристов, сопряженную с привитием им практических навыков работы по избранной специальности.</w:t>
      </w:r>
    </w:p>
    <w:p w:rsidR="009C51D8" w:rsidRPr="009B256E" w:rsidRDefault="009C51D8" w:rsidP="0065469D">
      <w:pPr>
        <w:spacing w:line="360" w:lineRule="auto"/>
        <w:ind w:firstLine="709"/>
        <w:rPr>
          <w:noProof/>
          <w:color w:val="000000"/>
          <w:sz w:val="28"/>
          <w:szCs w:val="28"/>
        </w:rPr>
      </w:pPr>
      <w:r w:rsidRPr="009B256E">
        <w:rPr>
          <w:noProof/>
          <w:color w:val="000000"/>
          <w:sz w:val="28"/>
          <w:szCs w:val="28"/>
        </w:rPr>
        <w:t>Дальнейшее развитие индивидуализация учебного процесса на юридическом факультете ДВГУ получила в середине восьмидесятых годов. Привитию студентам глубоких знаний и формированию у них высокой профессиональной правовой культуры способствовали развернутая система практик, включая ознакомительную (учебную), производственную и преддипломную, общей продолжительностью 22 недели; широкий диапазон специализаций (государственно-правовая, экономико-правовая, судебно-прокурорская, следственно-криминалистическая, международно-правовая), предлагающих студентам на выбор более 50 оригинальных авторских спецкурсов и спецсеминаров; написание в процессе обучения десяти курсовых работ по всем базовым учебным дисциплинам юридического профиля; подготовка дипломных работ по заявкам государственных органов и юридических служб предприятий; ежегодное проведение научных конференций студентов и молодых преподавателей юридического факультета ДВГУ.</w:t>
      </w:r>
    </w:p>
    <w:p w:rsidR="009C51D8" w:rsidRPr="009B256E" w:rsidRDefault="009C51D8" w:rsidP="0065469D">
      <w:pPr>
        <w:spacing w:line="360" w:lineRule="auto"/>
        <w:ind w:firstLine="709"/>
        <w:rPr>
          <w:noProof/>
          <w:color w:val="000000"/>
          <w:sz w:val="28"/>
          <w:szCs w:val="28"/>
        </w:rPr>
      </w:pPr>
      <w:r w:rsidRPr="009B256E">
        <w:rPr>
          <w:noProof/>
          <w:color w:val="000000"/>
          <w:sz w:val="28"/>
          <w:szCs w:val="28"/>
        </w:rPr>
        <w:t>Именно в этот период факультет пополнился четырьмя новыми кафедрами: 29 августа 1979 года была открыта кафедра криминалистики; 20 октября 1983 года при поддержке заведующего кафедрой трудового права, ЛГУ, доктора юридических наук, профессора, лауреата Государственной премии СССР А.С. Пашкова - кафедра трудового права; 1сентября 1988 года - кафедра правосудия и прокурорского надзора; 18 августа 1993 года - кафедра международного права. Были образованы также такие учебно-вспомогательные подразделения, как лаборатория международного морского права (на хоздоговорной основе), лаборатория криминалистики, кабинет кодификации, учебный зал судебных заседаний и специализированный читальный зал юридической литературы. Расширились и территориальные границы деятельности факультета, поскольку по решению Минвуза СССР ДВГУ в 1981 году был передан УКП ВЮЗИ в городе Южно-Сахалинске, а в 1988 году - УКП ВЮЗИ в городе Петропавловске-Камчатском.</w:t>
      </w:r>
    </w:p>
    <w:p w:rsidR="009C51D8" w:rsidRPr="009B256E" w:rsidRDefault="009C51D8" w:rsidP="0065469D">
      <w:pPr>
        <w:spacing w:line="360" w:lineRule="auto"/>
        <w:ind w:firstLine="709"/>
        <w:rPr>
          <w:noProof/>
          <w:color w:val="000000"/>
          <w:sz w:val="28"/>
          <w:szCs w:val="28"/>
        </w:rPr>
      </w:pPr>
      <w:r w:rsidRPr="009B256E">
        <w:rPr>
          <w:noProof/>
          <w:color w:val="000000"/>
          <w:sz w:val="28"/>
          <w:szCs w:val="28"/>
        </w:rPr>
        <w:t xml:space="preserve">Активизировалась научно-исследовательская работа преподавателей факультета. Общесоюзное и международное признание получила научная школа уголовного права юридического факультета ДВГУ (основатель - Заслуженный деятель науки РСФСР П.С. Дагель), шло формирование собственных научных школ на кафедрах трудового права, правосудия и прокурорского надзора, криминалистики, международного права. В конце 80-ых- начале 90-ых годов защитили докторские диссертации Л.Б. Зусь, И.М. Резниченко, А.И. Коробеев, В.А. Номоконов, Л.А. Ванеева, Д.А. Турчин, Р.И. Михеев. В это же время была открыта аспирантура по профилю целого ряда кафедр, а в 1993 году решением ВАК Российской Федерации при юридическом факультете ДВГУ был создан первый на Дальнем Востоке диссертационный совет по защите кандидатских диссертаций по специальности 12.00.08 (уголовное право и криминология, уголовно-исполнительное право). </w:t>
      </w:r>
    </w:p>
    <w:p w:rsidR="009C51D8" w:rsidRPr="009B256E" w:rsidRDefault="009C51D8" w:rsidP="0065469D">
      <w:pPr>
        <w:spacing w:line="360" w:lineRule="auto"/>
        <w:ind w:firstLine="709"/>
        <w:rPr>
          <w:noProof/>
          <w:color w:val="000000"/>
          <w:sz w:val="28"/>
          <w:szCs w:val="28"/>
        </w:rPr>
      </w:pPr>
      <w:r w:rsidRPr="009B256E">
        <w:rPr>
          <w:noProof/>
          <w:color w:val="000000"/>
          <w:sz w:val="28"/>
          <w:szCs w:val="28"/>
        </w:rPr>
        <w:t>Широкое развитие в начале 90-ых годов получают международные контакты юридического факультета ДВГУ. Впервые к чтению лекций были приглашены профессора из США Д. Мэрфи (Университет Ричмонда) и Ч. Айриш (Университет Висконсин-Мадисон). В июле 1992 года по инициативе ректора ДВГУ В.И. Курилова во Владивостоке на базе юридического факультета была проведена первая международная научная конференция, посвященная сравнительному анализу правовых систем России и Ю. Кореи. Привычной становится практика зарубежных стажировок преподавателей и студентов юридического факультета в университетах США, Ю. Кореи, Японии, Китая, Австралии. В свою очередь на факультете появляются первые зарубежные студенты и аспиранты из Японии и Республики Кореи. Способствовало росту международного авторитета юридического факультета ДВГУ присуждение степени Почетного доктора права Мэрилендского университета (США) профессору В.И. Курилову.</w:t>
      </w:r>
    </w:p>
    <w:p w:rsidR="0065469D" w:rsidRPr="009B256E" w:rsidRDefault="0065469D" w:rsidP="0065469D">
      <w:pPr>
        <w:spacing w:line="360" w:lineRule="auto"/>
        <w:ind w:firstLine="709"/>
        <w:rPr>
          <w:b/>
          <w:noProof/>
          <w:color w:val="000000"/>
          <w:sz w:val="28"/>
          <w:szCs w:val="28"/>
        </w:rPr>
      </w:pPr>
    </w:p>
    <w:p w:rsidR="0065469D" w:rsidRPr="009B256E" w:rsidRDefault="007A55BF" w:rsidP="0065469D">
      <w:pPr>
        <w:spacing w:line="360" w:lineRule="auto"/>
        <w:ind w:firstLine="709"/>
        <w:rPr>
          <w:b/>
          <w:noProof/>
          <w:color w:val="000000"/>
          <w:sz w:val="28"/>
          <w:szCs w:val="28"/>
        </w:rPr>
      </w:pPr>
      <w:r w:rsidRPr="009B256E">
        <w:rPr>
          <w:b/>
          <w:noProof/>
          <w:color w:val="000000"/>
          <w:sz w:val="28"/>
          <w:szCs w:val="28"/>
        </w:rPr>
        <w:t>III.</w:t>
      </w:r>
      <w:r w:rsidR="0065469D" w:rsidRPr="009B256E">
        <w:rPr>
          <w:b/>
          <w:noProof/>
          <w:color w:val="000000"/>
          <w:sz w:val="28"/>
          <w:szCs w:val="28"/>
        </w:rPr>
        <w:t xml:space="preserve"> </w:t>
      </w:r>
      <w:r w:rsidRPr="009B256E">
        <w:rPr>
          <w:b/>
          <w:noProof/>
          <w:color w:val="000000"/>
          <w:sz w:val="28"/>
          <w:szCs w:val="28"/>
        </w:rPr>
        <w:t>Юридический институт ДВГУ</w:t>
      </w:r>
    </w:p>
    <w:p w:rsidR="0065469D" w:rsidRPr="009B256E" w:rsidRDefault="0065469D" w:rsidP="0065469D">
      <w:pPr>
        <w:spacing w:line="360" w:lineRule="auto"/>
        <w:ind w:firstLine="709"/>
        <w:rPr>
          <w:b/>
          <w:noProof/>
          <w:color w:val="000000"/>
          <w:sz w:val="28"/>
          <w:szCs w:val="28"/>
        </w:rPr>
      </w:pPr>
    </w:p>
    <w:p w:rsidR="00F3226B" w:rsidRPr="009B256E" w:rsidRDefault="009C51D8" w:rsidP="0065469D">
      <w:pPr>
        <w:spacing w:line="360" w:lineRule="auto"/>
        <w:ind w:firstLine="709"/>
        <w:rPr>
          <w:noProof/>
          <w:color w:val="000000"/>
          <w:sz w:val="28"/>
          <w:szCs w:val="28"/>
        </w:rPr>
      </w:pPr>
      <w:r w:rsidRPr="009B256E">
        <w:rPr>
          <w:noProof/>
          <w:color w:val="000000"/>
          <w:sz w:val="28"/>
          <w:szCs w:val="28"/>
        </w:rPr>
        <w:t>Бурное развитие юридического образование и юридической науки в ДВГУ, ориентация учебного процесса на правозащитную деятельность и юридическое обеспечение прав и свобод человека и гражданина, на восприятие признанных международным сообществом универсальных по своему характеру правовых ценностей, на внедрение сравнительного правоведения, а также возросшие потребности реформируемого государственного аппарата и зарождающегося гражданского общества в кадрах правоведов обусловили преобразование юридического факультета в Юридический институт ДВГУ. Решение об этом в 1995 году было принято Ученым Советом факультета по инициативе ректора ДВГУ В.И.Курилова и поддержано Ученым Советом университета.</w:t>
      </w:r>
    </w:p>
    <w:p w:rsidR="009C51D8" w:rsidRPr="009B256E" w:rsidRDefault="00A81308" w:rsidP="0065469D">
      <w:pPr>
        <w:spacing w:line="360" w:lineRule="auto"/>
        <w:ind w:firstLine="709"/>
        <w:rPr>
          <w:noProof/>
          <w:color w:val="000000"/>
          <w:sz w:val="28"/>
          <w:szCs w:val="28"/>
        </w:rPr>
      </w:pPr>
      <w:r w:rsidRPr="009B256E">
        <w:rPr>
          <w:noProof/>
          <w:color w:val="000000"/>
          <w:sz w:val="28"/>
          <w:szCs w:val="28"/>
        </w:rPr>
        <w:t xml:space="preserve">В настоящее время Юридический институт – самое большое по численности студентов учебное подразделение ДВГУ и один из крупнейших центров юридического образования </w:t>
      </w:r>
      <w:r w:rsidR="00BB77FE" w:rsidRPr="009B256E">
        <w:rPr>
          <w:noProof/>
          <w:color w:val="000000"/>
          <w:sz w:val="28"/>
          <w:szCs w:val="28"/>
        </w:rPr>
        <w:t>и науки в Российской Федерации.</w:t>
      </w:r>
    </w:p>
    <w:p w:rsidR="00484F56" w:rsidRPr="009B256E" w:rsidRDefault="00BB77FE" w:rsidP="0065469D">
      <w:pPr>
        <w:spacing w:line="360" w:lineRule="auto"/>
        <w:ind w:firstLine="709"/>
        <w:rPr>
          <w:noProof/>
          <w:color w:val="000000"/>
          <w:sz w:val="28"/>
          <w:szCs w:val="28"/>
        </w:rPr>
      </w:pPr>
      <w:r w:rsidRPr="009B256E">
        <w:rPr>
          <w:noProof/>
          <w:color w:val="000000"/>
          <w:sz w:val="28"/>
          <w:szCs w:val="28"/>
        </w:rPr>
        <w:t>Юридический институт – единственное высшее учебное заведение на Дальнем Востоке, ведущее образовательную программу по всем уровням юридического образования: бакалавра, специалиста, магистра, кандидата и доктора наук. В рамках специальности «Юриспруденция» развиваются специализации: 021101 – государственное право, 021102 – гражданское право, 021103 – уголовное право, 021104 – международное право.</w:t>
      </w:r>
    </w:p>
    <w:p w:rsidR="00AF7F87" w:rsidRPr="009B256E" w:rsidRDefault="00AF7F87" w:rsidP="0065469D">
      <w:pPr>
        <w:pStyle w:val="Style10"/>
        <w:widowControl/>
        <w:spacing w:line="360" w:lineRule="auto"/>
        <w:ind w:firstLine="709"/>
        <w:rPr>
          <w:rStyle w:val="FontStyle22"/>
          <w:rFonts w:ascii="Times New Roman" w:hAnsi="Times New Roman" w:cs="Times New Roman"/>
          <w:noProof/>
          <w:color w:val="000000"/>
          <w:sz w:val="28"/>
          <w:szCs w:val="28"/>
        </w:rPr>
      </w:pPr>
      <w:r w:rsidRPr="009B256E">
        <w:rPr>
          <w:rFonts w:ascii="Times New Roman" w:hAnsi="Times New Roman"/>
          <w:bCs/>
          <w:noProof/>
          <w:color w:val="000000"/>
          <w:sz w:val="28"/>
          <w:szCs w:val="28"/>
        </w:rPr>
        <w:t xml:space="preserve">Большое внимание </w:t>
      </w:r>
      <w:r w:rsidRPr="009B256E">
        <w:rPr>
          <w:rFonts w:ascii="Times New Roman" w:hAnsi="Times New Roman"/>
          <w:noProof/>
          <w:color w:val="000000"/>
          <w:sz w:val="28"/>
          <w:szCs w:val="28"/>
        </w:rPr>
        <w:t xml:space="preserve">в </w:t>
      </w:r>
      <w:r w:rsidRPr="009B256E">
        <w:rPr>
          <w:rFonts w:ascii="Times New Roman" w:hAnsi="Times New Roman"/>
          <w:bCs/>
          <w:noProof/>
          <w:color w:val="000000"/>
          <w:sz w:val="28"/>
          <w:szCs w:val="28"/>
        </w:rPr>
        <w:t xml:space="preserve">работе Юридического института уделяется повышению квалификации практикующих юристов. Так, начиная с </w:t>
      </w:r>
      <w:r w:rsidRPr="009B256E">
        <w:rPr>
          <w:rFonts w:ascii="Times New Roman" w:hAnsi="Times New Roman"/>
          <w:noProof/>
          <w:color w:val="000000"/>
          <w:sz w:val="28"/>
          <w:szCs w:val="28"/>
        </w:rPr>
        <w:t xml:space="preserve">2004 </w:t>
      </w:r>
      <w:r w:rsidR="00434329" w:rsidRPr="009B256E">
        <w:rPr>
          <w:rFonts w:ascii="Times New Roman" w:hAnsi="Times New Roman"/>
          <w:noProof/>
          <w:color w:val="000000"/>
          <w:sz w:val="28"/>
          <w:szCs w:val="28"/>
        </w:rPr>
        <w:t>г.</w:t>
      </w:r>
      <w:r w:rsidRPr="009B256E">
        <w:rPr>
          <w:rFonts w:ascii="Times New Roman" w:hAnsi="Times New Roman"/>
          <w:bCs/>
          <w:noProof/>
          <w:color w:val="000000"/>
          <w:sz w:val="28"/>
          <w:szCs w:val="28"/>
        </w:rPr>
        <w:t xml:space="preserve"> регулярно проводятся соответствующие курсы с вручением удостоверений государственного образца для нотариусов Приморского </w:t>
      </w:r>
      <w:r w:rsidR="00434329" w:rsidRPr="009B256E">
        <w:rPr>
          <w:rFonts w:ascii="Times New Roman" w:hAnsi="Times New Roman"/>
          <w:noProof/>
          <w:color w:val="000000"/>
          <w:sz w:val="28"/>
          <w:szCs w:val="28"/>
        </w:rPr>
        <w:t>края.</w:t>
      </w:r>
      <w:r w:rsidRPr="009B256E">
        <w:rPr>
          <w:rFonts w:ascii="Times New Roman" w:hAnsi="Times New Roman"/>
          <w:noProof/>
          <w:color w:val="000000"/>
          <w:sz w:val="28"/>
          <w:szCs w:val="28"/>
        </w:rPr>
        <w:t xml:space="preserve"> </w:t>
      </w:r>
      <w:r w:rsidRPr="009B256E">
        <w:rPr>
          <w:rFonts w:ascii="Times New Roman" w:hAnsi="Times New Roman"/>
          <w:bCs/>
          <w:noProof/>
          <w:color w:val="000000"/>
          <w:sz w:val="28"/>
          <w:szCs w:val="28"/>
        </w:rPr>
        <w:t xml:space="preserve">Следует заметить, что </w:t>
      </w:r>
      <w:r w:rsidRPr="009B256E">
        <w:rPr>
          <w:rFonts w:ascii="Times New Roman" w:hAnsi="Times New Roman"/>
          <w:noProof/>
          <w:color w:val="000000"/>
          <w:sz w:val="28"/>
          <w:szCs w:val="28"/>
        </w:rPr>
        <w:t xml:space="preserve">по решению </w:t>
      </w:r>
      <w:r w:rsidRPr="009B256E">
        <w:rPr>
          <w:rFonts w:ascii="Times New Roman" w:hAnsi="Times New Roman"/>
          <w:bCs/>
          <w:noProof/>
          <w:color w:val="000000"/>
          <w:sz w:val="28"/>
          <w:szCs w:val="28"/>
        </w:rPr>
        <w:t xml:space="preserve">Федеральной регистрационной службы и Федеральной нотариальной </w:t>
      </w:r>
      <w:r w:rsidRPr="009B256E">
        <w:rPr>
          <w:rStyle w:val="FontStyle27"/>
          <w:rFonts w:ascii="Times New Roman" w:hAnsi="Times New Roman" w:cs="Times New Roman"/>
          <w:noProof/>
          <w:color w:val="000000"/>
          <w:sz w:val="28"/>
          <w:szCs w:val="28"/>
        </w:rPr>
        <w:t xml:space="preserve">палаты РФ только три вуза имеют официальное </w:t>
      </w:r>
      <w:r w:rsidRPr="009B256E">
        <w:rPr>
          <w:rStyle w:val="FontStyle22"/>
          <w:rFonts w:ascii="Times New Roman" w:hAnsi="Times New Roman" w:cs="Times New Roman"/>
          <w:noProof/>
          <w:color w:val="000000"/>
          <w:sz w:val="28"/>
          <w:szCs w:val="28"/>
        </w:rPr>
        <w:t xml:space="preserve">право осуществлять </w:t>
      </w:r>
      <w:r w:rsidRPr="009B256E">
        <w:rPr>
          <w:rStyle w:val="FontStyle19"/>
          <w:rFonts w:ascii="Times New Roman" w:hAnsi="Times New Roman" w:cs="Times New Roman"/>
          <w:i w:val="0"/>
          <w:noProof/>
          <w:color w:val="000000"/>
          <w:sz w:val="28"/>
          <w:szCs w:val="28"/>
        </w:rPr>
        <w:t>до</w:t>
      </w:r>
      <w:r w:rsidRPr="009B256E">
        <w:rPr>
          <w:rStyle w:val="FontStyle28"/>
          <w:rFonts w:ascii="Times New Roman" w:hAnsi="Times New Roman" w:cs="Times New Roman"/>
          <w:b w:val="0"/>
          <w:i w:val="0"/>
          <w:noProof/>
          <w:color w:val="000000"/>
          <w:spacing w:val="0"/>
          <w:sz w:val="28"/>
          <w:szCs w:val="28"/>
        </w:rPr>
        <w:t>полнительное</w:t>
      </w:r>
      <w:r w:rsidRPr="009B256E">
        <w:rPr>
          <w:rStyle w:val="FontStyle28"/>
          <w:rFonts w:ascii="Times New Roman" w:hAnsi="Times New Roman" w:cs="Times New Roman"/>
          <w:i w:val="0"/>
          <w:noProof/>
          <w:color w:val="000000"/>
          <w:spacing w:val="0"/>
          <w:sz w:val="28"/>
          <w:szCs w:val="28"/>
        </w:rPr>
        <w:t xml:space="preserve"> </w:t>
      </w:r>
      <w:r w:rsidRPr="009B256E">
        <w:rPr>
          <w:rStyle w:val="FontStyle27"/>
          <w:rFonts w:ascii="Times New Roman" w:hAnsi="Times New Roman" w:cs="Times New Roman"/>
          <w:noProof/>
          <w:color w:val="000000"/>
          <w:sz w:val="28"/>
          <w:szCs w:val="28"/>
        </w:rPr>
        <w:t xml:space="preserve">профессиональное образование </w:t>
      </w:r>
      <w:r w:rsidRPr="009B256E">
        <w:rPr>
          <w:rStyle w:val="FontStyle22"/>
          <w:rFonts w:ascii="Times New Roman" w:hAnsi="Times New Roman" w:cs="Times New Roman"/>
          <w:noProof/>
          <w:color w:val="000000"/>
          <w:sz w:val="28"/>
          <w:szCs w:val="28"/>
        </w:rPr>
        <w:t>нотариусов.</w:t>
      </w:r>
    </w:p>
    <w:p w:rsidR="008E5AA5" w:rsidRPr="009B256E" w:rsidRDefault="00AF7F87" w:rsidP="0065469D">
      <w:pPr>
        <w:pStyle w:val="Style3"/>
        <w:widowControl/>
        <w:spacing w:line="360" w:lineRule="auto"/>
        <w:ind w:firstLine="709"/>
        <w:rPr>
          <w:rStyle w:val="FontStyle22"/>
          <w:rFonts w:ascii="Times New Roman" w:hAnsi="Times New Roman" w:cs="Times New Roman"/>
          <w:noProof/>
          <w:color w:val="000000"/>
          <w:sz w:val="28"/>
          <w:szCs w:val="28"/>
        </w:rPr>
      </w:pPr>
      <w:r w:rsidRPr="009B256E">
        <w:rPr>
          <w:rStyle w:val="FontStyle27"/>
          <w:rFonts w:ascii="Times New Roman" w:hAnsi="Times New Roman" w:cs="Times New Roman"/>
          <w:noProof/>
          <w:color w:val="000000"/>
          <w:sz w:val="28"/>
          <w:szCs w:val="28"/>
        </w:rPr>
        <w:t xml:space="preserve">Имеются специализированные </w:t>
      </w:r>
      <w:r w:rsidRPr="009B256E">
        <w:rPr>
          <w:rStyle w:val="FontStyle22"/>
          <w:rFonts w:ascii="Times New Roman" w:hAnsi="Times New Roman" w:cs="Times New Roman"/>
          <w:noProof/>
          <w:color w:val="000000"/>
          <w:sz w:val="28"/>
          <w:szCs w:val="28"/>
        </w:rPr>
        <w:t>программы повышения квалифика</w:t>
      </w:r>
      <w:r w:rsidRPr="009B256E">
        <w:rPr>
          <w:rStyle w:val="FontStyle27"/>
          <w:rFonts w:ascii="Times New Roman" w:hAnsi="Times New Roman" w:cs="Times New Roman"/>
          <w:noProof/>
          <w:color w:val="000000"/>
          <w:sz w:val="28"/>
          <w:szCs w:val="28"/>
        </w:rPr>
        <w:t xml:space="preserve">ции иных категорий юристов. По </w:t>
      </w:r>
      <w:r w:rsidRPr="009B256E">
        <w:rPr>
          <w:rStyle w:val="FontStyle22"/>
          <w:rFonts w:ascii="Times New Roman" w:hAnsi="Times New Roman" w:cs="Times New Roman"/>
          <w:noProof/>
          <w:color w:val="000000"/>
          <w:sz w:val="28"/>
          <w:szCs w:val="28"/>
        </w:rPr>
        <w:t>договору с Адвокатской палатой При</w:t>
      </w:r>
      <w:r w:rsidR="00434329" w:rsidRPr="009B256E">
        <w:rPr>
          <w:rStyle w:val="FontStyle22"/>
          <w:rFonts w:ascii="Times New Roman" w:hAnsi="Times New Roman" w:cs="Times New Roman"/>
          <w:noProof/>
          <w:color w:val="000000"/>
          <w:sz w:val="28"/>
          <w:szCs w:val="28"/>
        </w:rPr>
        <w:t xml:space="preserve">морского </w:t>
      </w:r>
      <w:r w:rsidRPr="009B256E">
        <w:rPr>
          <w:rStyle w:val="FontStyle27"/>
          <w:rFonts w:ascii="Times New Roman" w:hAnsi="Times New Roman" w:cs="Times New Roman"/>
          <w:noProof/>
          <w:color w:val="000000"/>
          <w:sz w:val="28"/>
          <w:szCs w:val="28"/>
        </w:rPr>
        <w:t xml:space="preserve">края </w:t>
      </w:r>
      <w:r w:rsidR="00434329" w:rsidRPr="009B256E">
        <w:rPr>
          <w:rStyle w:val="FontStyle27"/>
          <w:rFonts w:ascii="Times New Roman" w:hAnsi="Times New Roman" w:cs="Times New Roman"/>
          <w:noProof/>
          <w:color w:val="000000"/>
          <w:sz w:val="28"/>
          <w:szCs w:val="28"/>
        </w:rPr>
        <w:t>н</w:t>
      </w:r>
      <w:r w:rsidRPr="009B256E">
        <w:rPr>
          <w:rStyle w:val="FontStyle27"/>
          <w:rFonts w:ascii="Times New Roman" w:hAnsi="Times New Roman" w:cs="Times New Roman"/>
          <w:noProof/>
          <w:color w:val="000000"/>
          <w:sz w:val="28"/>
          <w:szCs w:val="28"/>
        </w:rPr>
        <w:t xml:space="preserve">а базе </w:t>
      </w:r>
      <w:r w:rsidRPr="009B256E">
        <w:rPr>
          <w:rStyle w:val="FontStyle22"/>
          <w:rFonts w:ascii="Times New Roman" w:hAnsi="Times New Roman" w:cs="Times New Roman"/>
          <w:noProof/>
          <w:color w:val="000000"/>
          <w:sz w:val="28"/>
          <w:szCs w:val="28"/>
        </w:rPr>
        <w:t xml:space="preserve">института организовано проведение обучающих </w:t>
      </w:r>
      <w:r w:rsidR="00434329" w:rsidRPr="009B256E">
        <w:rPr>
          <w:rStyle w:val="FontStyle22"/>
          <w:rFonts w:ascii="Times New Roman" w:hAnsi="Times New Roman" w:cs="Times New Roman"/>
          <w:noProof/>
          <w:color w:val="000000"/>
          <w:sz w:val="28"/>
          <w:szCs w:val="28"/>
        </w:rPr>
        <w:t xml:space="preserve">семинаров </w:t>
      </w:r>
      <w:r w:rsidRPr="009B256E">
        <w:rPr>
          <w:rStyle w:val="FontStyle28"/>
          <w:rFonts w:ascii="Times New Roman" w:hAnsi="Times New Roman" w:cs="Times New Roman"/>
          <w:b w:val="0"/>
          <w:i w:val="0"/>
          <w:noProof/>
          <w:color w:val="000000"/>
          <w:spacing w:val="0"/>
          <w:sz w:val="28"/>
          <w:szCs w:val="28"/>
        </w:rPr>
        <w:t>для адвокатов.</w:t>
      </w:r>
      <w:r w:rsidRPr="009B256E">
        <w:rPr>
          <w:rStyle w:val="FontStyle28"/>
          <w:rFonts w:ascii="Times New Roman" w:hAnsi="Times New Roman" w:cs="Times New Roman"/>
          <w:i w:val="0"/>
          <w:noProof/>
          <w:color w:val="000000"/>
          <w:spacing w:val="0"/>
          <w:sz w:val="28"/>
          <w:szCs w:val="28"/>
        </w:rPr>
        <w:t xml:space="preserve"> </w:t>
      </w:r>
      <w:r w:rsidRPr="009B256E">
        <w:rPr>
          <w:rStyle w:val="FontStyle28"/>
          <w:rFonts w:ascii="Times New Roman" w:hAnsi="Times New Roman" w:cs="Times New Roman"/>
          <w:b w:val="0"/>
          <w:i w:val="0"/>
          <w:noProof/>
          <w:color w:val="000000"/>
          <w:spacing w:val="0"/>
          <w:sz w:val="28"/>
          <w:szCs w:val="28"/>
        </w:rPr>
        <w:t>Значительное</w:t>
      </w:r>
      <w:r w:rsidRPr="009B256E">
        <w:rPr>
          <w:rStyle w:val="FontStyle28"/>
          <w:rFonts w:ascii="Times New Roman" w:hAnsi="Times New Roman" w:cs="Times New Roman"/>
          <w:i w:val="0"/>
          <w:noProof/>
          <w:color w:val="000000"/>
          <w:spacing w:val="0"/>
          <w:sz w:val="28"/>
          <w:szCs w:val="28"/>
        </w:rPr>
        <w:t xml:space="preserve"> </w:t>
      </w:r>
      <w:r w:rsidRPr="009B256E">
        <w:rPr>
          <w:rStyle w:val="FontStyle22"/>
          <w:rFonts w:ascii="Times New Roman" w:hAnsi="Times New Roman" w:cs="Times New Roman"/>
          <w:noProof/>
          <w:color w:val="000000"/>
          <w:sz w:val="28"/>
          <w:szCs w:val="28"/>
        </w:rPr>
        <w:t xml:space="preserve">место отводится также учебе государственных (Администрация Приморского края) и муниципальных </w:t>
      </w:r>
      <w:r w:rsidR="00434329" w:rsidRPr="009B256E">
        <w:rPr>
          <w:rStyle w:val="FontStyle22"/>
          <w:rFonts w:ascii="Times New Roman" w:hAnsi="Times New Roman" w:cs="Times New Roman"/>
          <w:noProof/>
          <w:color w:val="000000"/>
          <w:sz w:val="28"/>
          <w:szCs w:val="28"/>
        </w:rPr>
        <w:t>(адми</w:t>
      </w:r>
      <w:r w:rsidRPr="009B256E">
        <w:rPr>
          <w:rStyle w:val="FontStyle22"/>
          <w:rFonts w:ascii="Times New Roman" w:hAnsi="Times New Roman" w:cs="Times New Roman"/>
          <w:noProof/>
          <w:color w:val="000000"/>
          <w:sz w:val="28"/>
          <w:szCs w:val="28"/>
        </w:rPr>
        <w:t xml:space="preserve">нистрация Владивостока) </w:t>
      </w:r>
      <w:r w:rsidRPr="009B256E">
        <w:rPr>
          <w:rStyle w:val="FontStyle28"/>
          <w:rFonts w:ascii="Times New Roman" w:hAnsi="Times New Roman" w:cs="Times New Roman"/>
          <w:b w:val="0"/>
          <w:i w:val="0"/>
          <w:noProof/>
          <w:color w:val="000000"/>
          <w:spacing w:val="0"/>
          <w:sz w:val="28"/>
          <w:szCs w:val="28"/>
        </w:rPr>
        <w:t>служащих</w:t>
      </w:r>
      <w:r w:rsidR="00434329" w:rsidRPr="009B256E">
        <w:rPr>
          <w:rStyle w:val="FontStyle28"/>
          <w:rFonts w:ascii="Times New Roman" w:hAnsi="Times New Roman" w:cs="Times New Roman"/>
          <w:b w:val="0"/>
          <w:i w:val="0"/>
          <w:noProof/>
          <w:color w:val="000000"/>
          <w:spacing w:val="0"/>
          <w:sz w:val="28"/>
          <w:szCs w:val="28"/>
        </w:rPr>
        <w:t>,</w:t>
      </w:r>
      <w:r w:rsidRPr="009B256E">
        <w:rPr>
          <w:rStyle w:val="FontStyle28"/>
          <w:rFonts w:ascii="Times New Roman" w:hAnsi="Times New Roman" w:cs="Times New Roman"/>
          <w:i w:val="0"/>
          <w:noProof/>
          <w:color w:val="000000"/>
          <w:spacing w:val="0"/>
          <w:sz w:val="28"/>
          <w:szCs w:val="28"/>
        </w:rPr>
        <w:t xml:space="preserve"> </w:t>
      </w:r>
      <w:r w:rsidRPr="009B256E">
        <w:rPr>
          <w:rStyle w:val="FontStyle22"/>
          <w:rFonts w:ascii="Times New Roman" w:hAnsi="Times New Roman" w:cs="Times New Roman"/>
          <w:noProof/>
          <w:color w:val="000000"/>
          <w:sz w:val="28"/>
          <w:szCs w:val="28"/>
        </w:rPr>
        <w:t xml:space="preserve">семинарам </w:t>
      </w:r>
      <w:r w:rsidRPr="009B256E">
        <w:rPr>
          <w:rStyle w:val="FontStyle27"/>
          <w:rFonts w:ascii="Times New Roman" w:hAnsi="Times New Roman" w:cs="Times New Roman"/>
          <w:noProof/>
          <w:color w:val="000000"/>
          <w:sz w:val="28"/>
          <w:szCs w:val="28"/>
        </w:rPr>
        <w:t xml:space="preserve">и </w:t>
      </w:r>
      <w:r w:rsidRPr="009B256E">
        <w:rPr>
          <w:rStyle w:val="FontStyle22"/>
          <w:rFonts w:ascii="Times New Roman" w:hAnsi="Times New Roman" w:cs="Times New Roman"/>
          <w:noProof/>
          <w:color w:val="000000"/>
          <w:sz w:val="28"/>
          <w:szCs w:val="28"/>
        </w:rPr>
        <w:t xml:space="preserve">курсам для </w:t>
      </w:r>
      <w:r w:rsidR="00434329" w:rsidRPr="009B256E">
        <w:rPr>
          <w:rStyle w:val="FontStyle22"/>
          <w:rFonts w:ascii="Times New Roman" w:hAnsi="Times New Roman" w:cs="Times New Roman"/>
          <w:noProof/>
          <w:color w:val="000000"/>
          <w:sz w:val="28"/>
          <w:szCs w:val="28"/>
        </w:rPr>
        <w:t>членов и</w:t>
      </w:r>
      <w:r w:rsidRPr="009B256E">
        <w:rPr>
          <w:rStyle w:val="FontStyle22"/>
          <w:rFonts w:ascii="Times New Roman" w:hAnsi="Times New Roman" w:cs="Times New Roman"/>
          <w:noProof/>
          <w:color w:val="000000"/>
          <w:sz w:val="28"/>
          <w:szCs w:val="28"/>
        </w:rPr>
        <w:t xml:space="preserve">збирательных комиссий </w:t>
      </w:r>
      <w:r w:rsidRPr="009B256E">
        <w:rPr>
          <w:rStyle w:val="FontStyle27"/>
          <w:rFonts w:ascii="Times New Roman" w:hAnsi="Times New Roman" w:cs="Times New Roman"/>
          <w:noProof/>
          <w:color w:val="000000"/>
          <w:sz w:val="28"/>
          <w:szCs w:val="28"/>
        </w:rPr>
        <w:t xml:space="preserve">и </w:t>
      </w:r>
      <w:r w:rsidRPr="009B256E">
        <w:rPr>
          <w:rStyle w:val="FontStyle22"/>
          <w:rFonts w:ascii="Times New Roman" w:hAnsi="Times New Roman" w:cs="Times New Roman"/>
          <w:noProof/>
          <w:color w:val="000000"/>
          <w:sz w:val="28"/>
          <w:szCs w:val="28"/>
        </w:rPr>
        <w:t xml:space="preserve">актива политических партий. </w:t>
      </w:r>
    </w:p>
    <w:p w:rsidR="00AF7F87" w:rsidRPr="009B256E" w:rsidRDefault="00AF7F87" w:rsidP="0065469D">
      <w:pPr>
        <w:pStyle w:val="Style3"/>
        <w:widowControl/>
        <w:spacing w:line="360" w:lineRule="auto"/>
        <w:ind w:firstLine="709"/>
        <w:rPr>
          <w:rStyle w:val="FontStyle27"/>
          <w:rFonts w:ascii="Times New Roman" w:hAnsi="Times New Roman" w:cs="Times New Roman"/>
          <w:noProof/>
          <w:color w:val="000000"/>
          <w:sz w:val="28"/>
          <w:szCs w:val="28"/>
        </w:rPr>
      </w:pPr>
      <w:r w:rsidRPr="009B256E">
        <w:rPr>
          <w:rStyle w:val="FontStyle22"/>
          <w:rFonts w:ascii="Times New Roman" w:hAnsi="Times New Roman" w:cs="Times New Roman"/>
          <w:noProof/>
          <w:color w:val="000000"/>
          <w:sz w:val="28"/>
          <w:szCs w:val="28"/>
        </w:rPr>
        <w:t>Одна из главных составляющих деятельности института — научно-исследовательская работа. Ежегодно проводятся международные, общероссийские и межрегиональные научные и научно-практические кон</w:t>
      </w:r>
      <w:r w:rsidRPr="009B256E">
        <w:rPr>
          <w:rStyle w:val="FontStyle27"/>
          <w:rFonts w:ascii="Times New Roman" w:hAnsi="Times New Roman" w:cs="Times New Roman"/>
          <w:noProof/>
          <w:color w:val="000000"/>
          <w:sz w:val="28"/>
          <w:szCs w:val="28"/>
        </w:rPr>
        <w:t>ференции.</w:t>
      </w:r>
    </w:p>
    <w:p w:rsidR="00434329" w:rsidRPr="009B256E" w:rsidRDefault="00434329" w:rsidP="0065469D">
      <w:pPr>
        <w:pStyle w:val="Style3"/>
        <w:widowControl/>
        <w:spacing w:line="360" w:lineRule="auto"/>
        <w:ind w:firstLine="709"/>
        <w:rPr>
          <w:rStyle w:val="FontStyle22"/>
          <w:rFonts w:ascii="Times New Roman" w:hAnsi="Times New Roman" w:cs="Times New Roman"/>
          <w:noProof/>
          <w:color w:val="000000"/>
          <w:sz w:val="28"/>
          <w:szCs w:val="28"/>
        </w:rPr>
      </w:pPr>
      <w:r w:rsidRPr="009B256E">
        <w:rPr>
          <w:rStyle w:val="FontStyle22"/>
          <w:rFonts w:ascii="Times New Roman" w:hAnsi="Times New Roman" w:cs="Times New Roman"/>
          <w:noProof/>
          <w:color w:val="000000"/>
          <w:sz w:val="28"/>
          <w:szCs w:val="28"/>
        </w:rPr>
        <w:t xml:space="preserve">В институте сложился ряд научных школ, наиболее известные из которых сформировались на базе кафедр уголовного права, государственного и административного права, трудового права, международного права, криминалистики. Ведущие ученые института все чаше приглашаются в качестве официальных </w:t>
      </w:r>
      <w:r w:rsidRPr="009B256E">
        <w:rPr>
          <w:rStyle w:val="FontStyle19"/>
          <w:rFonts w:ascii="Times New Roman" w:hAnsi="Times New Roman" w:cs="Times New Roman"/>
          <w:i w:val="0"/>
          <w:noProof/>
          <w:color w:val="000000"/>
          <w:sz w:val="28"/>
          <w:szCs w:val="28"/>
        </w:rPr>
        <w:t xml:space="preserve">оппонентов на защиту </w:t>
      </w:r>
      <w:r w:rsidRPr="009B256E">
        <w:rPr>
          <w:rStyle w:val="FontStyle22"/>
          <w:rFonts w:ascii="Times New Roman" w:hAnsi="Times New Roman" w:cs="Times New Roman"/>
          <w:noProof/>
          <w:color w:val="000000"/>
          <w:sz w:val="28"/>
          <w:szCs w:val="28"/>
        </w:rPr>
        <w:t xml:space="preserve">кандидатских и докторских диссертаций в МГУ, МГЮА. СПбГУ, УрГЮА и иные вузы, </w:t>
      </w:r>
      <w:r w:rsidRPr="009B256E">
        <w:rPr>
          <w:rStyle w:val="FontStyle19"/>
          <w:rFonts w:ascii="Times New Roman" w:hAnsi="Times New Roman" w:cs="Times New Roman"/>
          <w:i w:val="0"/>
          <w:noProof/>
          <w:color w:val="000000"/>
          <w:sz w:val="28"/>
          <w:szCs w:val="28"/>
        </w:rPr>
        <w:t xml:space="preserve">занимающие </w:t>
      </w:r>
      <w:r w:rsidRPr="009B256E">
        <w:rPr>
          <w:rStyle w:val="FontStyle22"/>
          <w:rFonts w:ascii="Times New Roman" w:hAnsi="Times New Roman" w:cs="Times New Roman"/>
          <w:noProof/>
          <w:color w:val="000000"/>
          <w:sz w:val="28"/>
          <w:szCs w:val="28"/>
        </w:rPr>
        <w:t xml:space="preserve">лидирующие позиции в сфере высшего юридического образования. Наглядным свидетельством высокого научного авторитета Юридического института ДВГУ может служить и то, что его профессора включены в редакционные советы и коллегии ряда общероссийских научно-теоретических журналов юридического профиля. Так, В.И. Кирилов является членом редакционного совета журналов «Известия высших учебных заведений. Правоведение», «Российский юридический журнал»; С.Д. Князев — членом редколлегий журналов «Известия высших учебных заведений. Правоведение», «Конституционное и муниципальное право», «Российский юридический журнал», «Академический юридический журнал», «Избирательное право», а В.А. Номоконов — членом редколлегий журналов «Правовая политика и правовая жизнь» и «Академический юридический журнал». </w:t>
      </w:r>
    </w:p>
    <w:p w:rsidR="00434329" w:rsidRPr="009B256E" w:rsidRDefault="00434329" w:rsidP="0065469D">
      <w:pPr>
        <w:pStyle w:val="Style3"/>
        <w:widowControl/>
        <w:spacing w:line="360" w:lineRule="auto"/>
        <w:ind w:firstLine="709"/>
        <w:rPr>
          <w:rStyle w:val="FontStyle22"/>
          <w:rFonts w:ascii="Times New Roman" w:hAnsi="Times New Roman" w:cs="Times New Roman"/>
          <w:noProof/>
          <w:color w:val="000000"/>
          <w:sz w:val="28"/>
          <w:szCs w:val="28"/>
        </w:rPr>
      </w:pPr>
      <w:r w:rsidRPr="009B256E">
        <w:rPr>
          <w:rStyle w:val="FontStyle22"/>
          <w:rFonts w:ascii="Times New Roman" w:hAnsi="Times New Roman" w:cs="Times New Roman"/>
          <w:noProof/>
          <w:color w:val="000000"/>
          <w:sz w:val="28"/>
          <w:szCs w:val="28"/>
        </w:rPr>
        <w:t xml:space="preserve">Научно-исследовательская работа профессорско-преподавательского состава института характеризуется теснейшей связью с учебным процессом и широким внедрением результатов НИР в практику. Преподаватели института приняли участие в разработке и экспертизе проектов Конституции РФ, ГК РФ, Трудового кодекса РФ, УК РФ, УПК РФ, Федерального закона «Об основных гарантиях избирательных </w:t>
      </w:r>
      <w:r w:rsidRPr="009B256E">
        <w:rPr>
          <w:rStyle w:val="FontStyle29"/>
          <w:rFonts w:ascii="Times New Roman" w:hAnsi="Times New Roman" w:cs="Times New Roman"/>
          <w:b w:val="0"/>
          <w:i w:val="0"/>
          <w:noProof/>
          <w:color w:val="000000"/>
          <w:spacing w:val="0"/>
          <w:sz w:val="28"/>
          <w:szCs w:val="28"/>
        </w:rPr>
        <w:t>прав</w:t>
      </w:r>
      <w:r w:rsidRPr="009B256E">
        <w:rPr>
          <w:rStyle w:val="FontStyle29"/>
          <w:rFonts w:ascii="Times New Roman" w:hAnsi="Times New Roman" w:cs="Times New Roman"/>
          <w:i w:val="0"/>
          <w:noProof/>
          <w:color w:val="000000"/>
          <w:spacing w:val="0"/>
          <w:sz w:val="28"/>
          <w:szCs w:val="28"/>
        </w:rPr>
        <w:t xml:space="preserve"> </w:t>
      </w:r>
      <w:r w:rsidRPr="009B256E">
        <w:rPr>
          <w:rStyle w:val="FontStyle22"/>
          <w:rFonts w:ascii="Times New Roman" w:hAnsi="Times New Roman" w:cs="Times New Roman"/>
          <w:noProof/>
          <w:color w:val="000000"/>
          <w:sz w:val="28"/>
          <w:szCs w:val="28"/>
        </w:rPr>
        <w:t>и права на участие в референдуме граждан Российской Федерации», Устава Приморского края, законов Приморского края «О местном самоуправлении в Приморском крае», «Об индустриальных (промышленных) комплексах на территории свободной экономической зоны "Находка" Приморского края» и ряда других законодательных актов.</w:t>
      </w:r>
    </w:p>
    <w:p w:rsidR="005904FD" w:rsidRPr="009B256E" w:rsidRDefault="005904FD" w:rsidP="0065469D">
      <w:pPr>
        <w:spacing w:line="360" w:lineRule="auto"/>
        <w:ind w:firstLine="709"/>
        <w:rPr>
          <w:rStyle w:val="FontStyle22"/>
          <w:rFonts w:ascii="Times New Roman" w:hAnsi="Times New Roman" w:cs="Times New Roman"/>
          <w:noProof/>
          <w:color w:val="000000"/>
          <w:sz w:val="28"/>
          <w:szCs w:val="28"/>
        </w:rPr>
      </w:pPr>
      <w:r w:rsidRPr="009B256E">
        <w:rPr>
          <w:rStyle w:val="FontStyle22"/>
          <w:rFonts w:ascii="Times New Roman" w:hAnsi="Times New Roman" w:cs="Times New Roman"/>
          <w:noProof/>
          <w:color w:val="000000"/>
          <w:sz w:val="28"/>
          <w:szCs w:val="28"/>
        </w:rPr>
        <w:t xml:space="preserve">Серьезной новацией стало внедрение в организации учебного процесса в Юридическом институте ДВГУ стало внедрение клинического юридического образования. </w:t>
      </w:r>
      <w:r w:rsidR="00E60E08" w:rsidRPr="009B256E">
        <w:rPr>
          <w:noProof/>
          <w:color w:val="000000"/>
          <w:sz w:val="28"/>
          <w:szCs w:val="28"/>
        </w:rPr>
        <w:t xml:space="preserve">В юридической клинике «Эфора» обучаются более 30 студентов старших курсов, которые </w:t>
      </w:r>
      <w:r w:rsidR="00E60E08" w:rsidRPr="009B256E">
        <w:rPr>
          <w:bCs/>
          <w:noProof/>
          <w:color w:val="000000"/>
          <w:sz w:val="28"/>
          <w:szCs w:val="28"/>
        </w:rPr>
        <w:t>осущест</w:t>
      </w:r>
      <w:r w:rsidR="00E60E08" w:rsidRPr="009B256E">
        <w:rPr>
          <w:noProof/>
          <w:color w:val="000000"/>
          <w:sz w:val="28"/>
          <w:szCs w:val="28"/>
        </w:rPr>
        <w:t xml:space="preserve">вляют личный прием граждан по правовым вопросам, консультирование, анализ нормативно-правовых актов, подготовку </w:t>
      </w:r>
      <w:r w:rsidR="00E60E08" w:rsidRPr="009B256E">
        <w:rPr>
          <w:bCs/>
          <w:noProof/>
          <w:color w:val="000000"/>
          <w:sz w:val="28"/>
          <w:szCs w:val="28"/>
        </w:rPr>
        <w:t>(составление) юридических</w:t>
      </w:r>
      <w:r w:rsidR="00E60E08" w:rsidRPr="009B256E">
        <w:rPr>
          <w:noProof/>
          <w:color w:val="000000"/>
          <w:sz w:val="28"/>
          <w:szCs w:val="28"/>
        </w:rPr>
        <w:t xml:space="preserve"> документов, представительство граждан и организаций </w:t>
      </w:r>
      <w:r w:rsidR="00E60E08" w:rsidRPr="009B256E">
        <w:rPr>
          <w:bCs/>
          <w:noProof/>
          <w:color w:val="000000"/>
          <w:sz w:val="28"/>
          <w:szCs w:val="28"/>
        </w:rPr>
        <w:t>в</w:t>
      </w:r>
      <w:r w:rsidR="00E60E08" w:rsidRPr="009B256E">
        <w:rPr>
          <w:b/>
          <w:bCs/>
          <w:noProof/>
          <w:color w:val="000000"/>
          <w:sz w:val="28"/>
          <w:szCs w:val="28"/>
        </w:rPr>
        <w:t xml:space="preserve"> </w:t>
      </w:r>
      <w:r w:rsidR="00E60E08" w:rsidRPr="009B256E">
        <w:rPr>
          <w:bCs/>
          <w:noProof/>
          <w:color w:val="000000"/>
          <w:sz w:val="28"/>
          <w:szCs w:val="28"/>
        </w:rPr>
        <w:t>судах</w:t>
      </w:r>
      <w:r w:rsidR="00E60E08" w:rsidRPr="009B256E">
        <w:rPr>
          <w:b/>
          <w:bCs/>
          <w:noProof/>
          <w:color w:val="000000"/>
          <w:sz w:val="28"/>
          <w:szCs w:val="28"/>
        </w:rPr>
        <w:t xml:space="preserve">, </w:t>
      </w:r>
      <w:r w:rsidR="00E60E08" w:rsidRPr="009B256E">
        <w:rPr>
          <w:noProof/>
          <w:color w:val="000000"/>
          <w:sz w:val="28"/>
          <w:szCs w:val="28"/>
        </w:rPr>
        <w:t xml:space="preserve">иных органах публичной власти. </w:t>
      </w:r>
      <w:r w:rsidRPr="009B256E">
        <w:rPr>
          <w:rStyle w:val="FontStyle22"/>
          <w:rFonts w:ascii="Times New Roman" w:hAnsi="Times New Roman" w:cs="Times New Roman"/>
          <w:noProof/>
          <w:color w:val="000000"/>
          <w:sz w:val="28"/>
          <w:szCs w:val="28"/>
        </w:rPr>
        <w:t>Благодаря ему у тех граждан, которые не в состоянии обратиться за помощью к профессиональным адвокатам, является реальная возможность получить доступ к правовой информации и юридическим услугам в Юридическом институте ДВГУ.</w:t>
      </w:r>
    </w:p>
    <w:p w:rsidR="00B643A4" w:rsidRPr="009B256E" w:rsidRDefault="00B643A4" w:rsidP="0065469D">
      <w:pPr>
        <w:pStyle w:val="Style3"/>
        <w:widowControl/>
        <w:spacing w:line="360" w:lineRule="auto"/>
        <w:ind w:firstLine="709"/>
        <w:rPr>
          <w:rStyle w:val="FontStyle22"/>
          <w:rFonts w:ascii="Times New Roman" w:hAnsi="Times New Roman" w:cs="Times New Roman"/>
          <w:noProof/>
          <w:color w:val="000000"/>
          <w:sz w:val="28"/>
          <w:szCs w:val="28"/>
        </w:rPr>
      </w:pPr>
      <w:r w:rsidRPr="009B256E">
        <w:rPr>
          <w:rFonts w:ascii="Times New Roman" w:hAnsi="Times New Roman"/>
          <w:noProof/>
          <w:color w:val="000000"/>
          <w:sz w:val="28"/>
          <w:szCs w:val="28"/>
        </w:rPr>
        <w:t xml:space="preserve">Широкое развитие в начале 1990-х годов получают международные контакты юридического факультета ДВГУ. </w:t>
      </w:r>
      <w:r w:rsidR="008E5AA5" w:rsidRPr="009B256E">
        <w:rPr>
          <w:rStyle w:val="FontStyle22"/>
          <w:rFonts w:ascii="Times New Roman" w:hAnsi="Times New Roman" w:cs="Times New Roman"/>
          <w:noProof/>
          <w:color w:val="000000"/>
          <w:sz w:val="28"/>
          <w:szCs w:val="28"/>
        </w:rPr>
        <w:t xml:space="preserve">К основным формам международного сотрудничества относятся: привлечение </w:t>
      </w:r>
      <w:r w:rsidR="008E5AA5" w:rsidRPr="009B256E">
        <w:rPr>
          <w:rStyle w:val="FontStyle19"/>
          <w:rFonts w:ascii="Times New Roman" w:hAnsi="Times New Roman" w:cs="Times New Roman"/>
          <w:i w:val="0"/>
          <w:noProof/>
          <w:color w:val="000000"/>
          <w:sz w:val="28"/>
          <w:szCs w:val="28"/>
        </w:rPr>
        <w:t xml:space="preserve">иностранных </w:t>
      </w:r>
      <w:r w:rsidR="008E5AA5" w:rsidRPr="009B256E">
        <w:rPr>
          <w:rStyle w:val="FontStyle22"/>
          <w:rFonts w:ascii="Times New Roman" w:hAnsi="Times New Roman" w:cs="Times New Roman"/>
          <w:noProof/>
          <w:color w:val="000000"/>
          <w:sz w:val="28"/>
          <w:szCs w:val="28"/>
        </w:rPr>
        <w:t>преподавателей для проведения занятий со студентами института; зарубежные командировки и стажировки преподавателей и студентов; организация совместных образовательных программ и научных проектов; проведение международных конференций и семинаров; обучение в аспирантуре и магистратуре института преподавателей из Китая, Южной Кореи и других стран.</w:t>
      </w:r>
      <w:r w:rsidR="00906E77" w:rsidRPr="009B256E">
        <w:rPr>
          <w:rStyle w:val="FontStyle22"/>
          <w:rFonts w:ascii="Times New Roman" w:hAnsi="Times New Roman" w:cs="Times New Roman"/>
          <w:noProof/>
          <w:color w:val="000000"/>
          <w:sz w:val="28"/>
          <w:szCs w:val="28"/>
        </w:rPr>
        <w:t xml:space="preserve"> </w:t>
      </w:r>
      <w:r w:rsidRPr="009B256E">
        <w:rPr>
          <w:rStyle w:val="FontStyle22"/>
          <w:rFonts w:ascii="Times New Roman" w:hAnsi="Times New Roman" w:cs="Times New Roman"/>
          <w:noProof/>
          <w:color w:val="000000"/>
          <w:sz w:val="28"/>
          <w:szCs w:val="28"/>
        </w:rPr>
        <w:t>Отличительной особенностью партнерских отношений, сложившихся у Юридического института ДВГУ с</w:t>
      </w:r>
      <w:r w:rsidR="005904FD" w:rsidRPr="009B256E">
        <w:rPr>
          <w:rStyle w:val="FontStyle22"/>
          <w:rFonts w:ascii="Times New Roman" w:hAnsi="Times New Roman" w:cs="Times New Roman"/>
          <w:noProof/>
          <w:color w:val="000000"/>
          <w:sz w:val="28"/>
          <w:szCs w:val="28"/>
        </w:rPr>
        <w:t xml:space="preserve"> </w:t>
      </w:r>
      <w:r w:rsidRPr="009B256E">
        <w:rPr>
          <w:rStyle w:val="FontStyle22"/>
          <w:rFonts w:ascii="Times New Roman" w:hAnsi="Times New Roman" w:cs="Times New Roman"/>
          <w:noProof/>
          <w:color w:val="000000"/>
          <w:sz w:val="28"/>
          <w:szCs w:val="28"/>
        </w:rPr>
        <w:t xml:space="preserve">тремя американскими юридическими школами (Сиэтл, Мадисон, Сан-Диего), является фактическое признание ими диплома о высшем юридическом образовании, выдаваемого ДВГУ, поскольку выпускники Юридического института ДВГУ имеют </w:t>
      </w:r>
      <w:r w:rsidRPr="009B256E">
        <w:rPr>
          <w:rStyle w:val="FontStyle18"/>
          <w:rFonts w:ascii="Times New Roman" w:hAnsi="Times New Roman" w:cs="Times New Roman"/>
          <w:i w:val="0"/>
          <w:noProof/>
          <w:color w:val="000000"/>
          <w:sz w:val="28"/>
          <w:szCs w:val="28"/>
        </w:rPr>
        <w:t xml:space="preserve">право поступать </w:t>
      </w:r>
      <w:r w:rsidRPr="009B256E">
        <w:rPr>
          <w:rStyle w:val="FontStyle22"/>
          <w:rFonts w:ascii="Times New Roman" w:hAnsi="Times New Roman" w:cs="Times New Roman"/>
          <w:noProof/>
          <w:color w:val="000000"/>
          <w:sz w:val="28"/>
          <w:szCs w:val="28"/>
        </w:rPr>
        <w:t>на магистерские программы по юриспруденции в этих университетах без сдачи специальных вступительных экзаменов.</w:t>
      </w:r>
    </w:p>
    <w:p w:rsidR="00B643A4" w:rsidRPr="009B256E" w:rsidRDefault="00B643A4" w:rsidP="0065469D">
      <w:pPr>
        <w:pStyle w:val="Style3"/>
        <w:widowControl/>
        <w:spacing w:line="360" w:lineRule="auto"/>
        <w:ind w:firstLine="709"/>
        <w:rPr>
          <w:rStyle w:val="FontStyle22"/>
          <w:rFonts w:ascii="Times New Roman" w:hAnsi="Times New Roman" w:cs="Times New Roman"/>
          <w:noProof/>
          <w:color w:val="000000"/>
          <w:sz w:val="28"/>
          <w:szCs w:val="28"/>
        </w:rPr>
      </w:pPr>
      <w:r w:rsidRPr="009B256E">
        <w:rPr>
          <w:rStyle w:val="FontStyle22"/>
          <w:rFonts w:ascii="Times New Roman" w:hAnsi="Times New Roman" w:cs="Times New Roman"/>
          <w:noProof/>
          <w:color w:val="000000"/>
          <w:sz w:val="28"/>
          <w:szCs w:val="28"/>
        </w:rPr>
        <w:t xml:space="preserve">Успешно реализуется грантовый проект Министерства юстиции США, при финансовой поддержке которого при Юридическом институте в 1997 г. был создан Владивостокский центр изучения организованной преступности. В работе Центра принимают активное участие преподаватели, аспиранты и студенты. По итогам </w:t>
      </w:r>
      <w:r w:rsidRPr="009B256E">
        <w:rPr>
          <w:rStyle w:val="FontStyle19"/>
          <w:rFonts w:ascii="Times New Roman" w:hAnsi="Times New Roman" w:cs="Times New Roman"/>
          <w:i w:val="0"/>
          <w:noProof/>
          <w:color w:val="000000"/>
          <w:sz w:val="28"/>
          <w:szCs w:val="28"/>
        </w:rPr>
        <w:t xml:space="preserve">проводимых </w:t>
      </w:r>
      <w:r w:rsidRPr="009B256E">
        <w:rPr>
          <w:rStyle w:val="FontStyle22"/>
          <w:rFonts w:ascii="Times New Roman" w:hAnsi="Times New Roman" w:cs="Times New Roman"/>
          <w:noProof/>
          <w:color w:val="000000"/>
          <w:sz w:val="28"/>
          <w:szCs w:val="28"/>
        </w:rPr>
        <w:t xml:space="preserve">исследований сотрудниками Центра опубликовано более десяти монографий, </w:t>
      </w:r>
      <w:r w:rsidRPr="009B256E">
        <w:rPr>
          <w:rStyle w:val="FontStyle19"/>
          <w:rFonts w:ascii="Times New Roman" w:hAnsi="Times New Roman" w:cs="Times New Roman"/>
          <w:i w:val="0"/>
          <w:noProof/>
          <w:color w:val="000000"/>
          <w:sz w:val="28"/>
          <w:szCs w:val="28"/>
        </w:rPr>
        <w:t xml:space="preserve">освещающих состояние, причины и </w:t>
      </w:r>
      <w:r w:rsidRPr="009B256E">
        <w:rPr>
          <w:rStyle w:val="FontStyle22"/>
          <w:rFonts w:ascii="Times New Roman" w:hAnsi="Times New Roman" w:cs="Times New Roman"/>
          <w:noProof/>
          <w:color w:val="000000"/>
          <w:sz w:val="28"/>
          <w:szCs w:val="28"/>
        </w:rPr>
        <w:t xml:space="preserve">тенденции развития организованной преступности в России, США, Японии, Республике Корея, Китае и других странах Азиатско-тихоокеанского региона. Центр занимается реализацией антикоррупционного исследовательского проекта. </w:t>
      </w:r>
    </w:p>
    <w:p w:rsidR="00484F56" w:rsidRPr="009B256E" w:rsidRDefault="00484F56" w:rsidP="0065469D">
      <w:pPr>
        <w:pStyle w:val="Style3"/>
        <w:widowControl/>
        <w:spacing w:line="360" w:lineRule="auto"/>
        <w:ind w:firstLine="709"/>
        <w:rPr>
          <w:rFonts w:ascii="Times New Roman" w:hAnsi="Times New Roman"/>
          <w:noProof/>
          <w:color w:val="000000"/>
          <w:sz w:val="28"/>
          <w:szCs w:val="28"/>
        </w:rPr>
      </w:pPr>
      <w:r w:rsidRPr="009B256E">
        <w:rPr>
          <w:rStyle w:val="FontStyle18"/>
          <w:rFonts w:ascii="Times New Roman" w:hAnsi="Times New Roman" w:cs="Times New Roman"/>
          <w:i w:val="0"/>
          <w:noProof/>
          <w:color w:val="000000"/>
          <w:sz w:val="28"/>
          <w:szCs w:val="28"/>
        </w:rPr>
        <w:t xml:space="preserve">Важным событием стало проведение общественной аккредитации специальности «Юриспруденция», организованной в 2006 г, и направленной на изучение качества профессиональной подготовки выпускников и соответствия их образования практической сфере деятельности. В аккредитации приняли участие 177 студентов Юридического института, 99 выпускников и 27 специалистов-экспертов от учреждений — «потребителей кадров». Среди последних — эксперты Администрации Приморского края. Законодательного собрания Приморского края, Приморского краевого суда, Арбитражного суда Приморского края. Прокуратуры </w:t>
      </w:r>
      <w:r w:rsidRPr="009B256E">
        <w:rPr>
          <w:rStyle w:val="FontStyle15"/>
          <w:rFonts w:ascii="Times New Roman" w:hAnsi="Times New Roman" w:cs="Times New Roman"/>
          <w:i w:val="0"/>
          <w:noProof/>
          <w:color w:val="000000"/>
          <w:sz w:val="28"/>
          <w:szCs w:val="28"/>
        </w:rPr>
        <w:t xml:space="preserve">Приморского </w:t>
      </w:r>
      <w:r w:rsidRPr="009B256E">
        <w:rPr>
          <w:rStyle w:val="FontStyle18"/>
          <w:rFonts w:ascii="Times New Roman" w:hAnsi="Times New Roman" w:cs="Times New Roman"/>
          <w:i w:val="0"/>
          <w:noProof/>
          <w:color w:val="000000"/>
          <w:sz w:val="28"/>
          <w:szCs w:val="28"/>
        </w:rPr>
        <w:t>края, УВД Приморского края, ОАО «Дальневосточное морское пароходство, ООО «Владхлеб» и др. По материалам общественной аккредитации специальности «Юриспруденция» работодатели в целом оценили уровень знаний и навыков выпускников как профессионально высокие (70,4 %).</w:t>
      </w:r>
    </w:p>
    <w:p w:rsidR="00AF7F87" w:rsidRPr="009B256E" w:rsidRDefault="00B643A4" w:rsidP="0065469D">
      <w:pPr>
        <w:spacing w:line="360" w:lineRule="auto"/>
        <w:ind w:firstLine="709"/>
        <w:rPr>
          <w:rStyle w:val="FontStyle22"/>
          <w:rFonts w:ascii="Times New Roman" w:hAnsi="Times New Roman" w:cs="Times New Roman"/>
          <w:noProof/>
          <w:color w:val="000000"/>
          <w:sz w:val="28"/>
          <w:szCs w:val="28"/>
        </w:rPr>
      </w:pPr>
      <w:r w:rsidRPr="009B256E">
        <w:rPr>
          <w:rStyle w:val="FontStyle22"/>
          <w:rFonts w:ascii="Times New Roman" w:hAnsi="Times New Roman" w:cs="Times New Roman"/>
          <w:noProof/>
          <w:color w:val="000000"/>
          <w:sz w:val="28"/>
          <w:szCs w:val="28"/>
        </w:rPr>
        <w:t xml:space="preserve">Достижения Юридического института ДВГУ в организации учебного процесса и развитии юридической </w:t>
      </w:r>
      <w:r w:rsidRPr="009B256E">
        <w:rPr>
          <w:rStyle w:val="FontStyle19"/>
          <w:rFonts w:ascii="Times New Roman" w:hAnsi="Times New Roman" w:cs="Times New Roman"/>
          <w:i w:val="0"/>
          <w:noProof/>
          <w:color w:val="000000"/>
          <w:sz w:val="28"/>
          <w:szCs w:val="28"/>
        </w:rPr>
        <w:t xml:space="preserve">науки </w:t>
      </w:r>
      <w:r w:rsidRPr="009B256E">
        <w:rPr>
          <w:rStyle w:val="FontStyle22"/>
          <w:rFonts w:ascii="Times New Roman" w:hAnsi="Times New Roman" w:cs="Times New Roman"/>
          <w:noProof/>
          <w:color w:val="000000"/>
          <w:sz w:val="28"/>
          <w:szCs w:val="28"/>
        </w:rPr>
        <w:t>красноречиво свидетельствуют о том, что он по праву считается центром юридического образования на Дальнем Востоке России. На базе института образованы и успешно функционируют Дальневосточное отделение Ассоциации юридических вузов. Дальневосточное отделение Совета по правоведению УМО университетов Российской Федерации, Приморское отделение Российской академик юридических наук.</w:t>
      </w:r>
    </w:p>
    <w:p w:rsidR="004D68BC" w:rsidRPr="009B256E" w:rsidRDefault="006A133A" w:rsidP="0065469D">
      <w:pPr>
        <w:pStyle w:val="Style4"/>
        <w:widowControl/>
        <w:spacing w:line="360" w:lineRule="auto"/>
        <w:ind w:firstLine="709"/>
        <w:jc w:val="both"/>
        <w:rPr>
          <w:rFonts w:ascii="Times New Roman" w:hAnsi="Times New Roman" w:cs="Times New Roman"/>
          <w:noProof/>
          <w:color w:val="000000"/>
          <w:sz w:val="28"/>
          <w:szCs w:val="28"/>
        </w:rPr>
      </w:pPr>
      <w:r w:rsidRPr="009B256E">
        <w:rPr>
          <w:rStyle w:val="FontStyle16"/>
          <w:rFonts w:ascii="Times New Roman" w:hAnsi="Times New Roman" w:cs="Times New Roman"/>
          <w:noProof/>
          <w:color w:val="000000"/>
          <w:spacing w:val="0"/>
          <w:sz w:val="28"/>
          <w:szCs w:val="28"/>
        </w:rPr>
        <w:t>Активное реформирование различных сфер жизни российского государства и общества, настойчивое проникновение в мировую экономику; политику и культуру процессов</w:t>
      </w:r>
      <w:r w:rsidR="0065469D" w:rsidRPr="009B256E">
        <w:rPr>
          <w:rStyle w:val="FontStyle16"/>
          <w:rFonts w:ascii="Times New Roman" w:hAnsi="Times New Roman" w:cs="Times New Roman"/>
          <w:noProof/>
          <w:color w:val="000000"/>
          <w:spacing w:val="0"/>
          <w:sz w:val="28"/>
          <w:szCs w:val="28"/>
        </w:rPr>
        <w:t xml:space="preserve"> </w:t>
      </w:r>
      <w:r w:rsidRPr="009B256E">
        <w:rPr>
          <w:rStyle w:val="FontStyle16"/>
          <w:rFonts w:ascii="Times New Roman" w:hAnsi="Times New Roman" w:cs="Times New Roman"/>
          <w:noProof/>
          <w:color w:val="000000"/>
          <w:spacing w:val="0"/>
          <w:sz w:val="28"/>
          <w:szCs w:val="28"/>
        </w:rPr>
        <w:t>глобализации</w:t>
      </w:r>
      <w:r w:rsidR="0065469D" w:rsidRPr="009B256E">
        <w:rPr>
          <w:rStyle w:val="FontStyle16"/>
          <w:rFonts w:ascii="Times New Roman" w:hAnsi="Times New Roman" w:cs="Times New Roman"/>
          <w:noProof/>
          <w:color w:val="000000"/>
          <w:spacing w:val="0"/>
          <w:sz w:val="28"/>
          <w:szCs w:val="28"/>
        </w:rPr>
        <w:t xml:space="preserve"> </w:t>
      </w:r>
      <w:r w:rsidRPr="009B256E">
        <w:rPr>
          <w:rStyle w:val="FontStyle16"/>
          <w:rFonts w:ascii="Times New Roman" w:hAnsi="Times New Roman" w:cs="Times New Roman"/>
          <w:noProof/>
          <w:color w:val="000000"/>
          <w:spacing w:val="0"/>
          <w:sz w:val="28"/>
          <w:szCs w:val="28"/>
        </w:rPr>
        <w:t xml:space="preserve">со всеми их плюсами и </w:t>
      </w:r>
      <w:r w:rsidRPr="009B256E">
        <w:rPr>
          <w:rStyle w:val="FontStyle18"/>
          <w:rFonts w:ascii="Times New Roman" w:hAnsi="Times New Roman" w:cs="Times New Roman"/>
          <w:i w:val="0"/>
          <w:noProof/>
          <w:color w:val="000000"/>
          <w:sz w:val="28"/>
          <w:szCs w:val="28"/>
        </w:rPr>
        <w:t xml:space="preserve">минусами </w:t>
      </w:r>
      <w:r w:rsidRPr="009B256E">
        <w:rPr>
          <w:rStyle w:val="FontStyle16"/>
          <w:rFonts w:ascii="Times New Roman" w:hAnsi="Times New Roman" w:cs="Times New Roman"/>
          <w:noProof/>
          <w:color w:val="000000"/>
          <w:spacing w:val="0"/>
          <w:sz w:val="28"/>
          <w:szCs w:val="28"/>
        </w:rPr>
        <w:t>не могут не оказывать влияни</w:t>
      </w:r>
      <w:r w:rsidR="00BB77FE" w:rsidRPr="009B256E">
        <w:rPr>
          <w:rStyle w:val="FontStyle16"/>
          <w:rFonts w:ascii="Times New Roman" w:hAnsi="Times New Roman" w:cs="Times New Roman"/>
          <w:noProof/>
          <w:color w:val="000000"/>
          <w:spacing w:val="0"/>
          <w:sz w:val="28"/>
          <w:szCs w:val="28"/>
        </w:rPr>
        <w:t>я на дальнейшее развитие юри</w:t>
      </w:r>
      <w:r w:rsidRPr="009B256E">
        <w:rPr>
          <w:rStyle w:val="FontStyle16"/>
          <w:rFonts w:ascii="Times New Roman" w:hAnsi="Times New Roman" w:cs="Times New Roman"/>
          <w:noProof/>
          <w:color w:val="000000"/>
          <w:spacing w:val="0"/>
          <w:sz w:val="28"/>
          <w:szCs w:val="28"/>
        </w:rPr>
        <w:t xml:space="preserve">дического образования. Являясь частью Дальневосточного государственного университета, Юридический институт связывает свое дальнейшее развитие с формированием на базе ДВГУ в рамках приоритетного национального проекта «Образование» Тихоокеанского федерального университета. Поэтому, отзываясь на предстоящее проведение во Владивостоке в </w:t>
      </w:r>
      <w:r w:rsidRPr="009B256E">
        <w:rPr>
          <w:rStyle w:val="FontStyle14"/>
          <w:rFonts w:ascii="Times New Roman" w:hAnsi="Times New Roman" w:cs="Times New Roman"/>
          <w:noProof/>
          <w:color w:val="000000"/>
          <w:sz w:val="28"/>
          <w:szCs w:val="28"/>
        </w:rPr>
        <w:t xml:space="preserve">2012 </w:t>
      </w:r>
      <w:r w:rsidRPr="009B256E">
        <w:rPr>
          <w:rStyle w:val="FontStyle16"/>
          <w:rFonts w:ascii="Times New Roman" w:hAnsi="Times New Roman" w:cs="Times New Roman"/>
          <w:noProof/>
          <w:color w:val="000000"/>
          <w:spacing w:val="0"/>
          <w:sz w:val="28"/>
          <w:szCs w:val="28"/>
        </w:rPr>
        <w:t>г. Форума Азиатско-Тихоокеанского экономического сотрудничества, приоритетными направлениями своего развития институт видит повышение качества всех реализуемых образовательных программ, усиление их связи с юридической наукой и практикой, а также поступательное развертывание международной составляющей</w:t>
      </w:r>
      <w:r w:rsidR="0065469D" w:rsidRPr="009B256E">
        <w:rPr>
          <w:rStyle w:val="FontStyle16"/>
          <w:rFonts w:ascii="Times New Roman" w:hAnsi="Times New Roman" w:cs="Times New Roman"/>
          <w:noProof/>
          <w:color w:val="000000"/>
          <w:spacing w:val="0"/>
          <w:sz w:val="28"/>
          <w:szCs w:val="28"/>
        </w:rPr>
        <w:t xml:space="preserve"> </w:t>
      </w:r>
      <w:r w:rsidRPr="009B256E">
        <w:rPr>
          <w:rStyle w:val="FontStyle16"/>
          <w:rFonts w:ascii="Times New Roman" w:hAnsi="Times New Roman" w:cs="Times New Roman"/>
          <w:noProof/>
          <w:color w:val="000000"/>
          <w:spacing w:val="0"/>
          <w:sz w:val="28"/>
          <w:szCs w:val="28"/>
        </w:rPr>
        <w:t>юридического образования.</w:t>
      </w:r>
    </w:p>
    <w:p w:rsidR="00F276A8" w:rsidRPr="009B256E" w:rsidRDefault="0065469D" w:rsidP="0065469D">
      <w:pPr>
        <w:spacing w:line="360" w:lineRule="auto"/>
        <w:ind w:firstLine="709"/>
        <w:rPr>
          <w:b/>
          <w:noProof/>
          <w:color w:val="000000"/>
          <w:sz w:val="28"/>
          <w:szCs w:val="28"/>
        </w:rPr>
      </w:pPr>
      <w:r w:rsidRPr="009B256E">
        <w:rPr>
          <w:b/>
          <w:noProof/>
          <w:color w:val="000000"/>
          <w:sz w:val="28"/>
          <w:szCs w:val="28"/>
        </w:rPr>
        <w:br w:type="page"/>
      </w:r>
      <w:r w:rsidR="00F276A8" w:rsidRPr="009B256E">
        <w:rPr>
          <w:b/>
          <w:noProof/>
          <w:color w:val="000000"/>
          <w:sz w:val="28"/>
          <w:szCs w:val="28"/>
        </w:rPr>
        <w:t>С</w:t>
      </w:r>
      <w:r w:rsidRPr="009B256E">
        <w:rPr>
          <w:b/>
          <w:noProof/>
          <w:color w:val="000000"/>
          <w:sz w:val="28"/>
          <w:szCs w:val="28"/>
        </w:rPr>
        <w:t>писок использованной литературы</w:t>
      </w:r>
    </w:p>
    <w:p w:rsidR="00F276A8" w:rsidRPr="009B256E" w:rsidRDefault="00F276A8" w:rsidP="0065469D">
      <w:pPr>
        <w:spacing w:line="360" w:lineRule="auto"/>
        <w:ind w:firstLine="709"/>
        <w:rPr>
          <w:noProof/>
          <w:color w:val="000000"/>
          <w:sz w:val="28"/>
          <w:szCs w:val="28"/>
        </w:rPr>
      </w:pPr>
    </w:p>
    <w:p w:rsidR="00277652" w:rsidRPr="009B256E" w:rsidRDefault="00277652" w:rsidP="0065469D">
      <w:pPr>
        <w:pStyle w:val="a3"/>
        <w:numPr>
          <w:ilvl w:val="0"/>
          <w:numId w:val="2"/>
        </w:numPr>
        <w:tabs>
          <w:tab w:val="left" w:pos="426"/>
        </w:tabs>
        <w:spacing w:line="360" w:lineRule="auto"/>
        <w:ind w:left="0" w:firstLine="0"/>
        <w:rPr>
          <w:noProof/>
          <w:color w:val="000000"/>
          <w:sz w:val="28"/>
          <w:szCs w:val="28"/>
        </w:rPr>
      </w:pPr>
      <w:r w:rsidRPr="009B256E">
        <w:rPr>
          <w:noProof/>
          <w:color w:val="000000"/>
          <w:sz w:val="28"/>
          <w:szCs w:val="28"/>
        </w:rPr>
        <w:t xml:space="preserve">Дальневосточный государственный университет. История и современность. Ч. I. </w:t>
      </w:r>
      <w:r w:rsidR="003E453F" w:rsidRPr="009B256E">
        <w:rPr>
          <w:noProof/>
          <w:color w:val="000000"/>
          <w:sz w:val="28"/>
          <w:szCs w:val="28"/>
        </w:rPr>
        <w:t>(</w:t>
      </w:r>
      <w:r w:rsidRPr="009B256E">
        <w:rPr>
          <w:noProof/>
          <w:color w:val="000000"/>
          <w:sz w:val="28"/>
          <w:szCs w:val="28"/>
        </w:rPr>
        <w:t>1899-1989</w:t>
      </w:r>
      <w:r w:rsidR="003E453F" w:rsidRPr="009B256E">
        <w:rPr>
          <w:noProof/>
          <w:color w:val="000000"/>
          <w:sz w:val="28"/>
          <w:szCs w:val="28"/>
        </w:rPr>
        <w:t xml:space="preserve"> гг). / редколл.: В.И. Курилова, Э.В. Ермакова, Р.М. Самигулин. – </w:t>
      </w:r>
      <w:r w:rsidRPr="009B256E">
        <w:rPr>
          <w:noProof/>
          <w:color w:val="000000"/>
          <w:sz w:val="28"/>
          <w:szCs w:val="28"/>
        </w:rPr>
        <w:t>Владивосток</w:t>
      </w:r>
      <w:r w:rsidR="003E453F" w:rsidRPr="009B256E">
        <w:rPr>
          <w:noProof/>
          <w:color w:val="000000"/>
          <w:sz w:val="28"/>
          <w:szCs w:val="28"/>
        </w:rPr>
        <w:t>.</w:t>
      </w:r>
      <w:r w:rsidRPr="009B256E">
        <w:rPr>
          <w:noProof/>
          <w:color w:val="000000"/>
          <w:sz w:val="28"/>
          <w:szCs w:val="28"/>
        </w:rPr>
        <w:t xml:space="preserve"> - 1997.</w:t>
      </w:r>
    </w:p>
    <w:p w:rsidR="00F276A8" w:rsidRPr="009B256E" w:rsidRDefault="0065469D" w:rsidP="0065469D">
      <w:pPr>
        <w:pStyle w:val="a3"/>
        <w:numPr>
          <w:ilvl w:val="0"/>
          <w:numId w:val="2"/>
        </w:numPr>
        <w:tabs>
          <w:tab w:val="left" w:pos="426"/>
        </w:tabs>
        <w:spacing w:line="360" w:lineRule="auto"/>
        <w:ind w:left="0" w:firstLine="0"/>
        <w:rPr>
          <w:noProof/>
          <w:color w:val="000000"/>
          <w:sz w:val="28"/>
          <w:szCs w:val="28"/>
        </w:rPr>
      </w:pPr>
      <w:r w:rsidRPr="009B256E">
        <w:rPr>
          <w:noProof/>
          <w:color w:val="000000"/>
          <w:sz w:val="28"/>
          <w:szCs w:val="28"/>
        </w:rPr>
        <w:t>Курилов, В.И., Князев, С.</w:t>
      </w:r>
      <w:r w:rsidR="00F276A8" w:rsidRPr="009B256E">
        <w:rPr>
          <w:noProof/>
          <w:color w:val="000000"/>
          <w:sz w:val="28"/>
          <w:szCs w:val="28"/>
        </w:rPr>
        <w:t>Д., Самусенко, Т. М. Юридическая школа в Дальневосточн</w:t>
      </w:r>
      <w:r w:rsidR="00ED03C0" w:rsidRPr="009B256E">
        <w:rPr>
          <w:noProof/>
          <w:color w:val="000000"/>
          <w:sz w:val="28"/>
          <w:szCs w:val="28"/>
        </w:rPr>
        <w:t>ом государственном университете</w:t>
      </w:r>
      <w:r w:rsidR="00F276A8" w:rsidRPr="009B256E">
        <w:rPr>
          <w:noProof/>
          <w:color w:val="000000"/>
          <w:sz w:val="28"/>
          <w:szCs w:val="28"/>
        </w:rPr>
        <w:t>:История, совреме</w:t>
      </w:r>
      <w:r w:rsidRPr="009B256E">
        <w:rPr>
          <w:noProof/>
          <w:color w:val="000000"/>
          <w:sz w:val="28"/>
          <w:szCs w:val="28"/>
        </w:rPr>
        <w:t>нное состояние, перспективы /В.И. Курилов, С.Д. Князев,Т.</w:t>
      </w:r>
      <w:r w:rsidR="00F276A8" w:rsidRPr="009B256E">
        <w:rPr>
          <w:noProof/>
          <w:color w:val="000000"/>
          <w:sz w:val="28"/>
          <w:szCs w:val="28"/>
        </w:rPr>
        <w:t>М. Самусенко. //Правовая политика и правовая жизнь. -2003. - № 3. - С. 123 – 135.</w:t>
      </w:r>
    </w:p>
    <w:p w:rsidR="00F276A8" w:rsidRPr="009B256E" w:rsidRDefault="0065469D" w:rsidP="0065469D">
      <w:pPr>
        <w:pStyle w:val="a3"/>
        <w:numPr>
          <w:ilvl w:val="0"/>
          <w:numId w:val="2"/>
        </w:numPr>
        <w:tabs>
          <w:tab w:val="left" w:pos="426"/>
        </w:tabs>
        <w:spacing w:line="360" w:lineRule="auto"/>
        <w:ind w:left="0" w:firstLine="0"/>
        <w:rPr>
          <w:noProof/>
          <w:color w:val="000000"/>
          <w:sz w:val="28"/>
          <w:szCs w:val="28"/>
        </w:rPr>
      </w:pPr>
      <w:r w:rsidRPr="009B256E">
        <w:rPr>
          <w:noProof/>
          <w:color w:val="000000"/>
          <w:sz w:val="28"/>
          <w:szCs w:val="28"/>
        </w:rPr>
        <w:t>Курилов, В.</w:t>
      </w:r>
      <w:r w:rsidR="00F276A8" w:rsidRPr="009B256E">
        <w:rPr>
          <w:noProof/>
          <w:color w:val="000000"/>
          <w:sz w:val="28"/>
          <w:szCs w:val="28"/>
        </w:rPr>
        <w:t>И., Са</w:t>
      </w:r>
      <w:r w:rsidRPr="009B256E">
        <w:rPr>
          <w:noProof/>
          <w:color w:val="000000"/>
          <w:sz w:val="28"/>
          <w:szCs w:val="28"/>
        </w:rPr>
        <w:t>мусенко, Т.</w:t>
      </w:r>
      <w:r w:rsidR="00F276A8" w:rsidRPr="009B256E">
        <w:rPr>
          <w:noProof/>
          <w:color w:val="000000"/>
          <w:sz w:val="28"/>
          <w:szCs w:val="28"/>
        </w:rPr>
        <w:t>М.</w:t>
      </w:r>
      <w:r w:rsidRPr="009B256E">
        <w:rPr>
          <w:noProof/>
          <w:color w:val="000000"/>
          <w:sz w:val="28"/>
          <w:szCs w:val="28"/>
        </w:rPr>
        <w:t xml:space="preserve"> Сонин, В.</w:t>
      </w:r>
      <w:r w:rsidR="00F276A8" w:rsidRPr="009B256E">
        <w:rPr>
          <w:noProof/>
          <w:color w:val="000000"/>
          <w:sz w:val="28"/>
          <w:szCs w:val="28"/>
        </w:rPr>
        <w:t xml:space="preserve">В. Пятьдесят лет юридическому образованию в Дальневосточном государственном университете </w:t>
      </w:r>
      <w:r w:rsidRPr="009B256E">
        <w:rPr>
          <w:noProof/>
          <w:color w:val="000000"/>
          <w:sz w:val="28"/>
          <w:szCs w:val="28"/>
        </w:rPr>
        <w:t>/ В.И. Курилов, Т.</w:t>
      </w:r>
      <w:r w:rsidR="00F276A8" w:rsidRPr="009B256E">
        <w:rPr>
          <w:noProof/>
          <w:color w:val="000000"/>
          <w:sz w:val="28"/>
          <w:szCs w:val="28"/>
        </w:rPr>
        <w:t>М. Самусенко, В. В. Сонин //</w:t>
      </w:r>
      <w:r w:rsidR="00062578" w:rsidRPr="009B256E">
        <w:rPr>
          <w:noProof/>
          <w:color w:val="000000"/>
          <w:sz w:val="28"/>
          <w:szCs w:val="28"/>
        </w:rPr>
        <w:t xml:space="preserve"> </w:t>
      </w:r>
      <w:r w:rsidR="00F276A8" w:rsidRPr="009B256E">
        <w:rPr>
          <w:noProof/>
          <w:color w:val="000000"/>
          <w:sz w:val="28"/>
          <w:szCs w:val="28"/>
        </w:rPr>
        <w:t>Правоведение. -</w:t>
      </w:r>
      <w:r w:rsidR="00983D49" w:rsidRPr="009B256E">
        <w:rPr>
          <w:noProof/>
          <w:color w:val="000000"/>
          <w:sz w:val="28"/>
          <w:szCs w:val="28"/>
        </w:rPr>
        <w:t xml:space="preserve"> </w:t>
      </w:r>
      <w:r w:rsidR="00F276A8" w:rsidRPr="009B256E">
        <w:rPr>
          <w:noProof/>
          <w:color w:val="000000"/>
          <w:sz w:val="28"/>
          <w:szCs w:val="28"/>
        </w:rPr>
        <w:t>2008 - № 4. - С. 6 – 18.</w:t>
      </w:r>
    </w:p>
    <w:p w:rsidR="00F276A8" w:rsidRPr="009B256E" w:rsidRDefault="0065469D" w:rsidP="0065469D">
      <w:pPr>
        <w:pStyle w:val="a3"/>
        <w:numPr>
          <w:ilvl w:val="0"/>
          <w:numId w:val="2"/>
        </w:numPr>
        <w:tabs>
          <w:tab w:val="left" w:pos="426"/>
        </w:tabs>
        <w:spacing w:line="360" w:lineRule="auto"/>
        <w:ind w:left="0" w:firstLine="0"/>
        <w:rPr>
          <w:noProof/>
          <w:color w:val="000000"/>
          <w:sz w:val="28"/>
          <w:szCs w:val="28"/>
        </w:rPr>
      </w:pPr>
      <w:r w:rsidRPr="009B256E">
        <w:rPr>
          <w:noProof/>
          <w:color w:val="000000"/>
          <w:sz w:val="28"/>
          <w:szCs w:val="28"/>
        </w:rPr>
        <w:t>Курилов, В.</w:t>
      </w:r>
      <w:r w:rsidR="00F276A8" w:rsidRPr="009B256E">
        <w:rPr>
          <w:noProof/>
          <w:color w:val="000000"/>
          <w:sz w:val="28"/>
          <w:szCs w:val="28"/>
        </w:rPr>
        <w:t xml:space="preserve">И., </w:t>
      </w:r>
      <w:r w:rsidRPr="009B256E">
        <w:rPr>
          <w:noProof/>
          <w:color w:val="000000"/>
          <w:sz w:val="28"/>
          <w:szCs w:val="28"/>
        </w:rPr>
        <w:t>Сонин, В.</w:t>
      </w:r>
      <w:r w:rsidR="00F276A8" w:rsidRPr="009B256E">
        <w:rPr>
          <w:noProof/>
          <w:color w:val="000000"/>
          <w:sz w:val="28"/>
          <w:szCs w:val="28"/>
        </w:rPr>
        <w:t>В. Флагман юридического образования на Дальнем Востоке России / В. И. Курилов, В.В. Сонин // Правоведение.</w:t>
      </w:r>
      <w:r w:rsidR="00550D0B" w:rsidRPr="009B256E">
        <w:rPr>
          <w:noProof/>
          <w:color w:val="000000"/>
          <w:sz w:val="28"/>
          <w:szCs w:val="28"/>
        </w:rPr>
        <w:t xml:space="preserve"> -</w:t>
      </w:r>
      <w:r w:rsidR="00F276A8" w:rsidRPr="009B256E">
        <w:rPr>
          <w:noProof/>
          <w:color w:val="000000"/>
          <w:sz w:val="28"/>
          <w:szCs w:val="28"/>
        </w:rPr>
        <w:t xml:space="preserve"> 1998 - № 2. - С. 3 – 11.</w:t>
      </w:r>
    </w:p>
    <w:p w:rsidR="00ED03C0" w:rsidRPr="009B256E" w:rsidRDefault="00ED03C0" w:rsidP="0065469D">
      <w:pPr>
        <w:pStyle w:val="a3"/>
        <w:numPr>
          <w:ilvl w:val="0"/>
          <w:numId w:val="2"/>
        </w:numPr>
        <w:tabs>
          <w:tab w:val="left" w:pos="426"/>
        </w:tabs>
        <w:spacing w:line="360" w:lineRule="auto"/>
        <w:ind w:left="0" w:firstLine="0"/>
        <w:rPr>
          <w:noProof/>
          <w:color w:val="000000"/>
          <w:sz w:val="28"/>
          <w:szCs w:val="28"/>
        </w:rPr>
      </w:pPr>
      <w:r w:rsidRPr="009B256E">
        <w:rPr>
          <w:noProof/>
          <w:color w:val="000000"/>
          <w:sz w:val="28"/>
          <w:szCs w:val="28"/>
        </w:rPr>
        <w:t>Устав государственного образовательного учреждения высшего профессионального образования «Дальневосточный государственный университет». – Владивосток. – 2002.</w:t>
      </w:r>
      <w:bookmarkStart w:id="0" w:name="_GoBack"/>
      <w:bookmarkEnd w:id="0"/>
    </w:p>
    <w:sectPr w:rsidR="00ED03C0" w:rsidRPr="009B256E" w:rsidSect="0065469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4A7" w:rsidRDefault="00F424A7" w:rsidP="0065469D">
      <w:r>
        <w:separator/>
      </w:r>
    </w:p>
  </w:endnote>
  <w:endnote w:type="continuationSeparator" w:id="0">
    <w:p w:rsidR="00F424A7" w:rsidRDefault="00F424A7" w:rsidP="0065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Heavy">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4A7" w:rsidRDefault="00F424A7" w:rsidP="0065469D">
      <w:r>
        <w:separator/>
      </w:r>
    </w:p>
  </w:footnote>
  <w:footnote w:type="continuationSeparator" w:id="0">
    <w:p w:rsidR="00F424A7" w:rsidRDefault="00F424A7" w:rsidP="00654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6314B"/>
    <w:multiLevelType w:val="hybridMultilevel"/>
    <w:tmpl w:val="992802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2BE3965"/>
    <w:multiLevelType w:val="hybridMultilevel"/>
    <w:tmpl w:val="3DD8E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1D8"/>
    <w:rsid w:val="00004755"/>
    <w:rsid w:val="00004FD8"/>
    <w:rsid w:val="00005162"/>
    <w:rsid w:val="000127B5"/>
    <w:rsid w:val="000173F3"/>
    <w:rsid w:val="000208D7"/>
    <w:rsid w:val="00027FEF"/>
    <w:rsid w:val="000341B1"/>
    <w:rsid w:val="00040677"/>
    <w:rsid w:val="00046F06"/>
    <w:rsid w:val="000504F9"/>
    <w:rsid w:val="00050ED2"/>
    <w:rsid w:val="00054C3D"/>
    <w:rsid w:val="00057A57"/>
    <w:rsid w:val="00061575"/>
    <w:rsid w:val="000619F8"/>
    <w:rsid w:val="0006216D"/>
    <w:rsid w:val="00062578"/>
    <w:rsid w:val="00076183"/>
    <w:rsid w:val="00076EFF"/>
    <w:rsid w:val="00080FF9"/>
    <w:rsid w:val="000817BB"/>
    <w:rsid w:val="00082EB5"/>
    <w:rsid w:val="00083503"/>
    <w:rsid w:val="000922AB"/>
    <w:rsid w:val="000A295F"/>
    <w:rsid w:val="000A2C99"/>
    <w:rsid w:val="000A572D"/>
    <w:rsid w:val="000A6634"/>
    <w:rsid w:val="000B0A3B"/>
    <w:rsid w:val="000B25AB"/>
    <w:rsid w:val="000B5B34"/>
    <w:rsid w:val="000B5F46"/>
    <w:rsid w:val="000C67AF"/>
    <w:rsid w:val="000D5449"/>
    <w:rsid w:val="000E01F2"/>
    <w:rsid w:val="00102BBA"/>
    <w:rsid w:val="00114E01"/>
    <w:rsid w:val="00123B92"/>
    <w:rsid w:val="00123D1D"/>
    <w:rsid w:val="00124F6D"/>
    <w:rsid w:val="00125F7C"/>
    <w:rsid w:val="001302A8"/>
    <w:rsid w:val="0014256E"/>
    <w:rsid w:val="00145BD9"/>
    <w:rsid w:val="0015101C"/>
    <w:rsid w:val="001603B2"/>
    <w:rsid w:val="001624A9"/>
    <w:rsid w:val="00163E18"/>
    <w:rsid w:val="00173179"/>
    <w:rsid w:val="00177B69"/>
    <w:rsid w:val="001801CE"/>
    <w:rsid w:val="001806D6"/>
    <w:rsid w:val="00180A1E"/>
    <w:rsid w:val="00180FC6"/>
    <w:rsid w:val="001821BB"/>
    <w:rsid w:val="0018245C"/>
    <w:rsid w:val="00182FB1"/>
    <w:rsid w:val="00184B72"/>
    <w:rsid w:val="00186720"/>
    <w:rsid w:val="001877CD"/>
    <w:rsid w:val="00193CC1"/>
    <w:rsid w:val="00197264"/>
    <w:rsid w:val="001978BC"/>
    <w:rsid w:val="001A3E0B"/>
    <w:rsid w:val="001A4D47"/>
    <w:rsid w:val="001A69F1"/>
    <w:rsid w:val="001A70BC"/>
    <w:rsid w:val="001A72EC"/>
    <w:rsid w:val="001B3725"/>
    <w:rsid w:val="001B3BB0"/>
    <w:rsid w:val="001C0B74"/>
    <w:rsid w:val="001C1A2E"/>
    <w:rsid w:val="001D589D"/>
    <w:rsid w:val="001E1CD6"/>
    <w:rsid w:val="001E32AE"/>
    <w:rsid w:val="001F5C14"/>
    <w:rsid w:val="002020E1"/>
    <w:rsid w:val="00210AF1"/>
    <w:rsid w:val="00211829"/>
    <w:rsid w:val="00212C2B"/>
    <w:rsid w:val="00214366"/>
    <w:rsid w:val="00214718"/>
    <w:rsid w:val="00215167"/>
    <w:rsid w:val="00215EC6"/>
    <w:rsid w:val="0022056C"/>
    <w:rsid w:val="0022199C"/>
    <w:rsid w:val="0022262A"/>
    <w:rsid w:val="00231AAA"/>
    <w:rsid w:val="0023233B"/>
    <w:rsid w:val="002326D4"/>
    <w:rsid w:val="00233D6E"/>
    <w:rsid w:val="00233E34"/>
    <w:rsid w:val="0024112D"/>
    <w:rsid w:val="00243393"/>
    <w:rsid w:val="0024462D"/>
    <w:rsid w:val="00245F1A"/>
    <w:rsid w:val="00246BC0"/>
    <w:rsid w:val="0025309D"/>
    <w:rsid w:val="0026732A"/>
    <w:rsid w:val="00273877"/>
    <w:rsid w:val="00277652"/>
    <w:rsid w:val="00277ED1"/>
    <w:rsid w:val="0028794C"/>
    <w:rsid w:val="0029372E"/>
    <w:rsid w:val="00297010"/>
    <w:rsid w:val="002A77AD"/>
    <w:rsid w:val="002B3CFF"/>
    <w:rsid w:val="002C705A"/>
    <w:rsid w:val="002C798F"/>
    <w:rsid w:val="002D0131"/>
    <w:rsid w:val="002D7903"/>
    <w:rsid w:val="002E299C"/>
    <w:rsid w:val="002E3CE8"/>
    <w:rsid w:val="002E4250"/>
    <w:rsid w:val="002F1E97"/>
    <w:rsid w:val="002F22A2"/>
    <w:rsid w:val="00304336"/>
    <w:rsid w:val="0030701D"/>
    <w:rsid w:val="00314C43"/>
    <w:rsid w:val="00314CFD"/>
    <w:rsid w:val="003165D5"/>
    <w:rsid w:val="00317261"/>
    <w:rsid w:val="00327C59"/>
    <w:rsid w:val="00327DF7"/>
    <w:rsid w:val="00334436"/>
    <w:rsid w:val="003361C6"/>
    <w:rsid w:val="003447EA"/>
    <w:rsid w:val="003476B3"/>
    <w:rsid w:val="00352E99"/>
    <w:rsid w:val="00356864"/>
    <w:rsid w:val="0036286A"/>
    <w:rsid w:val="003637B6"/>
    <w:rsid w:val="00363867"/>
    <w:rsid w:val="00367AAE"/>
    <w:rsid w:val="00374A7F"/>
    <w:rsid w:val="003804A9"/>
    <w:rsid w:val="0038375C"/>
    <w:rsid w:val="00384A11"/>
    <w:rsid w:val="003A0D10"/>
    <w:rsid w:val="003A6ECD"/>
    <w:rsid w:val="003C02BF"/>
    <w:rsid w:val="003C11DD"/>
    <w:rsid w:val="003C25DF"/>
    <w:rsid w:val="003C28D3"/>
    <w:rsid w:val="003C2B7D"/>
    <w:rsid w:val="003C7A85"/>
    <w:rsid w:val="003D0BB6"/>
    <w:rsid w:val="003D173C"/>
    <w:rsid w:val="003E18A2"/>
    <w:rsid w:val="003E2D93"/>
    <w:rsid w:val="003E410C"/>
    <w:rsid w:val="003E453F"/>
    <w:rsid w:val="003F3347"/>
    <w:rsid w:val="003F73D2"/>
    <w:rsid w:val="004002D3"/>
    <w:rsid w:val="00403348"/>
    <w:rsid w:val="00422709"/>
    <w:rsid w:val="0042274B"/>
    <w:rsid w:val="0042342E"/>
    <w:rsid w:val="00431411"/>
    <w:rsid w:val="0043235A"/>
    <w:rsid w:val="00433764"/>
    <w:rsid w:val="00434329"/>
    <w:rsid w:val="00435238"/>
    <w:rsid w:val="00437DEC"/>
    <w:rsid w:val="00451DE8"/>
    <w:rsid w:val="00455070"/>
    <w:rsid w:val="00460A2A"/>
    <w:rsid w:val="004668D4"/>
    <w:rsid w:val="00472974"/>
    <w:rsid w:val="0047481D"/>
    <w:rsid w:val="0048344E"/>
    <w:rsid w:val="0048456E"/>
    <w:rsid w:val="00484F56"/>
    <w:rsid w:val="0048755D"/>
    <w:rsid w:val="00490395"/>
    <w:rsid w:val="00490EA9"/>
    <w:rsid w:val="004965BC"/>
    <w:rsid w:val="004A2075"/>
    <w:rsid w:val="004B05B8"/>
    <w:rsid w:val="004B3C39"/>
    <w:rsid w:val="004B6488"/>
    <w:rsid w:val="004D32C7"/>
    <w:rsid w:val="004D68BC"/>
    <w:rsid w:val="004D6ACF"/>
    <w:rsid w:val="004E389D"/>
    <w:rsid w:val="004F2386"/>
    <w:rsid w:val="004F4E8D"/>
    <w:rsid w:val="004F7040"/>
    <w:rsid w:val="004F79FB"/>
    <w:rsid w:val="004F7C38"/>
    <w:rsid w:val="0050596A"/>
    <w:rsid w:val="0051420A"/>
    <w:rsid w:val="005154EC"/>
    <w:rsid w:val="0052284D"/>
    <w:rsid w:val="00523DAC"/>
    <w:rsid w:val="005240BD"/>
    <w:rsid w:val="00526F40"/>
    <w:rsid w:val="00540507"/>
    <w:rsid w:val="0054472C"/>
    <w:rsid w:val="0054731A"/>
    <w:rsid w:val="005473CF"/>
    <w:rsid w:val="00550D0B"/>
    <w:rsid w:val="00552B95"/>
    <w:rsid w:val="005562B3"/>
    <w:rsid w:val="00561A5F"/>
    <w:rsid w:val="00573735"/>
    <w:rsid w:val="00583521"/>
    <w:rsid w:val="00583FAE"/>
    <w:rsid w:val="005857F7"/>
    <w:rsid w:val="005904FD"/>
    <w:rsid w:val="005907C7"/>
    <w:rsid w:val="00591FC4"/>
    <w:rsid w:val="00592ECC"/>
    <w:rsid w:val="00596FCE"/>
    <w:rsid w:val="005A057A"/>
    <w:rsid w:val="005A2329"/>
    <w:rsid w:val="005B323F"/>
    <w:rsid w:val="005C6585"/>
    <w:rsid w:val="005D46F4"/>
    <w:rsid w:val="005D7959"/>
    <w:rsid w:val="005F1A46"/>
    <w:rsid w:val="005F7F2E"/>
    <w:rsid w:val="00600896"/>
    <w:rsid w:val="0060114C"/>
    <w:rsid w:val="006045AA"/>
    <w:rsid w:val="00605CE5"/>
    <w:rsid w:val="0061319C"/>
    <w:rsid w:val="00614DF1"/>
    <w:rsid w:val="00617054"/>
    <w:rsid w:val="0062349D"/>
    <w:rsid w:val="00630823"/>
    <w:rsid w:val="006328F0"/>
    <w:rsid w:val="006354BB"/>
    <w:rsid w:val="006418DE"/>
    <w:rsid w:val="0065469D"/>
    <w:rsid w:val="0066358B"/>
    <w:rsid w:val="0066451C"/>
    <w:rsid w:val="0066698B"/>
    <w:rsid w:val="00671CFC"/>
    <w:rsid w:val="00680279"/>
    <w:rsid w:val="006810D6"/>
    <w:rsid w:val="00690105"/>
    <w:rsid w:val="00690A2B"/>
    <w:rsid w:val="00695447"/>
    <w:rsid w:val="00695B3C"/>
    <w:rsid w:val="006A1312"/>
    <w:rsid w:val="006A133A"/>
    <w:rsid w:val="006A198C"/>
    <w:rsid w:val="006A2873"/>
    <w:rsid w:val="006A3D46"/>
    <w:rsid w:val="006B0B99"/>
    <w:rsid w:val="006B23AC"/>
    <w:rsid w:val="006B2BF8"/>
    <w:rsid w:val="006B3B52"/>
    <w:rsid w:val="006C08C2"/>
    <w:rsid w:val="006C4410"/>
    <w:rsid w:val="006D655F"/>
    <w:rsid w:val="006E08F0"/>
    <w:rsid w:val="006E36CC"/>
    <w:rsid w:val="006E5926"/>
    <w:rsid w:val="006E6023"/>
    <w:rsid w:val="006F2A0C"/>
    <w:rsid w:val="006F2D5B"/>
    <w:rsid w:val="006F3258"/>
    <w:rsid w:val="006F5B7E"/>
    <w:rsid w:val="00701F1B"/>
    <w:rsid w:val="00703803"/>
    <w:rsid w:val="00705291"/>
    <w:rsid w:val="00710358"/>
    <w:rsid w:val="00712DDB"/>
    <w:rsid w:val="007156A8"/>
    <w:rsid w:val="00715B40"/>
    <w:rsid w:val="00720BD0"/>
    <w:rsid w:val="007256EF"/>
    <w:rsid w:val="0073409C"/>
    <w:rsid w:val="0073725B"/>
    <w:rsid w:val="00741A2E"/>
    <w:rsid w:val="00742ED8"/>
    <w:rsid w:val="00760209"/>
    <w:rsid w:val="007617FC"/>
    <w:rsid w:val="00762F1C"/>
    <w:rsid w:val="00763C67"/>
    <w:rsid w:val="007643CE"/>
    <w:rsid w:val="00765A9E"/>
    <w:rsid w:val="007674F7"/>
    <w:rsid w:val="00767C6A"/>
    <w:rsid w:val="0077374C"/>
    <w:rsid w:val="00775F49"/>
    <w:rsid w:val="007763D4"/>
    <w:rsid w:val="00776613"/>
    <w:rsid w:val="0078067F"/>
    <w:rsid w:val="00780F5D"/>
    <w:rsid w:val="00783A08"/>
    <w:rsid w:val="007863FD"/>
    <w:rsid w:val="00787837"/>
    <w:rsid w:val="007948CA"/>
    <w:rsid w:val="007965B3"/>
    <w:rsid w:val="007A14CE"/>
    <w:rsid w:val="007A25B5"/>
    <w:rsid w:val="007A55BF"/>
    <w:rsid w:val="007A763F"/>
    <w:rsid w:val="007B0B10"/>
    <w:rsid w:val="007B35E5"/>
    <w:rsid w:val="007B54AE"/>
    <w:rsid w:val="007B5D58"/>
    <w:rsid w:val="007B735D"/>
    <w:rsid w:val="007B7EF0"/>
    <w:rsid w:val="007C7F51"/>
    <w:rsid w:val="007D5164"/>
    <w:rsid w:val="007E1C76"/>
    <w:rsid w:val="007E2AF3"/>
    <w:rsid w:val="007E66DE"/>
    <w:rsid w:val="007E7FA3"/>
    <w:rsid w:val="007F0C1F"/>
    <w:rsid w:val="007F1C5B"/>
    <w:rsid w:val="007F47C4"/>
    <w:rsid w:val="0080073D"/>
    <w:rsid w:val="00807963"/>
    <w:rsid w:val="00815EF1"/>
    <w:rsid w:val="00816C0F"/>
    <w:rsid w:val="0081701D"/>
    <w:rsid w:val="00824C15"/>
    <w:rsid w:val="00824E90"/>
    <w:rsid w:val="008335B6"/>
    <w:rsid w:val="00843E35"/>
    <w:rsid w:val="008466BA"/>
    <w:rsid w:val="00853B60"/>
    <w:rsid w:val="0085701B"/>
    <w:rsid w:val="00860B62"/>
    <w:rsid w:val="0087065A"/>
    <w:rsid w:val="00872565"/>
    <w:rsid w:val="008753FF"/>
    <w:rsid w:val="00880BEC"/>
    <w:rsid w:val="00881A33"/>
    <w:rsid w:val="008858C4"/>
    <w:rsid w:val="0088665B"/>
    <w:rsid w:val="008920CA"/>
    <w:rsid w:val="008A2383"/>
    <w:rsid w:val="008B2DD6"/>
    <w:rsid w:val="008B48BF"/>
    <w:rsid w:val="008B4A09"/>
    <w:rsid w:val="008B6565"/>
    <w:rsid w:val="008B6DF6"/>
    <w:rsid w:val="008B7DD6"/>
    <w:rsid w:val="008C2A8A"/>
    <w:rsid w:val="008C2ADB"/>
    <w:rsid w:val="008C5B29"/>
    <w:rsid w:val="008C766E"/>
    <w:rsid w:val="008E0299"/>
    <w:rsid w:val="008E0C46"/>
    <w:rsid w:val="008E486C"/>
    <w:rsid w:val="008E5AA5"/>
    <w:rsid w:val="008F062A"/>
    <w:rsid w:val="008F6B2A"/>
    <w:rsid w:val="00903A98"/>
    <w:rsid w:val="00906B93"/>
    <w:rsid w:val="00906E77"/>
    <w:rsid w:val="00913F56"/>
    <w:rsid w:val="00915982"/>
    <w:rsid w:val="00921088"/>
    <w:rsid w:val="00924F16"/>
    <w:rsid w:val="009257D4"/>
    <w:rsid w:val="00927B75"/>
    <w:rsid w:val="009355D5"/>
    <w:rsid w:val="00943FD9"/>
    <w:rsid w:val="00946679"/>
    <w:rsid w:val="00951AF7"/>
    <w:rsid w:val="00951E60"/>
    <w:rsid w:val="00954804"/>
    <w:rsid w:val="009552E9"/>
    <w:rsid w:val="0095686D"/>
    <w:rsid w:val="00960176"/>
    <w:rsid w:val="0096241D"/>
    <w:rsid w:val="00983D49"/>
    <w:rsid w:val="00983E77"/>
    <w:rsid w:val="00987A75"/>
    <w:rsid w:val="00991E76"/>
    <w:rsid w:val="0099484B"/>
    <w:rsid w:val="009949CD"/>
    <w:rsid w:val="00995FF6"/>
    <w:rsid w:val="009A3192"/>
    <w:rsid w:val="009A4F68"/>
    <w:rsid w:val="009A5279"/>
    <w:rsid w:val="009B256E"/>
    <w:rsid w:val="009B31DC"/>
    <w:rsid w:val="009C20C3"/>
    <w:rsid w:val="009C3F69"/>
    <w:rsid w:val="009C40FF"/>
    <w:rsid w:val="009C51D8"/>
    <w:rsid w:val="009D0896"/>
    <w:rsid w:val="009D2620"/>
    <w:rsid w:val="009D33E0"/>
    <w:rsid w:val="009D6E03"/>
    <w:rsid w:val="009D7330"/>
    <w:rsid w:val="009E3787"/>
    <w:rsid w:val="009E4C32"/>
    <w:rsid w:val="009E4E2D"/>
    <w:rsid w:val="00A01170"/>
    <w:rsid w:val="00A05EA0"/>
    <w:rsid w:val="00A06113"/>
    <w:rsid w:val="00A1451A"/>
    <w:rsid w:val="00A24FAC"/>
    <w:rsid w:val="00A27F98"/>
    <w:rsid w:val="00A354C5"/>
    <w:rsid w:val="00A41D83"/>
    <w:rsid w:val="00A43FC8"/>
    <w:rsid w:val="00A45F02"/>
    <w:rsid w:val="00A53D8D"/>
    <w:rsid w:val="00A61585"/>
    <w:rsid w:val="00A61E7F"/>
    <w:rsid w:val="00A63637"/>
    <w:rsid w:val="00A638B5"/>
    <w:rsid w:val="00A64383"/>
    <w:rsid w:val="00A67551"/>
    <w:rsid w:val="00A8102D"/>
    <w:rsid w:val="00A81308"/>
    <w:rsid w:val="00A82A7F"/>
    <w:rsid w:val="00A85E2F"/>
    <w:rsid w:val="00A85FB6"/>
    <w:rsid w:val="00A969E1"/>
    <w:rsid w:val="00AA396C"/>
    <w:rsid w:val="00AA5964"/>
    <w:rsid w:val="00AB2F29"/>
    <w:rsid w:val="00AB401E"/>
    <w:rsid w:val="00AB6891"/>
    <w:rsid w:val="00AC1BAD"/>
    <w:rsid w:val="00AC2365"/>
    <w:rsid w:val="00AD400D"/>
    <w:rsid w:val="00AD57FC"/>
    <w:rsid w:val="00AE201A"/>
    <w:rsid w:val="00AF6BC4"/>
    <w:rsid w:val="00AF6EC0"/>
    <w:rsid w:val="00AF7F87"/>
    <w:rsid w:val="00B113E7"/>
    <w:rsid w:val="00B1348B"/>
    <w:rsid w:val="00B17CA2"/>
    <w:rsid w:val="00B17E6D"/>
    <w:rsid w:val="00B4231B"/>
    <w:rsid w:val="00B55A26"/>
    <w:rsid w:val="00B567BE"/>
    <w:rsid w:val="00B6283F"/>
    <w:rsid w:val="00B63E12"/>
    <w:rsid w:val="00B643A4"/>
    <w:rsid w:val="00B664F1"/>
    <w:rsid w:val="00B83BAB"/>
    <w:rsid w:val="00B87D62"/>
    <w:rsid w:val="00B9051A"/>
    <w:rsid w:val="00B92DD1"/>
    <w:rsid w:val="00B96280"/>
    <w:rsid w:val="00BA2A31"/>
    <w:rsid w:val="00BB44DF"/>
    <w:rsid w:val="00BB7443"/>
    <w:rsid w:val="00BB77FE"/>
    <w:rsid w:val="00BD5438"/>
    <w:rsid w:val="00BE3549"/>
    <w:rsid w:val="00BE4FD2"/>
    <w:rsid w:val="00BE5FE9"/>
    <w:rsid w:val="00BF75F5"/>
    <w:rsid w:val="00C0296C"/>
    <w:rsid w:val="00C02D15"/>
    <w:rsid w:val="00C02E10"/>
    <w:rsid w:val="00C05D8C"/>
    <w:rsid w:val="00C110C4"/>
    <w:rsid w:val="00C25AFE"/>
    <w:rsid w:val="00C4270E"/>
    <w:rsid w:val="00C43ED1"/>
    <w:rsid w:val="00C466F3"/>
    <w:rsid w:val="00C46CE2"/>
    <w:rsid w:val="00C5212A"/>
    <w:rsid w:val="00C526E1"/>
    <w:rsid w:val="00C56FEC"/>
    <w:rsid w:val="00C627C7"/>
    <w:rsid w:val="00C6484C"/>
    <w:rsid w:val="00C72AD3"/>
    <w:rsid w:val="00C73F5C"/>
    <w:rsid w:val="00C84E4F"/>
    <w:rsid w:val="00C86561"/>
    <w:rsid w:val="00C93E38"/>
    <w:rsid w:val="00C94FBA"/>
    <w:rsid w:val="00C9651E"/>
    <w:rsid w:val="00CA0B56"/>
    <w:rsid w:val="00CC0A08"/>
    <w:rsid w:val="00CC60C2"/>
    <w:rsid w:val="00CD0925"/>
    <w:rsid w:val="00CD1BA1"/>
    <w:rsid w:val="00CE08A0"/>
    <w:rsid w:val="00CE79E0"/>
    <w:rsid w:val="00CF0CA9"/>
    <w:rsid w:val="00CF124B"/>
    <w:rsid w:val="00D12195"/>
    <w:rsid w:val="00D15613"/>
    <w:rsid w:val="00D27398"/>
    <w:rsid w:val="00D33506"/>
    <w:rsid w:val="00D54EFA"/>
    <w:rsid w:val="00D57706"/>
    <w:rsid w:val="00D61A02"/>
    <w:rsid w:val="00D71E34"/>
    <w:rsid w:val="00D7276A"/>
    <w:rsid w:val="00D81408"/>
    <w:rsid w:val="00D8358A"/>
    <w:rsid w:val="00D839DB"/>
    <w:rsid w:val="00D85C3C"/>
    <w:rsid w:val="00D86EB4"/>
    <w:rsid w:val="00D87B36"/>
    <w:rsid w:val="00D96EAB"/>
    <w:rsid w:val="00DA2AA5"/>
    <w:rsid w:val="00DA4EE5"/>
    <w:rsid w:val="00DA7E7C"/>
    <w:rsid w:val="00DB0AB4"/>
    <w:rsid w:val="00DB192B"/>
    <w:rsid w:val="00DB24DF"/>
    <w:rsid w:val="00DB6FCF"/>
    <w:rsid w:val="00DC02CD"/>
    <w:rsid w:val="00DC0B4A"/>
    <w:rsid w:val="00DC0CE8"/>
    <w:rsid w:val="00DC279F"/>
    <w:rsid w:val="00DC2E62"/>
    <w:rsid w:val="00DC399D"/>
    <w:rsid w:val="00DD0623"/>
    <w:rsid w:val="00DD7405"/>
    <w:rsid w:val="00DE2EF3"/>
    <w:rsid w:val="00DE3E17"/>
    <w:rsid w:val="00DE499B"/>
    <w:rsid w:val="00DF1B7D"/>
    <w:rsid w:val="00DF2E51"/>
    <w:rsid w:val="00DF33C1"/>
    <w:rsid w:val="00DF6239"/>
    <w:rsid w:val="00E03E3E"/>
    <w:rsid w:val="00E07117"/>
    <w:rsid w:val="00E10095"/>
    <w:rsid w:val="00E131E2"/>
    <w:rsid w:val="00E13C23"/>
    <w:rsid w:val="00E15368"/>
    <w:rsid w:val="00E30150"/>
    <w:rsid w:val="00E33D0B"/>
    <w:rsid w:val="00E35453"/>
    <w:rsid w:val="00E36854"/>
    <w:rsid w:val="00E3791E"/>
    <w:rsid w:val="00E37F3C"/>
    <w:rsid w:val="00E4762B"/>
    <w:rsid w:val="00E559DA"/>
    <w:rsid w:val="00E565D5"/>
    <w:rsid w:val="00E60E08"/>
    <w:rsid w:val="00E64E38"/>
    <w:rsid w:val="00E74743"/>
    <w:rsid w:val="00E8024B"/>
    <w:rsid w:val="00E808A4"/>
    <w:rsid w:val="00E911D7"/>
    <w:rsid w:val="00E93A93"/>
    <w:rsid w:val="00E9557C"/>
    <w:rsid w:val="00E97E4F"/>
    <w:rsid w:val="00E97F91"/>
    <w:rsid w:val="00EA171E"/>
    <w:rsid w:val="00EA6BD9"/>
    <w:rsid w:val="00EB599A"/>
    <w:rsid w:val="00EC0496"/>
    <w:rsid w:val="00EC15BD"/>
    <w:rsid w:val="00EC2313"/>
    <w:rsid w:val="00EC6298"/>
    <w:rsid w:val="00EC6820"/>
    <w:rsid w:val="00ED03C0"/>
    <w:rsid w:val="00EE447D"/>
    <w:rsid w:val="00EF542E"/>
    <w:rsid w:val="00EF7A90"/>
    <w:rsid w:val="00F01F05"/>
    <w:rsid w:val="00F03EBB"/>
    <w:rsid w:val="00F2519C"/>
    <w:rsid w:val="00F276A8"/>
    <w:rsid w:val="00F277E5"/>
    <w:rsid w:val="00F27B98"/>
    <w:rsid w:val="00F3226B"/>
    <w:rsid w:val="00F33DB1"/>
    <w:rsid w:val="00F364AF"/>
    <w:rsid w:val="00F404E5"/>
    <w:rsid w:val="00F41009"/>
    <w:rsid w:val="00F424A7"/>
    <w:rsid w:val="00F43215"/>
    <w:rsid w:val="00F43FC0"/>
    <w:rsid w:val="00F47774"/>
    <w:rsid w:val="00F520F7"/>
    <w:rsid w:val="00F62ADF"/>
    <w:rsid w:val="00F66532"/>
    <w:rsid w:val="00F67266"/>
    <w:rsid w:val="00F7683D"/>
    <w:rsid w:val="00F7692D"/>
    <w:rsid w:val="00F813AE"/>
    <w:rsid w:val="00F829C0"/>
    <w:rsid w:val="00F85169"/>
    <w:rsid w:val="00F86905"/>
    <w:rsid w:val="00F87E96"/>
    <w:rsid w:val="00F9124E"/>
    <w:rsid w:val="00F93D01"/>
    <w:rsid w:val="00F95069"/>
    <w:rsid w:val="00FA2B93"/>
    <w:rsid w:val="00FB6D88"/>
    <w:rsid w:val="00FC40AF"/>
    <w:rsid w:val="00FC4637"/>
    <w:rsid w:val="00FC53CA"/>
    <w:rsid w:val="00FC6E36"/>
    <w:rsid w:val="00FD1048"/>
    <w:rsid w:val="00FD18AC"/>
    <w:rsid w:val="00FD528D"/>
    <w:rsid w:val="00FD6A89"/>
    <w:rsid w:val="00FE5CAD"/>
    <w:rsid w:val="00FE68A5"/>
    <w:rsid w:val="00FE7A28"/>
    <w:rsid w:val="00FF41D7"/>
    <w:rsid w:val="00FF5FDC"/>
    <w:rsid w:val="00FF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40CDCB-DC7D-4DF1-AEA9-1AA77F38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D8"/>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6A8"/>
    <w:pPr>
      <w:ind w:left="720"/>
      <w:contextualSpacing/>
    </w:pPr>
  </w:style>
  <w:style w:type="paragraph" w:customStyle="1" w:styleId="Style3">
    <w:name w:val="Style3"/>
    <w:basedOn w:val="a"/>
    <w:uiPriority w:val="99"/>
    <w:rsid w:val="00AF7F87"/>
    <w:pPr>
      <w:autoSpaceDE w:val="0"/>
      <w:autoSpaceDN w:val="0"/>
      <w:adjustRightInd w:val="0"/>
      <w:spacing w:line="256" w:lineRule="exact"/>
      <w:ind w:firstLine="528"/>
    </w:pPr>
    <w:rPr>
      <w:rFonts w:ascii="Bookman Old Style" w:hAnsi="Bookman Old Style"/>
      <w:sz w:val="24"/>
      <w:szCs w:val="24"/>
    </w:rPr>
  </w:style>
  <w:style w:type="paragraph" w:customStyle="1" w:styleId="Style10">
    <w:name w:val="Style10"/>
    <w:basedOn w:val="a"/>
    <w:uiPriority w:val="99"/>
    <w:rsid w:val="00AF7F87"/>
    <w:pPr>
      <w:autoSpaceDE w:val="0"/>
      <w:autoSpaceDN w:val="0"/>
      <w:adjustRightInd w:val="0"/>
      <w:spacing w:line="228" w:lineRule="exact"/>
    </w:pPr>
    <w:rPr>
      <w:rFonts w:ascii="Bookman Old Style" w:hAnsi="Bookman Old Style"/>
      <w:sz w:val="24"/>
      <w:szCs w:val="24"/>
    </w:rPr>
  </w:style>
  <w:style w:type="character" w:customStyle="1" w:styleId="FontStyle19">
    <w:name w:val="Font Style19"/>
    <w:uiPriority w:val="99"/>
    <w:rsid w:val="00AF7F87"/>
    <w:rPr>
      <w:rFonts w:ascii="Bookman Old Style" w:hAnsi="Bookman Old Style" w:cs="Bookman Old Style"/>
      <w:i/>
      <w:iCs/>
      <w:sz w:val="22"/>
      <w:szCs w:val="22"/>
    </w:rPr>
  </w:style>
  <w:style w:type="character" w:customStyle="1" w:styleId="FontStyle22">
    <w:name w:val="Font Style22"/>
    <w:uiPriority w:val="99"/>
    <w:rsid w:val="00AF7F87"/>
    <w:rPr>
      <w:rFonts w:ascii="Bookman Old Style" w:hAnsi="Bookman Old Style" w:cs="Bookman Old Style"/>
      <w:sz w:val="22"/>
      <w:szCs w:val="22"/>
    </w:rPr>
  </w:style>
  <w:style w:type="character" w:customStyle="1" w:styleId="FontStyle27">
    <w:name w:val="Font Style27"/>
    <w:uiPriority w:val="99"/>
    <w:rsid w:val="00AF7F87"/>
    <w:rPr>
      <w:rFonts w:ascii="Bookman Old Style" w:hAnsi="Bookman Old Style" w:cs="Bookman Old Style"/>
      <w:sz w:val="22"/>
      <w:szCs w:val="22"/>
    </w:rPr>
  </w:style>
  <w:style w:type="character" w:customStyle="1" w:styleId="FontStyle28">
    <w:name w:val="Font Style28"/>
    <w:uiPriority w:val="99"/>
    <w:rsid w:val="00AF7F87"/>
    <w:rPr>
      <w:rFonts w:ascii="Bookman Old Style" w:hAnsi="Bookman Old Style" w:cs="Bookman Old Style"/>
      <w:b/>
      <w:bCs/>
      <w:i/>
      <w:iCs/>
      <w:spacing w:val="-10"/>
      <w:sz w:val="20"/>
      <w:szCs w:val="20"/>
    </w:rPr>
  </w:style>
  <w:style w:type="character" w:customStyle="1" w:styleId="FontStyle29">
    <w:name w:val="Font Style29"/>
    <w:uiPriority w:val="99"/>
    <w:rsid w:val="00434329"/>
    <w:rPr>
      <w:rFonts w:ascii="Bookman Old Style" w:hAnsi="Bookman Old Style" w:cs="Bookman Old Style"/>
      <w:b/>
      <w:bCs/>
      <w:i/>
      <w:iCs/>
      <w:spacing w:val="-10"/>
      <w:sz w:val="22"/>
      <w:szCs w:val="22"/>
    </w:rPr>
  </w:style>
  <w:style w:type="character" w:customStyle="1" w:styleId="FontStyle18">
    <w:name w:val="Font Style18"/>
    <w:uiPriority w:val="99"/>
    <w:rsid w:val="00B643A4"/>
    <w:rPr>
      <w:rFonts w:ascii="Bookman Old Style" w:hAnsi="Bookman Old Style" w:cs="Bookman Old Style"/>
      <w:i/>
      <w:iCs/>
      <w:sz w:val="20"/>
      <w:szCs w:val="20"/>
    </w:rPr>
  </w:style>
  <w:style w:type="paragraph" w:customStyle="1" w:styleId="Style4">
    <w:name w:val="Style4"/>
    <w:basedOn w:val="a"/>
    <w:uiPriority w:val="99"/>
    <w:rsid w:val="006A133A"/>
    <w:pPr>
      <w:autoSpaceDE w:val="0"/>
      <w:autoSpaceDN w:val="0"/>
      <w:adjustRightInd w:val="0"/>
      <w:spacing w:line="260" w:lineRule="exact"/>
      <w:ind w:firstLine="528"/>
      <w:jc w:val="left"/>
    </w:pPr>
    <w:rPr>
      <w:rFonts w:ascii="Arial" w:hAnsi="Arial" w:cs="Arial"/>
      <w:sz w:val="24"/>
      <w:szCs w:val="24"/>
    </w:rPr>
  </w:style>
  <w:style w:type="character" w:customStyle="1" w:styleId="FontStyle14">
    <w:name w:val="Font Style14"/>
    <w:uiPriority w:val="99"/>
    <w:rsid w:val="006A133A"/>
    <w:rPr>
      <w:rFonts w:ascii="Cambria" w:hAnsi="Cambria" w:cs="Cambria"/>
      <w:sz w:val="24"/>
      <w:szCs w:val="24"/>
    </w:rPr>
  </w:style>
  <w:style w:type="character" w:customStyle="1" w:styleId="FontStyle15">
    <w:name w:val="Font Style15"/>
    <w:uiPriority w:val="99"/>
    <w:rsid w:val="006A133A"/>
    <w:rPr>
      <w:rFonts w:ascii="Franklin Gothic Heavy" w:hAnsi="Franklin Gothic Heavy" w:cs="Franklin Gothic Heavy"/>
      <w:i/>
      <w:iCs/>
      <w:sz w:val="24"/>
      <w:szCs w:val="24"/>
    </w:rPr>
  </w:style>
  <w:style w:type="character" w:customStyle="1" w:styleId="FontStyle16">
    <w:name w:val="Font Style16"/>
    <w:uiPriority w:val="99"/>
    <w:rsid w:val="006A133A"/>
    <w:rPr>
      <w:rFonts w:ascii="Cambria" w:hAnsi="Cambria" w:cs="Cambria"/>
      <w:spacing w:val="-20"/>
      <w:sz w:val="24"/>
      <w:szCs w:val="24"/>
    </w:rPr>
  </w:style>
  <w:style w:type="paragraph" w:styleId="a4">
    <w:name w:val="header"/>
    <w:basedOn w:val="a"/>
    <w:link w:val="a5"/>
    <w:uiPriority w:val="99"/>
    <w:unhideWhenUsed/>
    <w:rsid w:val="0065469D"/>
    <w:pPr>
      <w:tabs>
        <w:tab w:val="center" w:pos="4677"/>
        <w:tab w:val="right" w:pos="9355"/>
      </w:tabs>
    </w:pPr>
  </w:style>
  <w:style w:type="character" w:customStyle="1" w:styleId="a5">
    <w:name w:val="Верхний колонтитул Знак"/>
    <w:link w:val="a4"/>
    <w:uiPriority w:val="99"/>
    <w:locked/>
    <w:rsid w:val="0065469D"/>
    <w:rPr>
      <w:rFonts w:ascii="Times New Roman" w:hAnsi="Times New Roman" w:cs="Times New Roman"/>
    </w:rPr>
  </w:style>
  <w:style w:type="paragraph" w:styleId="a6">
    <w:name w:val="footer"/>
    <w:basedOn w:val="a"/>
    <w:link w:val="a7"/>
    <w:uiPriority w:val="99"/>
    <w:unhideWhenUsed/>
    <w:rsid w:val="0065469D"/>
    <w:pPr>
      <w:tabs>
        <w:tab w:val="center" w:pos="4677"/>
        <w:tab w:val="right" w:pos="9355"/>
      </w:tabs>
    </w:pPr>
  </w:style>
  <w:style w:type="character" w:customStyle="1" w:styleId="a7">
    <w:name w:val="Нижний колонтитул Знак"/>
    <w:link w:val="a6"/>
    <w:uiPriority w:val="99"/>
    <w:locked/>
    <w:rsid w:val="0065469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037819">
      <w:marLeft w:val="0"/>
      <w:marRight w:val="0"/>
      <w:marTop w:val="0"/>
      <w:marBottom w:val="0"/>
      <w:divBdr>
        <w:top w:val="none" w:sz="0" w:space="0" w:color="auto"/>
        <w:left w:val="none" w:sz="0" w:space="0" w:color="auto"/>
        <w:bottom w:val="none" w:sz="0" w:space="0" w:color="auto"/>
        <w:right w:val="none" w:sz="0" w:space="0" w:color="auto"/>
      </w:divBdr>
    </w:div>
    <w:div w:id="1015037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B914-D8B8-49C8-AE7E-91607578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3618</Words>
  <Characters>20626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ДВГУ</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2014-03-07T14:11:00Z</dcterms:created>
  <dcterms:modified xsi:type="dcterms:W3CDTF">2014-03-07T14:11:00Z</dcterms:modified>
</cp:coreProperties>
</file>