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F6" w:rsidRDefault="00774FF6">
      <w:pPr>
        <w:jc w:val="center"/>
        <w:rPr>
          <w:sz w:val="28"/>
          <w:szCs w:val="28"/>
        </w:rPr>
      </w:pPr>
      <w:bookmarkStart w:id="0" w:name="_Toc389846016"/>
      <w:r>
        <w:rPr>
          <w:b/>
          <w:bCs/>
          <w:sz w:val="28"/>
          <w:szCs w:val="28"/>
        </w:rPr>
        <w:t>Заболевание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Фенилкетонурия (ФКУ) </w:t>
      </w:r>
    </w:p>
    <w:p w:rsidR="00774FF6" w:rsidRDefault="00774FF6">
      <w:pPr>
        <w:jc w:val="center"/>
        <w:rPr>
          <w:sz w:val="28"/>
          <w:szCs w:val="28"/>
        </w:rPr>
      </w:pPr>
    </w:p>
    <w:p w:rsidR="00774FF6" w:rsidRDefault="00774FF6">
      <w:pPr>
        <w:rPr>
          <w:sz w:val="28"/>
          <w:szCs w:val="28"/>
        </w:rPr>
      </w:pPr>
      <w:r>
        <w:rPr>
          <w:sz w:val="28"/>
          <w:szCs w:val="28"/>
        </w:rPr>
        <w:t>Актуальность</w:t>
      </w:r>
    </w:p>
    <w:p w:rsidR="00774FF6" w:rsidRDefault="00774FF6">
      <w:pPr>
        <w:numPr>
          <w:ilvl w:val="0"/>
          <w:numId w:val="1"/>
        </w:numPr>
        <w:rPr>
          <w:sz w:val="24"/>
          <w:szCs w:val="24"/>
        </w:rPr>
      </w:pPr>
      <w:bookmarkStart w:id="1" w:name="e0_44_"/>
      <w:bookmarkEnd w:id="0"/>
      <w:r>
        <w:rPr>
          <w:sz w:val="24"/>
          <w:szCs w:val="24"/>
        </w:rPr>
        <w:t xml:space="preserve">Фенилкетонурия (ФКУ) </w:t>
      </w:r>
      <w:bookmarkEnd w:id="1"/>
      <w:r>
        <w:rPr>
          <w:sz w:val="24"/>
          <w:szCs w:val="24"/>
        </w:rPr>
        <w:t>является наиболее распространенной аминоацидопа</w:t>
      </w:r>
      <w:r>
        <w:rPr>
          <w:sz w:val="24"/>
          <w:szCs w:val="24"/>
        </w:rPr>
        <w:softHyphen/>
        <w:t xml:space="preserve">тией.  Частота </w:t>
      </w:r>
      <w:bookmarkStart w:id="2" w:name="e0_53_"/>
      <w:r>
        <w:rPr>
          <w:sz w:val="24"/>
          <w:szCs w:val="24"/>
        </w:rPr>
        <w:t xml:space="preserve">ФКУ </w:t>
      </w:r>
      <w:bookmarkEnd w:id="2"/>
      <w:r>
        <w:rPr>
          <w:sz w:val="24"/>
          <w:szCs w:val="24"/>
        </w:rPr>
        <w:t xml:space="preserve">среди новорожденных по данным массового </w:t>
      </w:r>
      <w:bookmarkStart w:id="3" w:name="e0_54_"/>
      <w:r>
        <w:rPr>
          <w:sz w:val="24"/>
          <w:szCs w:val="24"/>
        </w:rPr>
        <w:t xml:space="preserve">скрининга </w:t>
      </w:r>
      <w:bookmarkEnd w:id="3"/>
      <w:r>
        <w:rPr>
          <w:sz w:val="24"/>
          <w:szCs w:val="24"/>
        </w:rPr>
        <w:t>в    различных странах составляет в среднем 1:10000, однако значительно варьи</w:t>
      </w:r>
      <w:r>
        <w:rPr>
          <w:sz w:val="24"/>
          <w:szCs w:val="24"/>
        </w:rPr>
        <w:softHyphen/>
        <w:t xml:space="preserve">рует в </w:t>
      </w:r>
      <w:bookmarkStart w:id="4" w:name="e0_55_"/>
      <w:r>
        <w:rPr>
          <w:sz w:val="24"/>
          <w:szCs w:val="24"/>
        </w:rPr>
        <w:t xml:space="preserve">зависимости </w:t>
      </w:r>
      <w:bookmarkEnd w:id="4"/>
      <w:r>
        <w:rPr>
          <w:sz w:val="24"/>
          <w:szCs w:val="24"/>
        </w:rPr>
        <w:t>от популяции: от 1:4560 в Ирландии, до 1:100.000 в Япо</w:t>
      </w:r>
      <w:r>
        <w:rPr>
          <w:sz w:val="24"/>
          <w:szCs w:val="24"/>
        </w:rPr>
        <w:softHyphen/>
        <w:t>нии. (см. таблицу)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widowControl w:val="0"/>
        <w:ind w:left="28" w:right="4" w:firstLine="3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Табл.   Заболеваемость ФКУ по данным массового скрининга</w:t>
      </w:r>
    </w:p>
    <w:p w:rsidR="00774FF6" w:rsidRDefault="00774FF6">
      <w:pPr>
        <w:widowControl w:val="0"/>
        <w:ind w:left="28" w:right="4" w:firstLine="321"/>
        <w:rPr>
          <w:b/>
          <w:bCs/>
          <w:sz w:val="24"/>
          <w:szCs w:val="24"/>
        </w:rPr>
      </w:pPr>
    </w:p>
    <w:tbl>
      <w:tblPr>
        <w:tblW w:w="0" w:type="auto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59"/>
      </w:tblGrid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Москва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1:11765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 xml:space="preserve">Белоруссия 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1:5578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1:9708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 xml:space="preserve">Англия 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1:14306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 xml:space="preserve">ФРГ </w:t>
            </w:r>
            <w:bookmarkStart w:id="5" w:name="e0_64_"/>
            <w:r w:rsidRPr="00774FF6">
              <w:rPr>
                <w:sz w:val="24"/>
                <w:szCs w:val="24"/>
              </w:rPr>
              <w:t xml:space="preserve"> </w:t>
            </w:r>
            <w:bookmarkEnd w:id="5"/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1:6697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bookmarkStart w:id="6" w:name="e0_65_"/>
            <w:r w:rsidRPr="00774FF6">
              <w:rPr>
                <w:sz w:val="24"/>
                <w:szCs w:val="24"/>
              </w:rPr>
              <w:t xml:space="preserve">Ирландия </w:t>
            </w:r>
            <w:bookmarkEnd w:id="6"/>
            <w:r w:rsidRPr="00774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1:4560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bookmarkStart w:id="7" w:name="e0_66_"/>
            <w:r w:rsidRPr="00774FF6">
              <w:rPr>
                <w:sz w:val="24"/>
                <w:szCs w:val="24"/>
              </w:rPr>
              <w:t xml:space="preserve">Греция </w:t>
            </w:r>
            <w:bookmarkEnd w:id="7"/>
            <w:r w:rsidRPr="00774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1:18460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bookmarkStart w:id="8" w:name="e0_67_"/>
            <w:r w:rsidRPr="00774FF6">
              <w:rPr>
                <w:sz w:val="24"/>
                <w:szCs w:val="24"/>
              </w:rPr>
              <w:t xml:space="preserve">Шотландия </w:t>
            </w:r>
            <w:bookmarkEnd w:id="8"/>
            <w:r w:rsidRPr="00774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1:8350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bookmarkStart w:id="9" w:name="e0_68_"/>
            <w:r w:rsidRPr="00774FF6">
              <w:rPr>
                <w:sz w:val="24"/>
                <w:szCs w:val="24"/>
              </w:rPr>
              <w:t xml:space="preserve">США </w:t>
            </w:r>
            <w:bookmarkEnd w:id="9"/>
            <w:r w:rsidRPr="00774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1:15059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bookmarkStart w:id="10" w:name="e0_69_"/>
            <w:r w:rsidRPr="00774FF6">
              <w:rPr>
                <w:sz w:val="24"/>
                <w:szCs w:val="24"/>
              </w:rPr>
              <w:t xml:space="preserve">Австралия </w:t>
            </w:r>
            <w:bookmarkEnd w:id="10"/>
            <w:r w:rsidRPr="00774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1:11224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bookmarkStart w:id="11" w:name="e0_70_"/>
            <w:r w:rsidRPr="00774FF6">
              <w:rPr>
                <w:sz w:val="24"/>
                <w:szCs w:val="24"/>
              </w:rPr>
              <w:t xml:space="preserve">Мексика </w:t>
            </w:r>
            <w:bookmarkEnd w:id="11"/>
            <w:r w:rsidRPr="00774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1:45610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bookmarkStart w:id="12" w:name="e0_71_"/>
            <w:r w:rsidRPr="00774FF6">
              <w:rPr>
                <w:sz w:val="24"/>
                <w:szCs w:val="24"/>
              </w:rPr>
              <w:t xml:space="preserve">Япония </w:t>
            </w:r>
            <w:bookmarkEnd w:id="12"/>
            <w:r w:rsidRPr="00774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1:100000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bookmarkStart w:id="13" w:name="e0_72_"/>
            <w:r w:rsidRPr="00774FF6">
              <w:rPr>
                <w:sz w:val="24"/>
                <w:szCs w:val="24"/>
              </w:rPr>
              <w:t xml:space="preserve">ЧСФР </w:t>
            </w:r>
            <w:bookmarkEnd w:id="13"/>
            <w:r w:rsidRPr="00774F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1:8122</w:t>
            </w:r>
          </w:p>
        </w:tc>
      </w:tr>
      <w:tr w:rsidR="00774FF6" w:rsidRPr="00774FF6">
        <w:tc>
          <w:tcPr>
            <w:tcW w:w="2835" w:type="dxa"/>
          </w:tcPr>
          <w:p w:rsidR="00774FF6" w:rsidRPr="00774FF6" w:rsidRDefault="00774FF6">
            <w:pPr>
              <w:widowControl w:val="0"/>
              <w:ind w:right="4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 xml:space="preserve">Польша  </w:t>
            </w:r>
          </w:p>
        </w:tc>
        <w:tc>
          <w:tcPr>
            <w:tcW w:w="1559" w:type="dxa"/>
          </w:tcPr>
          <w:p w:rsidR="00774FF6" w:rsidRPr="00774FF6" w:rsidRDefault="00774FF6">
            <w:pPr>
              <w:widowControl w:val="0"/>
              <w:ind w:right="4"/>
              <w:jc w:val="right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1:9248</w:t>
            </w:r>
          </w:p>
        </w:tc>
      </w:tr>
    </w:tbl>
    <w:p w:rsidR="00774FF6" w:rsidRDefault="00774FF6">
      <w:pPr>
        <w:widowControl w:val="0"/>
        <w:ind w:left="28" w:right="4" w:firstLine="321"/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Ребенок с </w:t>
      </w:r>
      <w:bookmarkStart w:id="14" w:name="e0_14_"/>
      <w:r>
        <w:rPr>
          <w:sz w:val="24"/>
          <w:szCs w:val="24"/>
        </w:rPr>
        <w:t xml:space="preserve">фенилкетонурией </w:t>
      </w:r>
      <w:bookmarkEnd w:id="14"/>
      <w:r>
        <w:rPr>
          <w:sz w:val="24"/>
          <w:szCs w:val="24"/>
        </w:rPr>
        <w:t xml:space="preserve">выглядит при рождении здоровым. Отставание </w:t>
      </w:r>
      <w:bookmarkStart w:id="15" w:name="e0_15_"/>
      <w:r>
        <w:rPr>
          <w:sz w:val="24"/>
          <w:szCs w:val="24"/>
        </w:rPr>
        <w:t xml:space="preserve">психического </w:t>
      </w:r>
      <w:bookmarkEnd w:id="15"/>
      <w:r>
        <w:rPr>
          <w:sz w:val="24"/>
          <w:szCs w:val="24"/>
        </w:rPr>
        <w:t>развития может происходить постепенно и стать очевид</w:t>
      </w:r>
      <w:r>
        <w:rPr>
          <w:sz w:val="24"/>
          <w:szCs w:val="24"/>
        </w:rPr>
        <w:softHyphen/>
        <w:t>ным лишь через несколько месяцев</w:t>
      </w:r>
      <w:bookmarkStart w:id="16" w:name="e0_16_"/>
      <w:r>
        <w:rPr>
          <w:sz w:val="24"/>
          <w:szCs w:val="24"/>
        </w:rPr>
        <w:t xml:space="preserve">. </w:t>
      </w:r>
      <w:bookmarkEnd w:id="16"/>
      <w:r>
        <w:rPr>
          <w:sz w:val="24"/>
          <w:szCs w:val="24"/>
        </w:rPr>
        <w:t xml:space="preserve">Установлено, что нелеченный ребенок теряет около 50 баллов </w:t>
      </w:r>
      <w:r>
        <w:rPr>
          <w:sz w:val="24"/>
          <w:szCs w:val="24"/>
          <w:lang w:val="en-US"/>
        </w:rPr>
        <w:t>IQ</w:t>
      </w:r>
      <w:r>
        <w:rPr>
          <w:sz w:val="24"/>
          <w:szCs w:val="24"/>
        </w:rPr>
        <w:t xml:space="preserve"> к концу первого года жизни. Отставание психического развития обычно довольно выражено, и большинство детей нуждаются в со</w:t>
      </w:r>
      <w:r>
        <w:rPr>
          <w:sz w:val="24"/>
          <w:szCs w:val="24"/>
        </w:rPr>
        <w:softHyphen/>
        <w:t>циальной помо</w:t>
      </w:r>
      <w:r>
        <w:rPr>
          <w:sz w:val="24"/>
          <w:szCs w:val="24"/>
        </w:rPr>
        <w:softHyphen/>
        <w:t xml:space="preserve">щи. </w:t>
      </w:r>
    </w:p>
    <w:p w:rsidR="00774FF6" w:rsidRDefault="00774FF6">
      <w:pPr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 связи с </w:t>
      </w:r>
      <w:bookmarkStart w:id="17" w:name="e0_46_"/>
      <w:r>
        <w:rPr>
          <w:sz w:val="24"/>
          <w:szCs w:val="24"/>
        </w:rPr>
        <w:t xml:space="preserve">тяжестью </w:t>
      </w:r>
      <w:bookmarkEnd w:id="17"/>
      <w:r>
        <w:rPr>
          <w:sz w:val="24"/>
          <w:szCs w:val="24"/>
        </w:rPr>
        <w:t>клинических проявлений и возможностью профилактиче</w:t>
      </w:r>
      <w:r>
        <w:rPr>
          <w:sz w:val="24"/>
          <w:szCs w:val="24"/>
        </w:rPr>
        <w:softHyphen/>
        <w:t xml:space="preserve">ского лечения </w:t>
      </w:r>
      <w:bookmarkStart w:id="18" w:name="e0_47_"/>
      <w:r>
        <w:rPr>
          <w:sz w:val="24"/>
          <w:szCs w:val="24"/>
        </w:rPr>
        <w:t xml:space="preserve">ФКУ </w:t>
      </w:r>
      <w:bookmarkEnd w:id="18"/>
      <w:r>
        <w:rPr>
          <w:sz w:val="24"/>
          <w:szCs w:val="24"/>
        </w:rPr>
        <w:t xml:space="preserve">рекомендована для </w:t>
      </w:r>
      <w:bookmarkStart w:id="19" w:name="e0_48_"/>
      <w:r>
        <w:rPr>
          <w:sz w:val="24"/>
          <w:szCs w:val="24"/>
        </w:rPr>
        <w:t>выяв</w:t>
      </w:r>
      <w:bookmarkEnd w:id="19"/>
      <w:r>
        <w:rPr>
          <w:sz w:val="24"/>
          <w:szCs w:val="24"/>
        </w:rPr>
        <w:t>ления среди новорожденных. Ранняя диагностика позволяет своевременно начать лечение и предотвратить инвалидизацию больного.</w:t>
      </w:r>
    </w:p>
    <w:p w:rsidR="00774FF6" w:rsidRDefault="00774FF6">
      <w:pPr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Лечение и реабилитация больных ФКУ требует значительных финансово-экономических затрат. Это обусловлено высокой себестоимостью продуктов лечебного питания, а также усилиями по социальной реабилитации больного. </w:t>
      </w:r>
    </w:p>
    <w:p w:rsidR="00774FF6" w:rsidRDefault="00774FF6">
      <w:pPr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Помимо этого, об актуальности заболевания, свидетельствует проблема мате</w:t>
      </w:r>
      <w:r>
        <w:rPr>
          <w:sz w:val="24"/>
          <w:szCs w:val="24"/>
        </w:rPr>
        <w:softHyphen/>
        <w:t xml:space="preserve">ринской ФКУ, лишь недавно появившаяся в России. Наблюдается высокая частота умственной отсталости среди потомства женщин, страдающих </w:t>
      </w:r>
      <w:bookmarkStart w:id="20" w:name="e0_354_"/>
      <w:r>
        <w:rPr>
          <w:sz w:val="24"/>
          <w:szCs w:val="24"/>
        </w:rPr>
        <w:t xml:space="preserve">ФКУ </w:t>
      </w:r>
      <w:bookmarkEnd w:id="20"/>
      <w:r>
        <w:rPr>
          <w:sz w:val="24"/>
          <w:szCs w:val="24"/>
        </w:rPr>
        <w:t>и не получающих диету в зрелом возрасте.</w:t>
      </w:r>
    </w:p>
    <w:p w:rsidR="00774FF6" w:rsidRDefault="00774FF6">
      <w:pPr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Скудная клиническая картина в раннем возрасте, постепенное развитие пато</w:t>
      </w:r>
      <w:r>
        <w:rPr>
          <w:sz w:val="24"/>
          <w:szCs w:val="24"/>
        </w:rPr>
        <w:softHyphen/>
        <w:t>логических изменений, приводит к серьезным затруднениям в ранней диаг</w:t>
      </w:r>
      <w:r>
        <w:rPr>
          <w:sz w:val="24"/>
          <w:szCs w:val="24"/>
        </w:rPr>
        <w:softHyphen/>
        <w:t>ностике этого заболевания. В тоже время, диетотерапия больных с ФКУ должна находиться под тщательным динамическим контролем. А психонев</w:t>
      </w:r>
      <w:r>
        <w:rPr>
          <w:sz w:val="24"/>
          <w:szCs w:val="24"/>
        </w:rPr>
        <w:softHyphen/>
        <w:t>рологическая реабилитация больных (медикаментозная, физиолечение, ме</w:t>
      </w:r>
      <w:r>
        <w:rPr>
          <w:sz w:val="24"/>
          <w:szCs w:val="24"/>
        </w:rPr>
        <w:softHyphen/>
        <w:t>дико-педагогическая) требует индивидуального подхода. Педиатры, в чьи обязанности входит реабилитация больных ФКУ, встречаются с ней в повсе</w:t>
      </w:r>
      <w:r>
        <w:rPr>
          <w:sz w:val="24"/>
          <w:szCs w:val="24"/>
        </w:rPr>
        <w:softHyphen/>
        <w:t>дневной практике нечасто. Поэтому необходимо ознакомить врачей с осо</w:t>
      </w:r>
      <w:r>
        <w:rPr>
          <w:sz w:val="24"/>
          <w:szCs w:val="24"/>
        </w:rPr>
        <w:softHyphen/>
        <w:t>бенностями течения и лечением ФКУ.</w:t>
      </w:r>
    </w:p>
    <w:p w:rsidR="00774FF6" w:rsidRDefault="00774FF6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_Toc389846017"/>
      <w:r>
        <w:rPr>
          <w:rFonts w:ascii="Times New Roman" w:hAnsi="Times New Roman" w:cs="Times New Roman"/>
          <w:sz w:val="24"/>
          <w:szCs w:val="24"/>
        </w:rPr>
        <w:t>Этиология, патогенез</w:t>
      </w:r>
      <w:bookmarkEnd w:id="21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sz w:val="24"/>
          <w:szCs w:val="24"/>
          <w:lang w:val="en-US"/>
        </w:rPr>
        <w:t>Mc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Kusick</w:t>
      </w:r>
      <w:r>
        <w:rPr>
          <w:sz w:val="24"/>
          <w:szCs w:val="24"/>
        </w:rPr>
        <w:t xml:space="preserve"> выделяется несколько типов фенилкетонурии.</w:t>
      </w: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22" w:name="_Toc389846018"/>
      <w:r>
        <w:rPr>
          <w:rFonts w:ascii="Times New Roman" w:hAnsi="Times New Roman" w:cs="Times New Roman"/>
        </w:rPr>
        <w:t xml:space="preserve">Фенилкетонурия </w:t>
      </w:r>
      <w:r>
        <w:rPr>
          <w:rFonts w:ascii="Times New Roman" w:hAnsi="Times New Roman" w:cs="Times New Roman"/>
          <w:lang w:val="en-US"/>
        </w:rPr>
        <w:t>I</w:t>
      </w:r>
      <w:bookmarkEnd w:id="22"/>
      <w:r>
        <w:rPr>
          <w:rFonts w:ascii="Times New Roman" w:hAnsi="Times New Roman" w:cs="Times New Roman"/>
        </w:rPr>
        <w:t xml:space="preserve"> 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widowControl w:val="0"/>
        <w:ind w:left="72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Классическая </w:t>
      </w:r>
      <w:bookmarkStart w:id="23" w:name="e0_3_"/>
      <w:r>
        <w:rPr>
          <w:sz w:val="24"/>
          <w:szCs w:val="24"/>
        </w:rPr>
        <w:t xml:space="preserve">фенилкетонурия. </w:t>
      </w:r>
      <w:bookmarkEnd w:id="23"/>
      <w:r>
        <w:rPr>
          <w:sz w:val="24"/>
          <w:szCs w:val="24"/>
        </w:rPr>
        <w:t>Была описана А.</w:t>
      </w:r>
      <w:bookmarkStart w:id="24" w:name="e0_4_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Folling</w:t>
      </w:r>
      <w:r>
        <w:rPr>
          <w:sz w:val="24"/>
          <w:szCs w:val="24"/>
        </w:rPr>
        <w:t xml:space="preserve"> </w:t>
      </w:r>
      <w:bookmarkEnd w:id="24"/>
      <w:r>
        <w:rPr>
          <w:sz w:val="24"/>
          <w:szCs w:val="24"/>
        </w:rPr>
        <w:t>в 1934 г.</w:t>
      </w:r>
      <w:bookmarkStart w:id="25" w:name="e0_5_"/>
      <w:r>
        <w:rPr>
          <w:sz w:val="24"/>
          <w:szCs w:val="24"/>
        </w:rPr>
        <w:t xml:space="preserve"> </w:t>
      </w:r>
      <w:bookmarkEnd w:id="25"/>
      <w:r>
        <w:rPr>
          <w:sz w:val="24"/>
          <w:szCs w:val="24"/>
        </w:rPr>
        <w:t xml:space="preserve">Заболевание наследуется </w:t>
      </w:r>
      <w:bookmarkStart w:id="26" w:name="e0_6_"/>
      <w:r>
        <w:rPr>
          <w:sz w:val="24"/>
          <w:szCs w:val="24"/>
        </w:rPr>
        <w:t>аутосомно-</w:t>
      </w:r>
      <w:bookmarkEnd w:id="26"/>
      <w:r>
        <w:rPr>
          <w:sz w:val="24"/>
          <w:szCs w:val="24"/>
        </w:rPr>
        <w:t xml:space="preserve">рецессивно и вызвано мутацией гена ФАГ, </w:t>
      </w:r>
      <w:bookmarkStart w:id="27" w:name="e0_7_"/>
      <w:r>
        <w:rPr>
          <w:sz w:val="24"/>
          <w:szCs w:val="24"/>
        </w:rPr>
        <w:t>локализую</w:t>
      </w:r>
      <w:r>
        <w:rPr>
          <w:sz w:val="24"/>
          <w:szCs w:val="24"/>
        </w:rPr>
        <w:softHyphen/>
        <w:t xml:space="preserve">щегося </w:t>
      </w:r>
      <w:bookmarkEnd w:id="27"/>
      <w:r>
        <w:rPr>
          <w:sz w:val="24"/>
          <w:szCs w:val="24"/>
        </w:rPr>
        <w:t xml:space="preserve">в длинном плече 12 хромосомы. </w:t>
      </w:r>
      <w:bookmarkStart w:id="28" w:name="e0_8_"/>
      <w:r>
        <w:rPr>
          <w:sz w:val="24"/>
          <w:szCs w:val="24"/>
        </w:rPr>
        <w:t xml:space="preserve">В гене </w:t>
      </w:r>
      <w:bookmarkStart w:id="29" w:name="e0_108_"/>
      <w:r>
        <w:rPr>
          <w:sz w:val="24"/>
          <w:szCs w:val="24"/>
        </w:rPr>
        <w:t xml:space="preserve">ФКУ </w:t>
      </w:r>
      <w:bookmarkEnd w:id="29"/>
      <w:r>
        <w:rPr>
          <w:sz w:val="24"/>
          <w:szCs w:val="24"/>
        </w:rPr>
        <w:t xml:space="preserve">выявлено 12 различных </w:t>
      </w:r>
      <w:bookmarkStart w:id="30" w:name="e0_109_"/>
      <w:r>
        <w:rPr>
          <w:sz w:val="24"/>
          <w:szCs w:val="24"/>
        </w:rPr>
        <w:t>гаплотипов</w:t>
      </w:r>
      <w:bookmarkEnd w:id="30"/>
      <w:r>
        <w:rPr>
          <w:sz w:val="24"/>
          <w:szCs w:val="24"/>
        </w:rPr>
        <w:t xml:space="preserve">. При этом 90% всех генов </w:t>
      </w:r>
      <w:bookmarkStart w:id="31" w:name="e0_112_"/>
      <w:r>
        <w:rPr>
          <w:sz w:val="24"/>
          <w:szCs w:val="24"/>
        </w:rPr>
        <w:t xml:space="preserve">ФКУ </w:t>
      </w:r>
      <w:bookmarkEnd w:id="31"/>
      <w:r>
        <w:rPr>
          <w:sz w:val="24"/>
          <w:szCs w:val="24"/>
        </w:rPr>
        <w:t xml:space="preserve">ассоциировано с четырьмя </w:t>
      </w:r>
      <w:bookmarkStart w:id="32" w:name="e0_113_"/>
      <w:r>
        <w:rPr>
          <w:sz w:val="24"/>
          <w:szCs w:val="24"/>
        </w:rPr>
        <w:t>гапло</w:t>
      </w:r>
      <w:r>
        <w:rPr>
          <w:sz w:val="24"/>
          <w:szCs w:val="24"/>
        </w:rPr>
        <w:softHyphen/>
        <w:t xml:space="preserve">типами, </w:t>
      </w:r>
      <w:bookmarkEnd w:id="32"/>
      <w:r>
        <w:rPr>
          <w:sz w:val="24"/>
          <w:szCs w:val="24"/>
        </w:rPr>
        <w:t xml:space="preserve">из них </w:t>
      </w:r>
      <w:bookmarkStart w:id="33" w:name="e0_114_"/>
      <w:r>
        <w:rPr>
          <w:sz w:val="24"/>
          <w:szCs w:val="24"/>
        </w:rPr>
        <w:t xml:space="preserve">гаплотип </w:t>
      </w:r>
      <w:bookmarkEnd w:id="33"/>
      <w:r>
        <w:rPr>
          <w:sz w:val="24"/>
          <w:szCs w:val="24"/>
        </w:rPr>
        <w:t xml:space="preserve">3 характеризует около 38% всех генов ФАГ, а </w:t>
      </w:r>
      <w:bookmarkStart w:id="34" w:name="e0_116_"/>
      <w:r>
        <w:rPr>
          <w:sz w:val="24"/>
          <w:szCs w:val="24"/>
        </w:rPr>
        <w:t>гапло</w:t>
      </w:r>
      <w:r>
        <w:rPr>
          <w:sz w:val="24"/>
          <w:szCs w:val="24"/>
        </w:rPr>
        <w:softHyphen/>
        <w:t xml:space="preserve">тип </w:t>
      </w:r>
      <w:bookmarkEnd w:id="34"/>
      <w:r>
        <w:rPr>
          <w:sz w:val="24"/>
          <w:szCs w:val="24"/>
        </w:rPr>
        <w:t xml:space="preserve">2 - около </w:t>
      </w:r>
      <w:bookmarkStart w:id="35" w:name="e0_117_"/>
      <w:r>
        <w:rPr>
          <w:sz w:val="24"/>
          <w:szCs w:val="24"/>
        </w:rPr>
        <w:t>20%</w:t>
      </w:r>
      <w:bookmarkEnd w:id="35"/>
      <w:r>
        <w:rPr>
          <w:sz w:val="24"/>
          <w:szCs w:val="24"/>
        </w:rPr>
        <w:t>.</w:t>
      </w:r>
    </w:p>
    <w:p w:rsidR="00774FF6" w:rsidRDefault="00774FF6">
      <w:pPr>
        <w:widowControl w:val="0"/>
        <w:ind w:left="72" w:right="4"/>
        <w:jc w:val="both"/>
        <w:rPr>
          <w:sz w:val="24"/>
          <w:szCs w:val="24"/>
        </w:rPr>
      </w:pPr>
    </w:p>
    <w:bookmarkEnd w:id="28"/>
    <w:p w:rsidR="00774FF6" w:rsidRDefault="00774FF6">
      <w:pPr>
        <w:widowControl w:val="0"/>
        <w:ind w:left="33" w:right="4" w:firstLine="3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болезни лежит дефицит фермента </w:t>
      </w:r>
      <w:bookmarkStart w:id="36" w:name="e0_9_"/>
      <w:r>
        <w:rPr>
          <w:sz w:val="24"/>
          <w:szCs w:val="24"/>
        </w:rPr>
        <w:t xml:space="preserve">фенилаланин </w:t>
      </w:r>
      <w:bookmarkEnd w:id="36"/>
      <w:r>
        <w:rPr>
          <w:sz w:val="24"/>
          <w:szCs w:val="24"/>
        </w:rPr>
        <w:t xml:space="preserve">- 4 - </w:t>
      </w:r>
      <w:bookmarkStart w:id="37" w:name="e0_10_"/>
      <w:r>
        <w:rPr>
          <w:sz w:val="24"/>
          <w:szCs w:val="24"/>
        </w:rPr>
        <w:t xml:space="preserve">гидроксилазы (ФАГ), обеспечивающей </w:t>
      </w:r>
      <w:bookmarkEnd w:id="37"/>
      <w:r>
        <w:rPr>
          <w:sz w:val="24"/>
          <w:szCs w:val="24"/>
        </w:rPr>
        <w:t xml:space="preserve">превращение </w:t>
      </w:r>
      <w:bookmarkStart w:id="38" w:name="e0_11_"/>
      <w:r>
        <w:rPr>
          <w:sz w:val="24"/>
          <w:szCs w:val="24"/>
        </w:rPr>
        <w:t xml:space="preserve">фенилаланина </w:t>
      </w:r>
      <w:bookmarkEnd w:id="38"/>
      <w:r>
        <w:rPr>
          <w:sz w:val="24"/>
          <w:szCs w:val="24"/>
        </w:rPr>
        <w:t>в тирозин. В результате метаболического блока происходит значительное накопление в тканях и жидко</w:t>
      </w:r>
      <w:r>
        <w:rPr>
          <w:sz w:val="24"/>
          <w:szCs w:val="24"/>
        </w:rPr>
        <w:softHyphen/>
        <w:t xml:space="preserve">стях больного организма </w:t>
      </w:r>
      <w:bookmarkStart w:id="39" w:name="e0_12_"/>
      <w:r>
        <w:rPr>
          <w:sz w:val="24"/>
          <w:szCs w:val="24"/>
        </w:rPr>
        <w:t xml:space="preserve">фенилаланина </w:t>
      </w:r>
      <w:bookmarkEnd w:id="39"/>
      <w:r>
        <w:rPr>
          <w:sz w:val="24"/>
          <w:szCs w:val="24"/>
        </w:rPr>
        <w:t>и таких его производных, к</w:t>
      </w:r>
      <w:bookmarkStart w:id="40" w:name="e0_13_"/>
      <w:r>
        <w:rPr>
          <w:sz w:val="24"/>
          <w:szCs w:val="24"/>
        </w:rPr>
        <w:t>ак фенилпи</w:t>
      </w:r>
      <w:r>
        <w:rPr>
          <w:sz w:val="24"/>
          <w:szCs w:val="24"/>
        </w:rPr>
        <w:softHyphen/>
        <w:t xml:space="preserve">ровиноградная, фенилмолочная, фенилуксусная </w:t>
      </w:r>
      <w:bookmarkEnd w:id="40"/>
      <w:r>
        <w:rPr>
          <w:sz w:val="24"/>
          <w:szCs w:val="24"/>
        </w:rPr>
        <w:t>кислоты, фенилэтиламин, фе</w:t>
      </w:r>
      <w:r>
        <w:rPr>
          <w:sz w:val="24"/>
          <w:szCs w:val="24"/>
        </w:rPr>
        <w:softHyphen/>
        <w:t xml:space="preserve">нилацетилглютамин и др.  </w:t>
      </w:r>
    </w:p>
    <w:p w:rsidR="00774FF6" w:rsidRDefault="00774FF6">
      <w:pPr>
        <w:widowControl w:val="0"/>
        <w:ind w:left="33" w:right="4" w:firstLine="326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8" w:right="4" w:firstLine="316"/>
        <w:jc w:val="both"/>
        <w:rPr>
          <w:sz w:val="24"/>
          <w:szCs w:val="24"/>
        </w:rPr>
      </w:pPr>
      <w:r>
        <w:rPr>
          <w:sz w:val="24"/>
          <w:szCs w:val="24"/>
        </w:rPr>
        <w:t>По мнению различных авторов в патогенезе ФКУ имеют значение следую</w:t>
      </w:r>
      <w:r>
        <w:rPr>
          <w:sz w:val="24"/>
          <w:szCs w:val="24"/>
        </w:rPr>
        <w:softHyphen/>
        <w:t xml:space="preserve">щие обстоятельства: прямое токсическое действие на центральную нервную систему </w:t>
      </w:r>
      <w:bookmarkStart w:id="41" w:name="e0_17_"/>
      <w:r>
        <w:rPr>
          <w:sz w:val="24"/>
          <w:szCs w:val="24"/>
        </w:rPr>
        <w:t xml:space="preserve">фенилаланина </w:t>
      </w:r>
      <w:bookmarkEnd w:id="41"/>
      <w:r>
        <w:rPr>
          <w:sz w:val="24"/>
          <w:szCs w:val="24"/>
        </w:rPr>
        <w:t>и его производных, нару</w:t>
      </w:r>
      <w:bookmarkStart w:id="42" w:name="e0_18_"/>
      <w:r>
        <w:rPr>
          <w:sz w:val="24"/>
          <w:szCs w:val="24"/>
        </w:rPr>
        <w:t xml:space="preserve">шения </w:t>
      </w:r>
      <w:bookmarkEnd w:id="42"/>
      <w:r>
        <w:rPr>
          <w:sz w:val="24"/>
          <w:szCs w:val="24"/>
        </w:rPr>
        <w:t xml:space="preserve">в обмене белков, липо- и </w:t>
      </w:r>
      <w:bookmarkStart w:id="43" w:name="e0_19_"/>
      <w:r>
        <w:rPr>
          <w:sz w:val="24"/>
          <w:szCs w:val="24"/>
        </w:rPr>
        <w:t xml:space="preserve">гликопротеидов, </w:t>
      </w:r>
      <w:bookmarkEnd w:id="43"/>
      <w:r>
        <w:rPr>
          <w:sz w:val="24"/>
          <w:szCs w:val="24"/>
        </w:rPr>
        <w:t>расстройства транспорта аминокислот, нарушен</w:t>
      </w:r>
      <w:bookmarkStart w:id="44" w:name="e0_20_"/>
      <w:r>
        <w:rPr>
          <w:sz w:val="24"/>
          <w:szCs w:val="24"/>
        </w:rPr>
        <w:t xml:space="preserve">ие </w:t>
      </w:r>
      <w:bookmarkEnd w:id="44"/>
      <w:r>
        <w:rPr>
          <w:sz w:val="24"/>
          <w:szCs w:val="24"/>
        </w:rPr>
        <w:t>метабо</w:t>
      </w:r>
      <w:r>
        <w:rPr>
          <w:sz w:val="24"/>
          <w:szCs w:val="24"/>
        </w:rPr>
        <w:softHyphen/>
        <w:t xml:space="preserve">лизма гормонов и др., а также </w:t>
      </w:r>
      <w:bookmarkStart w:id="45" w:name="e0_21_"/>
      <w:r>
        <w:rPr>
          <w:sz w:val="24"/>
          <w:szCs w:val="24"/>
        </w:rPr>
        <w:t xml:space="preserve">перинатальные </w:t>
      </w:r>
      <w:bookmarkEnd w:id="45"/>
      <w:r>
        <w:rPr>
          <w:sz w:val="24"/>
          <w:szCs w:val="24"/>
        </w:rPr>
        <w:t>факторы. В последнее время все большее знач</w:t>
      </w:r>
      <w:bookmarkStart w:id="46" w:name="e0_22_"/>
      <w:r>
        <w:rPr>
          <w:sz w:val="24"/>
          <w:szCs w:val="24"/>
        </w:rPr>
        <w:t xml:space="preserve">ение </w:t>
      </w:r>
      <w:bookmarkEnd w:id="46"/>
      <w:r>
        <w:rPr>
          <w:sz w:val="24"/>
          <w:szCs w:val="24"/>
        </w:rPr>
        <w:t xml:space="preserve">в патогенезе </w:t>
      </w:r>
      <w:bookmarkStart w:id="47" w:name="e0_23_"/>
      <w:r>
        <w:rPr>
          <w:sz w:val="24"/>
          <w:szCs w:val="24"/>
        </w:rPr>
        <w:t xml:space="preserve">ФКУ придается </w:t>
      </w:r>
      <w:bookmarkEnd w:id="47"/>
      <w:r>
        <w:rPr>
          <w:sz w:val="24"/>
          <w:szCs w:val="24"/>
        </w:rPr>
        <w:t xml:space="preserve">нарушениям обмена </w:t>
      </w:r>
      <w:bookmarkStart w:id="48" w:name="e0_24_"/>
      <w:r>
        <w:rPr>
          <w:sz w:val="24"/>
          <w:szCs w:val="24"/>
        </w:rPr>
        <w:t>моноами</w:t>
      </w:r>
      <w:r>
        <w:rPr>
          <w:sz w:val="24"/>
          <w:szCs w:val="24"/>
        </w:rPr>
        <w:softHyphen/>
        <w:t xml:space="preserve">новых нейромедиаторов (катехаламинов </w:t>
      </w:r>
      <w:bookmarkEnd w:id="48"/>
      <w:r>
        <w:rPr>
          <w:sz w:val="24"/>
          <w:szCs w:val="24"/>
        </w:rPr>
        <w:t xml:space="preserve">и </w:t>
      </w:r>
      <w:bookmarkStart w:id="49" w:name="e0_25_"/>
      <w:r>
        <w:rPr>
          <w:sz w:val="24"/>
          <w:szCs w:val="24"/>
        </w:rPr>
        <w:t xml:space="preserve">серотонина). </w:t>
      </w:r>
      <w:bookmarkEnd w:id="49"/>
      <w:r>
        <w:rPr>
          <w:sz w:val="24"/>
          <w:szCs w:val="24"/>
        </w:rPr>
        <w:t>Известна исключи</w:t>
      </w:r>
      <w:r>
        <w:rPr>
          <w:sz w:val="24"/>
          <w:szCs w:val="24"/>
        </w:rPr>
        <w:softHyphen/>
        <w:t xml:space="preserve">тельно важная роль этих медиаторов в </w:t>
      </w:r>
      <w:bookmarkStart w:id="50" w:name="e0_26_"/>
      <w:r>
        <w:rPr>
          <w:sz w:val="24"/>
          <w:szCs w:val="24"/>
        </w:rPr>
        <w:t xml:space="preserve">функционировании </w:t>
      </w:r>
      <w:bookmarkEnd w:id="50"/>
      <w:r>
        <w:rPr>
          <w:sz w:val="24"/>
          <w:szCs w:val="24"/>
        </w:rPr>
        <w:t>центральной нерв</w:t>
      </w:r>
      <w:r>
        <w:rPr>
          <w:sz w:val="24"/>
          <w:szCs w:val="24"/>
        </w:rPr>
        <w:softHyphen/>
        <w:t>ной системы. Исследования показали, что у больных резко снижено содержан</w:t>
      </w:r>
      <w:bookmarkStart w:id="51" w:name="e0_27_"/>
      <w:r>
        <w:rPr>
          <w:sz w:val="24"/>
          <w:szCs w:val="24"/>
        </w:rPr>
        <w:t xml:space="preserve">ие </w:t>
      </w:r>
      <w:bookmarkEnd w:id="51"/>
      <w:r>
        <w:rPr>
          <w:sz w:val="24"/>
          <w:szCs w:val="24"/>
        </w:rPr>
        <w:t xml:space="preserve">конечных продуктов их метаболизма </w:t>
      </w:r>
      <w:bookmarkStart w:id="52" w:name="e0_29_"/>
      <w:r>
        <w:rPr>
          <w:sz w:val="24"/>
          <w:szCs w:val="24"/>
        </w:rPr>
        <w:t xml:space="preserve">(гомованилиновой </w:t>
      </w:r>
      <w:bookmarkEnd w:id="52"/>
      <w:r>
        <w:rPr>
          <w:sz w:val="24"/>
          <w:szCs w:val="24"/>
        </w:rPr>
        <w:t>кислоты и 5-</w:t>
      </w:r>
      <w:bookmarkStart w:id="53" w:name="e0_30_"/>
      <w:r>
        <w:rPr>
          <w:sz w:val="24"/>
          <w:szCs w:val="24"/>
        </w:rPr>
        <w:t>оксииндо</w:t>
      </w:r>
      <w:r>
        <w:rPr>
          <w:sz w:val="24"/>
          <w:szCs w:val="24"/>
        </w:rPr>
        <w:softHyphen/>
        <w:t xml:space="preserve">луксусной </w:t>
      </w:r>
      <w:bookmarkEnd w:id="53"/>
      <w:r>
        <w:rPr>
          <w:sz w:val="24"/>
          <w:szCs w:val="24"/>
        </w:rPr>
        <w:t xml:space="preserve">кислоты) в крови, моче и </w:t>
      </w:r>
      <w:bookmarkStart w:id="54" w:name="e0_31_"/>
      <w:r>
        <w:rPr>
          <w:sz w:val="24"/>
          <w:szCs w:val="24"/>
        </w:rPr>
        <w:t xml:space="preserve">цереброспинальной </w:t>
      </w:r>
      <w:bookmarkEnd w:id="54"/>
      <w:r>
        <w:rPr>
          <w:sz w:val="24"/>
          <w:szCs w:val="24"/>
        </w:rPr>
        <w:t xml:space="preserve">жидкости. </w:t>
      </w:r>
      <w:bookmarkStart w:id="55" w:name="e0_32_"/>
      <w:r>
        <w:rPr>
          <w:sz w:val="24"/>
          <w:szCs w:val="24"/>
        </w:rPr>
        <w:t xml:space="preserve"> </w:t>
      </w:r>
    </w:p>
    <w:p w:rsidR="00774FF6" w:rsidRDefault="00774FF6">
      <w:pPr>
        <w:widowControl w:val="0"/>
        <w:ind w:left="28" w:right="4" w:firstLine="316"/>
        <w:jc w:val="both"/>
        <w:rPr>
          <w:sz w:val="24"/>
          <w:szCs w:val="24"/>
        </w:rPr>
      </w:pPr>
    </w:p>
    <w:bookmarkEnd w:id="55"/>
    <w:p w:rsidR="00774FF6" w:rsidRDefault="00774FF6">
      <w:pPr>
        <w:widowControl w:val="0"/>
        <w:ind w:left="19" w:right="4" w:firstLine="31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Определенное значение в </w:t>
      </w:r>
      <w:bookmarkStart w:id="56" w:name="e0_33_"/>
      <w:r>
        <w:rPr>
          <w:sz w:val="24"/>
          <w:szCs w:val="24"/>
        </w:rPr>
        <w:t xml:space="preserve">генезе </w:t>
      </w:r>
      <w:bookmarkEnd w:id="56"/>
      <w:r>
        <w:rPr>
          <w:sz w:val="24"/>
          <w:szCs w:val="24"/>
        </w:rPr>
        <w:t>церебральных расстройств могут играть на</w:t>
      </w:r>
      <w:r>
        <w:rPr>
          <w:sz w:val="24"/>
          <w:szCs w:val="24"/>
        </w:rPr>
        <w:softHyphen/>
        <w:t xml:space="preserve">рушения функции </w:t>
      </w:r>
      <w:bookmarkStart w:id="57" w:name="e0_34_"/>
      <w:r>
        <w:rPr>
          <w:sz w:val="24"/>
          <w:szCs w:val="24"/>
        </w:rPr>
        <w:t xml:space="preserve">печени. </w:t>
      </w:r>
      <w:bookmarkEnd w:id="57"/>
      <w:r>
        <w:rPr>
          <w:sz w:val="24"/>
          <w:szCs w:val="24"/>
        </w:rPr>
        <w:t xml:space="preserve">У большинства больных </w:t>
      </w:r>
      <w:bookmarkStart w:id="58" w:name="e0_36_"/>
      <w:r>
        <w:rPr>
          <w:sz w:val="24"/>
          <w:szCs w:val="24"/>
        </w:rPr>
        <w:t xml:space="preserve">ФКУ </w:t>
      </w:r>
      <w:bookmarkEnd w:id="58"/>
      <w:r>
        <w:rPr>
          <w:sz w:val="24"/>
          <w:szCs w:val="24"/>
        </w:rPr>
        <w:t xml:space="preserve">при </w:t>
      </w:r>
      <w:bookmarkStart w:id="59" w:name="e0_37_"/>
      <w:r>
        <w:rPr>
          <w:sz w:val="24"/>
          <w:szCs w:val="24"/>
        </w:rPr>
        <w:t>обследовании об</w:t>
      </w:r>
      <w:r>
        <w:rPr>
          <w:sz w:val="24"/>
          <w:szCs w:val="24"/>
        </w:rPr>
        <w:softHyphen/>
        <w:t xml:space="preserve">наруживаются </w:t>
      </w:r>
      <w:bookmarkEnd w:id="59"/>
      <w:r>
        <w:rPr>
          <w:sz w:val="24"/>
          <w:szCs w:val="24"/>
        </w:rPr>
        <w:t>различные биохимические и морфологические изменения, свиде</w:t>
      </w:r>
      <w:r>
        <w:rPr>
          <w:sz w:val="24"/>
          <w:szCs w:val="24"/>
        </w:rPr>
        <w:softHyphen/>
        <w:t xml:space="preserve">тельствующие о </w:t>
      </w:r>
      <w:bookmarkStart w:id="60" w:name="e0_38_"/>
      <w:r>
        <w:rPr>
          <w:sz w:val="24"/>
          <w:szCs w:val="24"/>
        </w:rPr>
        <w:t xml:space="preserve">заинтерсованности </w:t>
      </w:r>
      <w:bookmarkEnd w:id="60"/>
      <w:r>
        <w:rPr>
          <w:sz w:val="24"/>
          <w:szCs w:val="24"/>
        </w:rPr>
        <w:t xml:space="preserve">этого органа в патологическом процессе: </w:t>
      </w:r>
      <w:bookmarkStart w:id="61" w:name="e0_39_"/>
      <w:r>
        <w:rPr>
          <w:sz w:val="24"/>
          <w:szCs w:val="24"/>
        </w:rPr>
        <w:t xml:space="preserve">диспротеинемия, генерализованная гипераминацидемия, </w:t>
      </w:r>
      <w:bookmarkEnd w:id="61"/>
      <w:r>
        <w:rPr>
          <w:sz w:val="24"/>
          <w:szCs w:val="24"/>
        </w:rPr>
        <w:t xml:space="preserve">повышение показателя </w:t>
      </w:r>
      <w:bookmarkStart w:id="62" w:name="e0_40_"/>
      <w:r>
        <w:rPr>
          <w:sz w:val="24"/>
          <w:szCs w:val="24"/>
        </w:rPr>
        <w:t xml:space="preserve">дифениламиновой </w:t>
      </w:r>
      <w:bookmarkEnd w:id="62"/>
      <w:r>
        <w:rPr>
          <w:sz w:val="24"/>
          <w:szCs w:val="24"/>
        </w:rPr>
        <w:t xml:space="preserve">реакции, компенсированный метаболический </w:t>
      </w:r>
      <w:bookmarkStart w:id="63" w:name="e0_41_"/>
      <w:r>
        <w:rPr>
          <w:sz w:val="24"/>
          <w:szCs w:val="24"/>
        </w:rPr>
        <w:t>ац</w:t>
      </w:r>
      <w:bookmarkEnd w:id="63"/>
      <w:r>
        <w:rPr>
          <w:sz w:val="24"/>
          <w:szCs w:val="24"/>
        </w:rPr>
        <w:t>идоз, при</w:t>
      </w:r>
      <w:r>
        <w:rPr>
          <w:sz w:val="24"/>
          <w:szCs w:val="24"/>
        </w:rPr>
        <w:softHyphen/>
        <w:t xml:space="preserve">знаки белковой и жировой дистрофии печени с нарушением окислительной и </w:t>
      </w:r>
      <w:bookmarkStart w:id="64" w:name="e0_42_"/>
      <w:r>
        <w:rPr>
          <w:sz w:val="24"/>
          <w:szCs w:val="24"/>
        </w:rPr>
        <w:t>белоксинтезирую</w:t>
      </w:r>
      <w:bookmarkEnd w:id="64"/>
      <w:r>
        <w:rPr>
          <w:sz w:val="24"/>
          <w:szCs w:val="24"/>
        </w:rPr>
        <w:t xml:space="preserve">щей функции клеточных </w:t>
      </w:r>
      <w:bookmarkStart w:id="65" w:name="e0_43_"/>
      <w:r>
        <w:rPr>
          <w:sz w:val="24"/>
          <w:szCs w:val="24"/>
        </w:rPr>
        <w:t xml:space="preserve">органелл. </w:t>
      </w:r>
      <w:r>
        <w:rPr>
          <w:i/>
          <w:iCs/>
          <w:sz w:val="24"/>
          <w:szCs w:val="24"/>
        </w:rPr>
        <w:t xml:space="preserve"> </w:t>
      </w: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66" w:name="_Toc389846019"/>
      <w:bookmarkEnd w:id="65"/>
      <w:r>
        <w:rPr>
          <w:rFonts w:ascii="Times New Roman" w:hAnsi="Times New Roman" w:cs="Times New Roman"/>
        </w:rPr>
        <w:t xml:space="preserve">Фенилкетонурия </w:t>
      </w:r>
      <w:r>
        <w:rPr>
          <w:rFonts w:ascii="Times New Roman" w:hAnsi="Times New Roman" w:cs="Times New Roman"/>
          <w:lang w:val="en-US"/>
        </w:rPr>
        <w:t>II</w:t>
      </w:r>
      <w:bookmarkEnd w:id="66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widowControl w:val="0"/>
        <w:ind w:left="14" w:right="206" w:firstLine="3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Впервые </w:t>
      </w:r>
      <w:bookmarkStart w:id="67" w:name="e0_187_"/>
      <w:r>
        <w:rPr>
          <w:sz w:val="24"/>
          <w:szCs w:val="24"/>
        </w:rPr>
        <w:t xml:space="preserve">атипичная ФКУ </w:t>
      </w:r>
      <w:bookmarkEnd w:id="67"/>
      <w:r>
        <w:rPr>
          <w:sz w:val="24"/>
          <w:szCs w:val="24"/>
        </w:rPr>
        <w:t xml:space="preserve">была описана </w:t>
      </w:r>
      <w:bookmarkStart w:id="68" w:name="e0_188_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Smith</w:t>
      </w:r>
      <w:r>
        <w:rPr>
          <w:sz w:val="24"/>
          <w:szCs w:val="24"/>
        </w:rPr>
        <w:t xml:space="preserve"> </w:t>
      </w:r>
      <w:bookmarkEnd w:id="68"/>
      <w:r>
        <w:rPr>
          <w:sz w:val="24"/>
          <w:szCs w:val="24"/>
        </w:rPr>
        <w:t xml:space="preserve">в 1974 г. </w:t>
      </w:r>
      <w:bookmarkStart w:id="69" w:name="e0_189_"/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Kaufman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</w:t>
      </w:r>
      <w:r>
        <w:rPr>
          <w:sz w:val="24"/>
          <w:szCs w:val="24"/>
        </w:rPr>
        <w:t xml:space="preserve">. </w:t>
      </w:r>
      <w:bookmarkEnd w:id="69"/>
      <w:r>
        <w:rPr>
          <w:sz w:val="24"/>
          <w:szCs w:val="24"/>
        </w:rPr>
        <w:t xml:space="preserve">В 1975 г. обнаружили дефицит </w:t>
      </w:r>
      <w:bookmarkStart w:id="70" w:name="e0_191_"/>
      <w:r>
        <w:rPr>
          <w:sz w:val="24"/>
          <w:szCs w:val="24"/>
        </w:rPr>
        <w:t xml:space="preserve">дигидроптеридинредуктазы </w:t>
      </w:r>
      <w:bookmarkEnd w:id="70"/>
      <w:r>
        <w:rPr>
          <w:sz w:val="24"/>
          <w:szCs w:val="24"/>
        </w:rPr>
        <w:t xml:space="preserve">при этом состоянии. </w:t>
      </w:r>
    </w:p>
    <w:p w:rsidR="00774FF6" w:rsidRDefault="00774FF6">
      <w:pPr>
        <w:widowControl w:val="0"/>
        <w:ind w:left="14" w:right="206" w:firstLine="316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14" w:right="206" w:firstLine="3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Заболевание наследуется </w:t>
      </w:r>
      <w:bookmarkStart w:id="71" w:name="e0_192_"/>
      <w:r>
        <w:rPr>
          <w:sz w:val="24"/>
          <w:szCs w:val="24"/>
        </w:rPr>
        <w:t>аутосомно-</w:t>
      </w:r>
      <w:bookmarkEnd w:id="71"/>
      <w:r>
        <w:rPr>
          <w:sz w:val="24"/>
          <w:szCs w:val="24"/>
        </w:rPr>
        <w:t>рецессивно. Генный дефект локализу</w:t>
      </w:r>
      <w:r>
        <w:rPr>
          <w:sz w:val="24"/>
          <w:szCs w:val="24"/>
        </w:rPr>
        <w:softHyphen/>
        <w:t xml:space="preserve">ется в коротком плече 4 хромосомы, участке </w:t>
      </w:r>
      <w:bookmarkStart w:id="72" w:name="e0_193_"/>
      <w:r>
        <w:rPr>
          <w:sz w:val="24"/>
          <w:szCs w:val="24"/>
        </w:rPr>
        <w:t>4р15.3</w:t>
      </w:r>
      <w:bookmarkEnd w:id="72"/>
      <w:r>
        <w:rPr>
          <w:sz w:val="24"/>
          <w:szCs w:val="24"/>
        </w:rPr>
        <w:t>. В результате недостаточ</w:t>
      </w:r>
      <w:r>
        <w:rPr>
          <w:sz w:val="24"/>
          <w:szCs w:val="24"/>
        </w:rPr>
        <w:softHyphen/>
        <w:t xml:space="preserve">ности </w:t>
      </w:r>
      <w:bookmarkStart w:id="73" w:name="e0_195_"/>
      <w:r>
        <w:rPr>
          <w:sz w:val="24"/>
          <w:szCs w:val="24"/>
        </w:rPr>
        <w:t xml:space="preserve">дигидроптеридинредуктазы </w:t>
      </w:r>
      <w:bookmarkEnd w:id="73"/>
      <w:r>
        <w:rPr>
          <w:sz w:val="24"/>
          <w:szCs w:val="24"/>
        </w:rPr>
        <w:t xml:space="preserve">нарушается восстановление активной формы </w:t>
      </w:r>
      <w:bookmarkStart w:id="74" w:name="e0_196_"/>
      <w:r>
        <w:rPr>
          <w:sz w:val="24"/>
          <w:szCs w:val="24"/>
        </w:rPr>
        <w:t xml:space="preserve">тетрагидробиоптерина, </w:t>
      </w:r>
      <w:bookmarkEnd w:id="74"/>
      <w:r>
        <w:rPr>
          <w:sz w:val="24"/>
          <w:szCs w:val="24"/>
        </w:rPr>
        <w:t xml:space="preserve">участвующего в качестве </w:t>
      </w:r>
      <w:bookmarkStart w:id="75" w:name="e0_197_"/>
      <w:r>
        <w:rPr>
          <w:sz w:val="24"/>
          <w:szCs w:val="24"/>
        </w:rPr>
        <w:t xml:space="preserve">кофактора </w:t>
      </w:r>
      <w:bookmarkEnd w:id="75"/>
      <w:r>
        <w:rPr>
          <w:sz w:val="24"/>
          <w:szCs w:val="24"/>
        </w:rPr>
        <w:t xml:space="preserve">в </w:t>
      </w:r>
      <w:bookmarkStart w:id="76" w:name="e0_198_"/>
      <w:r>
        <w:rPr>
          <w:sz w:val="24"/>
          <w:szCs w:val="24"/>
        </w:rPr>
        <w:t>гидро</w:t>
      </w:r>
      <w:r>
        <w:rPr>
          <w:sz w:val="24"/>
          <w:szCs w:val="24"/>
        </w:rPr>
        <w:softHyphen/>
        <w:t xml:space="preserve">ксилировании фенилаланина, </w:t>
      </w:r>
      <w:bookmarkEnd w:id="76"/>
      <w:r>
        <w:rPr>
          <w:sz w:val="24"/>
          <w:szCs w:val="24"/>
        </w:rPr>
        <w:t xml:space="preserve">тирозина и </w:t>
      </w:r>
      <w:bookmarkStart w:id="77" w:name="e0_199_"/>
      <w:r>
        <w:rPr>
          <w:sz w:val="24"/>
          <w:szCs w:val="24"/>
        </w:rPr>
        <w:t xml:space="preserve">триптофана. </w:t>
      </w:r>
      <w:bookmarkEnd w:id="77"/>
      <w:r>
        <w:rPr>
          <w:sz w:val="24"/>
          <w:szCs w:val="24"/>
        </w:rPr>
        <w:t>Вследствие этого раз</w:t>
      </w:r>
      <w:r>
        <w:rPr>
          <w:sz w:val="24"/>
          <w:szCs w:val="24"/>
        </w:rPr>
        <w:softHyphen/>
        <w:t xml:space="preserve">виваются метаболические блоки на путях превращения </w:t>
      </w:r>
      <w:bookmarkStart w:id="78" w:name="e0_200_"/>
      <w:r>
        <w:rPr>
          <w:sz w:val="24"/>
          <w:szCs w:val="24"/>
        </w:rPr>
        <w:t xml:space="preserve">фенилаланина </w:t>
      </w:r>
      <w:bookmarkEnd w:id="78"/>
      <w:r>
        <w:rPr>
          <w:sz w:val="24"/>
          <w:szCs w:val="24"/>
        </w:rPr>
        <w:t>в тиро</w:t>
      </w:r>
      <w:r>
        <w:rPr>
          <w:sz w:val="24"/>
          <w:szCs w:val="24"/>
        </w:rPr>
        <w:softHyphen/>
        <w:t>зин, а также образо</w:t>
      </w:r>
      <w:r>
        <w:rPr>
          <w:sz w:val="24"/>
          <w:szCs w:val="24"/>
        </w:rPr>
        <w:softHyphen/>
        <w:t xml:space="preserve">вания предшественников </w:t>
      </w:r>
      <w:bookmarkStart w:id="79" w:name="e0_201_"/>
      <w:r>
        <w:rPr>
          <w:sz w:val="24"/>
          <w:szCs w:val="24"/>
        </w:rPr>
        <w:t>нейромедиаторов катехоламино</w:t>
      </w:r>
      <w:r>
        <w:rPr>
          <w:sz w:val="24"/>
          <w:szCs w:val="24"/>
        </w:rPr>
        <w:softHyphen/>
        <w:t xml:space="preserve">вого </w:t>
      </w:r>
      <w:bookmarkEnd w:id="79"/>
      <w:r>
        <w:rPr>
          <w:sz w:val="24"/>
          <w:szCs w:val="24"/>
        </w:rPr>
        <w:t xml:space="preserve">и </w:t>
      </w:r>
      <w:bookmarkStart w:id="80" w:name="e0_202_"/>
      <w:r>
        <w:rPr>
          <w:sz w:val="24"/>
          <w:szCs w:val="24"/>
        </w:rPr>
        <w:t xml:space="preserve">серотонинового </w:t>
      </w:r>
      <w:bookmarkEnd w:id="80"/>
      <w:r>
        <w:rPr>
          <w:sz w:val="24"/>
          <w:szCs w:val="24"/>
        </w:rPr>
        <w:t xml:space="preserve">ряда </w:t>
      </w:r>
      <w:bookmarkStart w:id="81" w:name="e0_203_"/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-дофы </w:t>
      </w:r>
      <w:bookmarkEnd w:id="81"/>
      <w:r>
        <w:rPr>
          <w:sz w:val="24"/>
          <w:szCs w:val="24"/>
        </w:rPr>
        <w:t>и 5-</w:t>
      </w:r>
      <w:bookmarkStart w:id="82" w:name="e0_204_"/>
      <w:r>
        <w:rPr>
          <w:sz w:val="24"/>
          <w:szCs w:val="24"/>
        </w:rPr>
        <w:t>окситриптофана</w:t>
      </w:r>
      <w:bookmarkEnd w:id="82"/>
      <w:r>
        <w:rPr>
          <w:sz w:val="24"/>
          <w:szCs w:val="24"/>
        </w:rPr>
        <w:t xml:space="preserve">, что подтверждается резким снижением содержания в тканях и жидкостях больного организма (в том числе в мозге и </w:t>
      </w:r>
      <w:bookmarkStart w:id="83" w:name="e0_205_"/>
      <w:r>
        <w:rPr>
          <w:sz w:val="24"/>
          <w:szCs w:val="24"/>
        </w:rPr>
        <w:t xml:space="preserve">цереброспинальной </w:t>
      </w:r>
      <w:bookmarkEnd w:id="83"/>
      <w:r>
        <w:rPr>
          <w:sz w:val="24"/>
          <w:szCs w:val="24"/>
        </w:rPr>
        <w:t xml:space="preserve">жидкости) их конечных продуктов - </w:t>
      </w:r>
      <w:bookmarkStart w:id="84" w:name="e0_206_"/>
      <w:r>
        <w:rPr>
          <w:sz w:val="24"/>
          <w:szCs w:val="24"/>
        </w:rPr>
        <w:t xml:space="preserve">гомованилиновой </w:t>
      </w:r>
      <w:bookmarkEnd w:id="84"/>
      <w:r>
        <w:rPr>
          <w:sz w:val="24"/>
          <w:szCs w:val="24"/>
        </w:rPr>
        <w:t>и 5-</w:t>
      </w:r>
      <w:bookmarkStart w:id="85" w:name="e0_207_"/>
      <w:r>
        <w:rPr>
          <w:sz w:val="24"/>
          <w:szCs w:val="24"/>
        </w:rPr>
        <w:t xml:space="preserve">оксиндолуксусной </w:t>
      </w:r>
      <w:bookmarkEnd w:id="85"/>
      <w:r>
        <w:rPr>
          <w:sz w:val="24"/>
          <w:szCs w:val="24"/>
        </w:rPr>
        <w:t>кислот.</w:t>
      </w:r>
    </w:p>
    <w:p w:rsidR="00774FF6" w:rsidRDefault="00774FF6">
      <w:pPr>
        <w:widowControl w:val="0"/>
        <w:ind w:left="14" w:right="206" w:firstLine="316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14" w:right="206" w:firstLine="3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Существенным для патогенеза заболевания является снижение уровня </w:t>
      </w:r>
      <w:bookmarkStart w:id="86" w:name="e0_208_"/>
      <w:r>
        <w:rPr>
          <w:sz w:val="24"/>
          <w:szCs w:val="24"/>
        </w:rPr>
        <w:t>фо</w:t>
      </w:r>
      <w:r>
        <w:rPr>
          <w:sz w:val="24"/>
          <w:szCs w:val="24"/>
        </w:rPr>
        <w:softHyphen/>
        <w:t xml:space="preserve">латов </w:t>
      </w:r>
      <w:bookmarkEnd w:id="86"/>
      <w:r>
        <w:rPr>
          <w:sz w:val="24"/>
          <w:szCs w:val="24"/>
        </w:rPr>
        <w:t xml:space="preserve">в сыворотке крови, эритроцитах и </w:t>
      </w:r>
      <w:bookmarkStart w:id="87" w:name="e0_210_"/>
      <w:r>
        <w:rPr>
          <w:sz w:val="24"/>
          <w:szCs w:val="24"/>
        </w:rPr>
        <w:t xml:space="preserve">цереброспинальной </w:t>
      </w:r>
      <w:bookmarkEnd w:id="87"/>
      <w:r>
        <w:rPr>
          <w:sz w:val="24"/>
          <w:szCs w:val="24"/>
        </w:rPr>
        <w:t>жидкости. Это объяс</w:t>
      </w:r>
      <w:r>
        <w:rPr>
          <w:sz w:val="24"/>
          <w:szCs w:val="24"/>
        </w:rPr>
        <w:softHyphen/>
        <w:t xml:space="preserve">няется тесной взаимосвязью обмена </w:t>
      </w:r>
      <w:bookmarkStart w:id="88" w:name="e0_211_"/>
      <w:r>
        <w:rPr>
          <w:sz w:val="24"/>
          <w:szCs w:val="24"/>
        </w:rPr>
        <w:t xml:space="preserve">фолатов </w:t>
      </w:r>
      <w:bookmarkEnd w:id="88"/>
      <w:r>
        <w:rPr>
          <w:sz w:val="24"/>
          <w:szCs w:val="24"/>
        </w:rPr>
        <w:t xml:space="preserve">и </w:t>
      </w:r>
      <w:bookmarkStart w:id="89" w:name="e0_212_"/>
      <w:r>
        <w:rPr>
          <w:sz w:val="24"/>
          <w:szCs w:val="24"/>
        </w:rPr>
        <w:t xml:space="preserve">биоптерина, </w:t>
      </w:r>
      <w:bookmarkEnd w:id="89"/>
      <w:r>
        <w:rPr>
          <w:sz w:val="24"/>
          <w:szCs w:val="24"/>
        </w:rPr>
        <w:t xml:space="preserve">в частности участием </w:t>
      </w:r>
      <w:bookmarkStart w:id="90" w:name="e0_213_"/>
      <w:r>
        <w:rPr>
          <w:sz w:val="24"/>
          <w:szCs w:val="24"/>
        </w:rPr>
        <w:t xml:space="preserve">дигидроптеринредуктазы </w:t>
      </w:r>
      <w:bookmarkEnd w:id="90"/>
      <w:r>
        <w:rPr>
          <w:sz w:val="24"/>
          <w:szCs w:val="24"/>
        </w:rPr>
        <w:t xml:space="preserve">в метаболизме </w:t>
      </w:r>
      <w:bookmarkStart w:id="91" w:name="e0_214_"/>
      <w:r>
        <w:rPr>
          <w:sz w:val="24"/>
          <w:szCs w:val="24"/>
        </w:rPr>
        <w:t xml:space="preserve">тетрагидрофолиевой </w:t>
      </w:r>
      <w:bookmarkEnd w:id="91"/>
      <w:r>
        <w:rPr>
          <w:sz w:val="24"/>
          <w:szCs w:val="24"/>
        </w:rPr>
        <w:t>ки</w:t>
      </w:r>
      <w:r>
        <w:rPr>
          <w:sz w:val="24"/>
          <w:szCs w:val="24"/>
        </w:rPr>
        <w:softHyphen/>
        <w:t xml:space="preserve">слоты. </w:t>
      </w: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92" w:name="_Toc389846020"/>
      <w:r>
        <w:rPr>
          <w:rFonts w:ascii="Times New Roman" w:hAnsi="Times New Roman" w:cs="Times New Roman"/>
        </w:rPr>
        <w:t xml:space="preserve">Фенилкетонурия </w:t>
      </w:r>
      <w:r>
        <w:rPr>
          <w:rFonts w:ascii="Times New Roman" w:hAnsi="Times New Roman" w:cs="Times New Roman"/>
          <w:lang w:val="en-US"/>
        </w:rPr>
        <w:t>III</w:t>
      </w:r>
      <w:bookmarkEnd w:id="92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widowControl w:val="0"/>
        <w:ind w:left="52" w:right="33" w:firstLine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Этот вариант болезни впервые описан </w:t>
      </w:r>
      <w:bookmarkStart w:id="93" w:name="e0_280_"/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Kaufman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</w:t>
      </w:r>
      <w:r>
        <w:rPr>
          <w:sz w:val="24"/>
          <w:szCs w:val="24"/>
        </w:rPr>
        <w:t xml:space="preserve">. </w:t>
      </w:r>
      <w:bookmarkEnd w:id="93"/>
      <w:r>
        <w:rPr>
          <w:sz w:val="24"/>
          <w:szCs w:val="24"/>
        </w:rPr>
        <w:t xml:space="preserve">в 1978 г. Заболевание наследуется </w:t>
      </w:r>
      <w:bookmarkStart w:id="94" w:name="e0_281_"/>
      <w:r>
        <w:rPr>
          <w:sz w:val="24"/>
          <w:szCs w:val="24"/>
        </w:rPr>
        <w:t>аутосомно-</w:t>
      </w:r>
      <w:bookmarkEnd w:id="94"/>
      <w:r>
        <w:rPr>
          <w:sz w:val="24"/>
          <w:szCs w:val="24"/>
        </w:rPr>
        <w:t xml:space="preserve">рецессивно и связано с недостаточностью </w:t>
      </w:r>
      <w:bookmarkStart w:id="95" w:name="e0_282_"/>
      <w:r>
        <w:rPr>
          <w:sz w:val="24"/>
          <w:szCs w:val="24"/>
        </w:rPr>
        <w:t>6-пирувоил</w:t>
      </w:r>
      <w:r>
        <w:rPr>
          <w:sz w:val="24"/>
          <w:szCs w:val="24"/>
        </w:rPr>
        <w:softHyphen/>
        <w:t xml:space="preserve">тетрагидроптерин синтазы, </w:t>
      </w:r>
      <w:bookmarkEnd w:id="95"/>
      <w:r>
        <w:rPr>
          <w:sz w:val="24"/>
          <w:szCs w:val="24"/>
        </w:rPr>
        <w:t>участвую</w:t>
      </w:r>
      <w:r>
        <w:rPr>
          <w:sz w:val="24"/>
          <w:szCs w:val="24"/>
        </w:rPr>
        <w:softHyphen/>
        <w:t xml:space="preserve">щей в процессе синтеза </w:t>
      </w:r>
      <w:bookmarkStart w:id="96" w:name="e0_283_"/>
      <w:r>
        <w:rPr>
          <w:sz w:val="24"/>
          <w:szCs w:val="24"/>
        </w:rPr>
        <w:t>тетрагидробиоп</w:t>
      </w:r>
      <w:r>
        <w:rPr>
          <w:sz w:val="24"/>
          <w:szCs w:val="24"/>
        </w:rPr>
        <w:softHyphen/>
        <w:t xml:space="preserve">терина </w:t>
      </w:r>
      <w:bookmarkEnd w:id="96"/>
      <w:r>
        <w:rPr>
          <w:sz w:val="24"/>
          <w:szCs w:val="24"/>
        </w:rPr>
        <w:t xml:space="preserve">из </w:t>
      </w:r>
      <w:bookmarkStart w:id="97" w:name="e0_284_"/>
      <w:r>
        <w:rPr>
          <w:sz w:val="24"/>
          <w:szCs w:val="24"/>
        </w:rPr>
        <w:t>дигидронеоптерин трифосфата</w:t>
      </w:r>
      <w:bookmarkEnd w:id="97"/>
      <w:r>
        <w:rPr>
          <w:sz w:val="24"/>
          <w:szCs w:val="24"/>
        </w:rPr>
        <w:t xml:space="preserve">. Ключевую роль в патогенезе играет дефицит </w:t>
      </w:r>
      <w:bookmarkStart w:id="98" w:name="e0_285_"/>
      <w:r>
        <w:rPr>
          <w:sz w:val="24"/>
          <w:szCs w:val="24"/>
        </w:rPr>
        <w:t xml:space="preserve">тетрагидробиоптерина. </w:t>
      </w:r>
      <w:bookmarkEnd w:id="98"/>
      <w:r>
        <w:rPr>
          <w:sz w:val="24"/>
          <w:szCs w:val="24"/>
        </w:rPr>
        <w:t xml:space="preserve">Развивающиеся при этом расстройства сходны с нарушениями, наблюдаемыми при </w:t>
      </w:r>
      <w:bookmarkStart w:id="99" w:name="e0_286_"/>
      <w:r>
        <w:rPr>
          <w:sz w:val="24"/>
          <w:szCs w:val="24"/>
        </w:rPr>
        <w:t xml:space="preserve">ФКУ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00" w:name="_Toc389846021"/>
      <w:r>
        <w:rPr>
          <w:rFonts w:ascii="Times New Roman" w:hAnsi="Times New Roman" w:cs="Times New Roman"/>
        </w:rPr>
        <w:t>Другие варианты ФКУ</w:t>
      </w:r>
      <w:bookmarkEnd w:id="100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widowControl w:val="0"/>
        <w:ind w:left="48" w:right="19" w:firstLine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последние годы стали известны другие формы </w:t>
      </w:r>
      <w:bookmarkStart w:id="101" w:name="e0_328_"/>
      <w:r>
        <w:rPr>
          <w:sz w:val="24"/>
          <w:szCs w:val="24"/>
        </w:rPr>
        <w:t xml:space="preserve">атипичной ФКУ, </w:t>
      </w:r>
      <w:bookmarkEnd w:id="101"/>
      <w:r>
        <w:rPr>
          <w:sz w:val="24"/>
          <w:szCs w:val="24"/>
        </w:rPr>
        <w:t>связан</w:t>
      </w:r>
      <w:r>
        <w:rPr>
          <w:sz w:val="24"/>
          <w:szCs w:val="24"/>
        </w:rPr>
        <w:softHyphen/>
        <w:t xml:space="preserve">ные с дефицитом </w:t>
      </w:r>
      <w:bookmarkStart w:id="102" w:name="e0_329_"/>
      <w:r>
        <w:rPr>
          <w:sz w:val="24"/>
          <w:szCs w:val="24"/>
        </w:rPr>
        <w:t xml:space="preserve">тетрагидробиоптерина. </w:t>
      </w:r>
    </w:p>
    <w:p w:rsidR="00774FF6" w:rsidRDefault="00774FF6">
      <w:pPr>
        <w:widowControl w:val="0"/>
        <w:ind w:left="48" w:right="19" w:firstLine="312"/>
        <w:jc w:val="both"/>
        <w:rPr>
          <w:sz w:val="24"/>
          <w:szCs w:val="24"/>
        </w:rPr>
      </w:pPr>
    </w:p>
    <w:bookmarkEnd w:id="102"/>
    <w:p w:rsidR="00774FF6" w:rsidRDefault="00774FF6">
      <w:pPr>
        <w:widowControl w:val="0"/>
        <w:ind w:left="43" w:right="9" w:firstLine="3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Недостаточность </w:t>
      </w:r>
      <w:bookmarkStart w:id="103" w:name="e0_330_"/>
      <w:r>
        <w:rPr>
          <w:sz w:val="24"/>
          <w:szCs w:val="24"/>
        </w:rPr>
        <w:t xml:space="preserve">гуанозин </w:t>
      </w:r>
      <w:bookmarkEnd w:id="103"/>
      <w:r>
        <w:rPr>
          <w:sz w:val="24"/>
          <w:szCs w:val="24"/>
        </w:rPr>
        <w:t>5-</w:t>
      </w:r>
      <w:bookmarkStart w:id="104" w:name="e0_331_"/>
      <w:r>
        <w:rPr>
          <w:sz w:val="24"/>
          <w:szCs w:val="24"/>
        </w:rPr>
        <w:t>трифосфат циклогидролазы (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Kaufman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al</w:t>
      </w:r>
      <w:r>
        <w:rPr>
          <w:sz w:val="24"/>
          <w:szCs w:val="24"/>
        </w:rPr>
        <w:t xml:space="preserve">., </w:t>
      </w:r>
      <w:bookmarkEnd w:id="104"/>
      <w:r>
        <w:rPr>
          <w:sz w:val="24"/>
          <w:szCs w:val="24"/>
        </w:rPr>
        <w:t xml:space="preserve">1987) описана по крайней мере у пяти больных. Этот фермент катализирует первую ступень синтеза </w:t>
      </w:r>
      <w:bookmarkStart w:id="105" w:name="e0_332_"/>
      <w:r>
        <w:rPr>
          <w:sz w:val="24"/>
          <w:szCs w:val="24"/>
        </w:rPr>
        <w:t xml:space="preserve">тетрагидробиоптерина </w:t>
      </w:r>
      <w:bookmarkEnd w:id="105"/>
      <w:r>
        <w:rPr>
          <w:sz w:val="24"/>
          <w:szCs w:val="24"/>
        </w:rPr>
        <w:t xml:space="preserve"> и при его дефиците в моче об</w:t>
      </w:r>
      <w:r>
        <w:rPr>
          <w:sz w:val="24"/>
          <w:szCs w:val="24"/>
        </w:rPr>
        <w:softHyphen/>
        <w:t xml:space="preserve">наруживается крайне низкая концентрация всех </w:t>
      </w:r>
      <w:bookmarkStart w:id="106" w:name="e0_333_"/>
      <w:r>
        <w:rPr>
          <w:sz w:val="24"/>
          <w:szCs w:val="24"/>
        </w:rPr>
        <w:t xml:space="preserve">птеринов. </w:t>
      </w:r>
    </w:p>
    <w:p w:rsidR="00774FF6" w:rsidRDefault="00774FF6">
      <w:pPr>
        <w:widowControl w:val="0"/>
        <w:ind w:left="43" w:right="9" w:firstLine="321"/>
        <w:jc w:val="both"/>
        <w:rPr>
          <w:sz w:val="24"/>
          <w:szCs w:val="24"/>
        </w:rPr>
      </w:pPr>
    </w:p>
    <w:bookmarkEnd w:id="106"/>
    <w:p w:rsidR="00774FF6" w:rsidRDefault="00774FF6">
      <w:pPr>
        <w:widowControl w:val="0"/>
        <w:ind w:left="4" w:right="4" w:firstLine="32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. </w:t>
      </w:r>
      <w:bookmarkStart w:id="107" w:name="e0_334_"/>
      <w:r>
        <w:rPr>
          <w:sz w:val="24"/>
          <w:szCs w:val="24"/>
          <w:lang w:val="en-US"/>
        </w:rPr>
        <w:t>Blau</w:t>
      </w:r>
      <w:r>
        <w:rPr>
          <w:sz w:val="24"/>
          <w:szCs w:val="24"/>
        </w:rPr>
        <w:t xml:space="preserve"> </w:t>
      </w:r>
      <w:bookmarkEnd w:id="107"/>
      <w:r>
        <w:rPr>
          <w:sz w:val="24"/>
          <w:szCs w:val="24"/>
        </w:rPr>
        <w:t xml:space="preserve">и </w:t>
      </w:r>
      <w:bookmarkStart w:id="108" w:name="e0_335_"/>
      <w:r>
        <w:rPr>
          <w:sz w:val="24"/>
          <w:szCs w:val="24"/>
        </w:rPr>
        <w:t xml:space="preserve">соавторы </w:t>
      </w:r>
      <w:bookmarkEnd w:id="108"/>
      <w:r>
        <w:rPr>
          <w:sz w:val="24"/>
          <w:szCs w:val="24"/>
        </w:rPr>
        <w:t xml:space="preserve">(1989) сообщили о новом варианте </w:t>
      </w:r>
      <w:bookmarkStart w:id="109" w:name="e0_336_"/>
      <w:r>
        <w:rPr>
          <w:sz w:val="24"/>
          <w:szCs w:val="24"/>
        </w:rPr>
        <w:t xml:space="preserve">атипичной ФКУ </w:t>
      </w:r>
      <w:bookmarkEnd w:id="109"/>
      <w:r>
        <w:rPr>
          <w:sz w:val="24"/>
          <w:szCs w:val="24"/>
        </w:rPr>
        <w:t xml:space="preserve">- </w:t>
      </w:r>
      <w:bookmarkStart w:id="110" w:name="e0_337_"/>
      <w:r>
        <w:rPr>
          <w:sz w:val="24"/>
          <w:szCs w:val="24"/>
        </w:rPr>
        <w:t xml:space="preserve">примаптеринурии </w:t>
      </w:r>
      <w:bookmarkEnd w:id="110"/>
      <w:r>
        <w:rPr>
          <w:sz w:val="24"/>
          <w:szCs w:val="24"/>
        </w:rPr>
        <w:t xml:space="preserve">- у двух детей с легкой </w:t>
      </w:r>
      <w:bookmarkStart w:id="111" w:name="e0_338_"/>
      <w:r>
        <w:rPr>
          <w:sz w:val="24"/>
          <w:szCs w:val="24"/>
        </w:rPr>
        <w:t>гиперфенилаланинемией. Энзимати</w:t>
      </w:r>
      <w:r>
        <w:rPr>
          <w:sz w:val="24"/>
          <w:szCs w:val="24"/>
        </w:rPr>
        <w:softHyphen/>
        <w:t xml:space="preserve">ческий </w:t>
      </w:r>
      <w:bookmarkEnd w:id="111"/>
      <w:r>
        <w:rPr>
          <w:sz w:val="24"/>
          <w:szCs w:val="24"/>
        </w:rPr>
        <w:t xml:space="preserve">дефект пока не известен. В моче обнаруживается в больших количествах продукт изомеризации </w:t>
      </w:r>
      <w:bookmarkStart w:id="112" w:name="e0_339_"/>
      <w:r>
        <w:rPr>
          <w:sz w:val="24"/>
          <w:szCs w:val="24"/>
        </w:rPr>
        <w:t xml:space="preserve">биоптерина-7 - изобиоптерин (примаптерин) </w:t>
      </w:r>
      <w:bookmarkEnd w:id="112"/>
      <w:r>
        <w:rPr>
          <w:sz w:val="24"/>
          <w:szCs w:val="24"/>
        </w:rPr>
        <w:t>и некото</w:t>
      </w:r>
      <w:r>
        <w:rPr>
          <w:sz w:val="24"/>
          <w:szCs w:val="24"/>
        </w:rPr>
        <w:softHyphen/>
        <w:t xml:space="preserve">рые другие его производные. Соотношение </w:t>
      </w:r>
      <w:bookmarkStart w:id="113" w:name="e0_340_"/>
      <w:r>
        <w:rPr>
          <w:sz w:val="24"/>
          <w:szCs w:val="24"/>
        </w:rPr>
        <w:t xml:space="preserve">неоптерин/биоптерин </w:t>
      </w:r>
      <w:bookmarkEnd w:id="113"/>
      <w:r>
        <w:rPr>
          <w:sz w:val="24"/>
          <w:szCs w:val="24"/>
        </w:rPr>
        <w:t xml:space="preserve">у больных значительно повышено. Нагрузка </w:t>
      </w:r>
      <w:bookmarkStart w:id="114" w:name="e0_341_"/>
      <w:r>
        <w:rPr>
          <w:sz w:val="24"/>
          <w:szCs w:val="24"/>
        </w:rPr>
        <w:t xml:space="preserve">тетрагидробиоптерином </w:t>
      </w:r>
      <w:bookmarkEnd w:id="114"/>
      <w:r>
        <w:rPr>
          <w:sz w:val="24"/>
          <w:szCs w:val="24"/>
        </w:rPr>
        <w:t>нормализует концен</w:t>
      </w:r>
      <w:r>
        <w:rPr>
          <w:sz w:val="24"/>
          <w:szCs w:val="24"/>
        </w:rPr>
        <w:softHyphen/>
        <w:t xml:space="preserve">трацию </w:t>
      </w:r>
      <w:bookmarkStart w:id="115" w:name="e0_342_"/>
      <w:r>
        <w:rPr>
          <w:sz w:val="24"/>
          <w:szCs w:val="24"/>
        </w:rPr>
        <w:t xml:space="preserve">фенилаланина </w:t>
      </w:r>
      <w:bookmarkEnd w:id="115"/>
      <w:r>
        <w:rPr>
          <w:sz w:val="24"/>
          <w:szCs w:val="24"/>
        </w:rPr>
        <w:t xml:space="preserve">в сыворотке и уровень </w:t>
      </w:r>
      <w:bookmarkStart w:id="116" w:name="e0_343_"/>
      <w:r>
        <w:rPr>
          <w:sz w:val="24"/>
          <w:szCs w:val="24"/>
        </w:rPr>
        <w:t xml:space="preserve">неоптерина </w:t>
      </w:r>
      <w:bookmarkEnd w:id="116"/>
      <w:r>
        <w:rPr>
          <w:sz w:val="24"/>
          <w:szCs w:val="24"/>
        </w:rPr>
        <w:t>в моче, резко повы</w:t>
      </w:r>
      <w:r>
        <w:rPr>
          <w:sz w:val="24"/>
          <w:szCs w:val="24"/>
        </w:rPr>
        <w:softHyphen/>
        <w:t xml:space="preserve">шает экскрецию </w:t>
      </w:r>
      <w:bookmarkStart w:id="117" w:name="e0_344_"/>
      <w:r>
        <w:rPr>
          <w:sz w:val="24"/>
          <w:szCs w:val="24"/>
        </w:rPr>
        <w:t xml:space="preserve">биоптерина </w:t>
      </w:r>
      <w:bookmarkEnd w:id="117"/>
      <w:r>
        <w:rPr>
          <w:sz w:val="24"/>
          <w:szCs w:val="24"/>
        </w:rPr>
        <w:t xml:space="preserve">и </w:t>
      </w:r>
      <w:bookmarkStart w:id="118" w:name="e0_345_"/>
      <w:r>
        <w:rPr>
          <w:sz w:val="24"/>
          <w:szCs w:val="24"/>
        </w:rPr>
        <w:t xml:space="preserve">примаптерина. </w:t>
      </w:r>
      <w:bookmarkEnd w:id="118"/>
      <w:r>
        <w:rPr>
          <w:sz w:val="24"/>
          <w:szCs w:val="24"/>
        </w:rPr>
        <w:t xml:space="preserve">Отличием от других </w:t>
      </w:r>
      <w:bookmarkStart w:id="119" w:name="e0_346_"/>
      <w:r>
        <w:rPr>
          <w:sz w:val="24"/>
          <w:szCs w:val="24"/>
        </w:rPr>
        <w:t xml:space="preserve">атипичных </w:t>
      </w:r>
      <w:bookmarkEnd w:id="119"/>
      <w:r>
        <w:rPr>
          <w:sz w:val="24"/>
          <w:szCs w:val="24"/>
        </w:rPr>
        <w:t xml:space="preserve">форм </w:t>
      </w:r>
      <w:bookmarkStart w:id="120" w:name="e0_347_"/>
      <w:r>
        <w:rPr>
          <w:sz w:val="24"/>
          <w:szCs w:val="24"/>
        </w:rPr>
        <w:t xml:space="preserve">ФКУ </w:t>
      </w:r>
      <w:bookmarkEnd w:id="120"/>
      <w:r>
        <w:rPr>
          <w:sz w:val="24"/>
          <w:szCs w:val="24"/>
        </w:rPr>
        <w:t xml:space="preserve">является нормальная концентрация в </w:t>
      </w:r>
      <w:bookmarkStart w:id="121" w:name="e0_348_"/>
      <w:r>
        <w:rPr>
          <w:sz w:val="24"/>
          <w:szCs w:val="24"/>
        </w:rPr>
        <w:t xml:space="preserve">цереброспинальной </w:t>
      </w:r>
      <w:bookmarkEnd w:id="121"/>
      <w:r>
        <w:rPr>
          <w:sz w:val="24"/>
          <w:szCs w:val="24"/>
        </w:rPr>
        <w:t xml:space="preserve">жидкости </w:t>
      </w:r>
      <w:bookmarkStart w:id="122" w:name="e0_349_"/>
      <w:r>
        <w:rPr>
          <w:sz w:val="24"/>
          <w:szCs w:val="24"/>
        </w:rPr>
        <w:t xml:space="preserve">нейромедиаторных </w:t>
      </w:r>
      <w:bookmarkEnd w:id="122"/>
      <w:r>
        <w:rPr>
          <w:sz w:val="24"/>
          <w:szCs w:val="24"/>
        </w:rPr>
        <w:t xml:space="preserve">метаболитов - </w:t>
      </w:r>
      <w:bookmarkStart w:id="123" w:name="e0_350_"/>
      <w:r>
        <w:rPr>
          <w:sz w:val="24"/>
          <w:szCs w:val="24"/>
        </w:rPr>
        <w:t xml:space="preserve">гомованилиновой </w:t>
      </w:r>
      <w:bookmarkStart w:id="124" w:name="e0_351_"/>
      <w:bookmarkEnd w:id="123"/>
      <w:r>
        <w:rPr>
          <w:sz w:val="24"/>
          <w:szCs w:val="24"/>
        </w:rPr>
        <w:t xml:space="preserve">и 5-оксииндолуксусной </w:t>
      </w:r>
      <w:bookmarkEnd w:id="124"/>
      <w:r>
        <w:rPr>
          <w:sz w:val="24"/>
          <w:szCs w:val="24"/>
        </w:rPr>
        <w:t>ки</w:t>
      </w:r>
      <w:r>
        <w:rPr>
          <w:sz w:val="24"/>
          <w:szCs w:val="24"/>
        </w:rPr>
        <w:softHyphen/>
        <w:t>слот.</w:t>
      </w: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25" w:name="_Toc389846022"/>
      <w:r>
        <w:rPr>
          <w:rFonts w:ascii="Times New Roman" w:hAnsi="Times New Roman" w:cs="Times New Roman"/>
        </w:rPr>
        <w:t>Материнская ФКУ</w:t>
      </w:r>
      <w:bookmarkEnd w:id="125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widowControl w:val="0"/>
        <w:ind w:left="28" w:right="24" w:firstLine="3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изучения </w:t>
      </w:r>
      <w:bookmarkStart w:id="126" w:name="e0_353_"/>
      <w:r>
        <w:rPr>
          <w:sz w:val="24"/>
          <w:szCs w:val="24"/>
        </w:rPr>
        <w:t xml:space="preserve">ФКУ </w:t>
      </w:r>
      <w:bookmarkEnd w:id="126"/>
      <w:r>
        <w:rPr>
          <w:sz w:val="24"/>
          <w:szCs w:val="24"/>
        </w:rPr>
        <w:t>было обращено внимание на высокую частоту умственной отсталости среди потомства женщин, страдающих ФКУ и не полу</w:t>
      </w:r>
      <w:r>
        <w:rPr>
          <w:sz w:val="24"/>
          <w:szCs w:val="24"/>
        </w:rPr>
        <w:softHyphen/>
        <w:t>чающих диету в зрелом возрасте. Это состояние получило наименование мате</w:t>
      </w:r>
      <w:r>
        <w:rPr>
          <w:sz w:val="24"/>
          <w:szCs w:val="24"/>
        </w:rPr>
        <w:softHyphen/>
        <w:t xml:space="preserve">ринской </w:t>
      </w:r>
      <w:bookmarkStart w:id="127" w:name="e0_355_"/>
      <w:r>
        <w:rPr>
          <w:sz w:val="24"/>
          <w:szCs w:val="24"/>
        </w:rPr>
        <w:t>ФКУ</w:t>
      </w:r>
      <w:bookmarkEnd w:id="127"/>
      <w:r>
        <w:rPr>
          <w:sz w:val="24"/>
          <w:szCs w:val="24"/>
        </w:rPr>
        <w:t>. Патогенез патологии мало изучен</w:t>
      </w:r>
      <w:bookmarkStart w:id="128" w:name="e0_356_"/>
      <w:r>
        <w:rPr>
          <w:sz w:val="24"/>
          <w:szCs w:val="24"/>
        </w:rPr>
        <w:t xml:space="preserve">, </w:t>
      </w:r>
      <w:bookmarkEnd w:id="128"/>
      <w:r>
        <w:rPr>
          <w:sz w:val="24"/>
          <w:szCs w:val="24"/>
        </w:rPr>
        <w:t xml:space="preserve">однако предполагается, что он сходен с патогенезом остальных форм </w:t>
      </w:r>
      <w:bookmarkStart w:id="129" w:name="e0_357_"/>
      <w:r>
        <w:rPr>
          <w:sz w:val="24"/>
          <w:szCs w:val="24"/>
        </w:rPr>
        <w:t xml:space="preserve">ФКУ. </w:t>
      </w:r>
      <w:bookmarkEnd w:id="129"/>
      <w:r>
        <w:rPr>
          <w:sz w:val="24"/>
          <w:szCs w:val="24"/>
        </w:rPr>
        <w:t>Тяжесть поражения плода корре</w:t>
      </w:r>
      <w:r>
        <w:rPr>
          <w:sz w:val="24"/>
          <w:szCs w:val="24"/>
        </w:rPr>
        <w:softHyphen/>
        <w:t xml:space="preserve">лирует с уровнем </w:t>
      </w:r>
      <w:bookmarkStart w:id="130" w:name="e0_358_"/>
      <w:r>
        <w:rPr>
          <w:sz w:val="24"/>
          <w:szCs w:val="24"/>
        </w:rPr>
        <w:t xml:space="preserve">фенилаланина </w:t>
      </w:r>
      <w:bookmarkEnd w:id="130"/>
      <w:r>
        <w:rPr>
          <w:sz w:val="24"/>
          <w:szCs w:val="24"/>
        </w:rPr>
        <w:t>в плазме матери. Причем в связи с накопле</w:t>
      </w:r>
      <w:r>
        <w:rPr>
          <w:sz w:val="24"/>
          <w:szCs w:val="24"/>
        </w:rPr>
        <w:softHyphen/>
        <w:t>нием этой аминокислоты в плаценте, ее содержание в организме плода оказы</w:t>
      </w:r>
      <w:r>
        <w:rPr>
          <w:sz w:val="24"/>
          <w:szCs w:val="24"/>
        </w:rPr>
        <w:softHyphen/>
        <w:t>вается выше, чем у матери. Тем не менее прямое токсическое действие фенила</w:t>
      </w:r>
      <w:r>
        <w:rPr>
          <w:sz w:val="24"/>
          <w:szCs w:val="24"/>
        </w:rPr>
        <w:softHyphen/>
        <w:t>ланина точно не подтверждено. Появление признаков патологии у потом</w:t>
      </w:r>
      <w:r>
        <w:rPr>
          <w:sz w:val="24"/>
          <w:szCs w:val="24"/>
        </w:rPr>
        <w:softHyphen/>
        <w:t xml:space="preserve">ства не зависит от наличия или отсутствия умственной отсталости у женщин и не связано с развитием у детей </w:t>
      </w:r>
      <w:bookmarkStart w:id="131" w:name="e0_360_"/>
      <w:r>
        <w:rPr>
          <w:sz w:val="24"/>
          <w:szCs w:val="24"/>
        </w:rPr>
        <w:t xml:space="preserve">ФКУ. </w:t>
      </w:r>
      <w:bookmarkEnd w:id="131"/>
      <w:r>
        <w:rPr>
          <w:sz w:val="24"/>
          <w:szCs w:val="24"/>
        </w:rPr>
        <w:t xml:space="preserve">Есть данные, что тяжесть заболевания у </w:t>
      </w:r>
      <w:bookmarkStart w:id="132" w:name="e0_361_"/>
      <w:r>
        <w:rPr>
          <w:sz w:val="24"/>
          <w:szCs w:val="24"/>
        </w:rPr>
        <w:t xml:space="preserve">больных ФКУ, </w:t>
      </w:r>
      <w:bookmarkEnd w:id="132"/>
      <w:r>
        <w:rPr>
          <w:sz w:val="24"/>
          <w:szCs w:val="24"/>
        </w:rPr>
        <w:t xml:space="preserve">родившихся от матерей, также страдающих этой болезнью, не отличается от степени поражения их </w:t>
      </w:r>
      <w:bookmarkStart w:id="133" w:name="e0_362_"/>
      <w:r>
        <w:rPr>
          <w:sz w:val="24"/>
          <w:szCs w:val="24"/>
        </w:rPr>
        <w:t xml:space="preserve">сибсов, </w:t>
      </w:r>
      <w:bookmarkEnd w:id="133"/>
      <w:r>
        <w:rPr>
          <w:sz w:val="24"/>
          <w:szCs w:val="24"/>
        </w:rPr>
        <w:t xml:space="preserve">не унаследовавших </w:t>
      </w:r>
      <w:bookmarkStart w:id="134" w:name="e0_363_"/>
      <w:r>
        <w:rPr>
          <w:sz w:val="24"/>
          <w:szCs w:val="24"/>
        </w:rPr>
        <w:t>ФКУ</w:t>
      </w:r>
      <w:bookmarkEnd w:id="134"/>
      <w:r>
        <w:rPr>
          <w:sz w:val="24"/>
          <w:szCs w:val="24"/>
        </w:rPr>
        <w:t xml:space="preserve">. 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Схема 1.  Пути обмена фенилаланина и его предшественников, и “точки приложения” метаболических дефектов.</w:t>
      </w:r>
    </w:p>
    <w:p w:rsidR="00774FF6" w:rsidRDefault="00774FF6">
      <w:pPr>
        <w:jc w:val="center"/>
        <w:rPr>
          <w:b/>
          <w:bCs/>
          <w:sz w:val="24"/>
          <w:szCs w:val="24"/>
        </w:rPr>
      </w:pPr>
    </w:p>
    <w:p w:rsidR="00774FF6" w:rsidRDefault="00774FF6">
      <w:pPr>
        <w:jc w:val="center"/>
        <w:rPr>
          <w:b/>
          <w:bCs/>
          <w:sz w:val="24"/>
          <w:szCs w:val="24"/>
        </w:rPr>
      </w:pPr>
    </w:p>
    <w:p w:rsidR="00774FF6" w:rsidRDefault="00774FF6">
      <w:pPr>
        <w:jc w:val="center"/>
        <w:rPr>
          <w:sz w:val="24"/>
          <w:szCs w:val="24"/>
        </w:rPr>
      </w:pPr>
      <w:r>
        <w:rPr>
          <w:sz w:val="24"/>
          <w:szCs w:val="24"/>
        </w:rPr>
        <w:t>гуанозин 5’ трифосфат</w:t>
      </w:r>
    </w:p>
    <w:p w:rsidR="00774FF6" w:rsidRDefault="006609F5">
      <w:pPr>
        <w:jc w:val="right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z-index:251652096" from="205.2pt,4.25pt" to="205.25pt,54.7pt" o:allowincell="f">
            <v:stroke startarrowwidth="narrow" startarrowlength="short" endarrow="block" endarrowwidth="narrow" endarrowlength="short"/>
          </v:line>
        </w:pict>
      </w:r>
      <w:r w:rsidR="00774FF6">
        <w:rPr>
          <w:sz w:val="24"/>
          <w:szCs w:val="24"/>
        </w:rPr>
        <w:t>моноаптерин</w:t>
      </w:r>
    </w:p>
    <w:p w:rsidR="00774FF6" w:rsidRDefault="00774FF6">
      <w:pPr>
        <w:jc w:val="right"/>
        <w:rPr>
          <w:sz w:val="24"/>
          <w:szCs w:val="24"/>
        </w:rPr>
      </w:pPr>
      <w:r>
        <w:rPr>
          <w:sz w:val="24"/>
          <w:szCs w:val="24"/>
        </w:rPr>
        <w:t>дигидронеоптерин</w:t>
      </w:r>
    </w:p>
    <w:p w:rsidR="00774FF6" w:rsidRDefault="006609F5">
      <w:pPr>
        <w:jc w:val="center"/>
        <w:rPr>
          <w:sz w:val="24"/>
          <w:szCs w:val="24"/>
        </w:rPr>
      </w:pPr>
      <w:r>
        <w:rPr>
          <w:noProof/>
        </w:rPr>
        <w:pict>
          <v:line id="_x0000_s1027" style="position:absolute;left:0;text-align:left;flip:y;z-index:251663360" from="291.6pt,11.85pt" to="327.65pt,33.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57216" from="378pt,4.65pt" to="378.05pt,55.1pt" o:allowincell="f">
            <v:stroke startarrowwidth="narrow" startarrowlength="short" endarrow="block" endarrowwidth="narrow" endarrowlength="short"/>
          </v:line>
        </w:pict>
      </w:r>
      <w:r w:rsidR="00774FF6">
        <w:rPr>
          <w:sz w:val="24"/>
          <w:szCs w:val="24"/>
        </w:rPr>
        <w:t xml:space="preserve">     </w:t>
      </w:r>
      <w:r w:rsidR="00774FF6">
        <w:rPr>
          <w:b/>
          <w:bCs/>
          <w:sz w:val="24"/>
          <w:szCs w:val="24"/>
        </w:rPr>
        <w:t>1</w:t>
      </w:r>
    </w:p>
    <w:p w:rsidR="00774FF6" w:rsidRDefault="00774FF6">
      <w:pPr>
        <w:jc w:val="center"/>
        <w:rPr>
          <w:sz w:val="24"/>
          <w:szCs w:val="24"/>
        </w:rPr>
      </w:pPr>
    </w:p>
    <w:p w:rsidR="00774FF6" w:rsidRDefault="00774FF6">
      <w:pPr>
        <w:jc w:val="center"/>
        <w:rPr>
          <w:sz w:val="24"/>
          <w:szCs w:val="24"/>
        </w:rPr>
      </w:pPr>
      <w:r>
        <w:rPr>
          <w:sz w:val="24"/>
          <w:szCs w:val="24"/>
        </w:rPr>
        <w:t>дигидронеоптерин трифосфат</w:t>
      </w:r>
    </w:p>
    <w:p w:rsidR="00774FF6" w:rsidRDefault="006609F5">
      <w:pPr>
        <w:jc w:val="center"/>
        <w:rPr>
          <w:sz w:val="24"/>
          <w:szCs w:val="24"/>
        </w:rPr>
      </w:pPr>
      <w:r>
        <w:rPr>
          <w:noProof/>
        </w:rPr>
        <w:pict>
          <v:line id="_x0000_s1029" style="position:absolute;left:0;text-align:left;z-index:251653120" from="205.2pt,5.25pt" to="205.25pt,55.7pt" o:allowincell="f">
            <v:stroke startarrowwidth="narrow" startarrowlength="short" endarrow="block" endarrowwidth="narrow" endarrowlength="short"/>
          </v:line>
        </w:pict>
      </w:r>
    </w:p>
    <w:p w:rsidR="00774FF6" w:rsidRDefault="00774FF6">
      <w:pPr>
        <w:jc w:val="right"/>
        <w:rPr>
          <w:sz w:val="24"/>
          <w:szCs w:val="24"/>
        </w:rPr>
      </w:pPr>
      <w:r>
        <w:rPr>
          <w:sz w:val="24"/>
          <w:szCs w:val="24"/>
        </w:rPr>
        <w:t>неоптерин</w:t>
      </w:r>
    </w:p>
    <w:p w:rsidR="00774FF6" w:rsidRDefault="00774F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2</w:t>
      </w:r>
    </w:p>
    <w:p w:rsidR="00774FF6" w:rsidRDefault="00774FF6">
      <w:pPr>
        <w:jc w:val="center"/>
        <w:rPr>
          <w:sz w:val="24"/>
          <w:szCs w:val="24"/>
        </w:rPr>
      </w:pPr>
    </w:p>
    <w:p w:rsidR="00774FF6" w:rsidRDefault="00774FF6">
      <w:pPr>
        <w:jc w:val="center"/>
        <w:rPr>
          <w:sz w:val="24"/>
          <w:szCs w:val="24"/>
        </w:rPr>
      </w:pPr>
      <w:r>
        <w:rPr>
          <w:sz w:val="24"/>
          <w:szCs w:val="24"/>
        </w:rPr>
        <w:t>6-пировоилтетрагидроптерин</w:t>
      </w:r>
    </w:p>
    <w:p w:rsidR="00774FF6" w:rsidRDefault="006609F5">
      <w:pPr>
        <w:jc w:val="center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54144" from="205.2pt,6.25pt" to="205.25pt,56.7pt" o:allowincell="f">
            <v:stroke startarrowwidth="narrow" startarrowlength="short" endarrow="block" endarrowwidth="narrow" endarrowlength="short"/>
          </v:line>
        </w:pict>
      </w:r>
    </w:p>
    <w:p w:rsidR="00774FF6" w:rsidRDefault="00774FF6">
      <w:pPr>
        <w:jc w:val="center"/>
        <w:rPr>
          <w:sz w:val="24"/>
          <w:szCs w:val="24"/>
        </w:rPr>
      </w:pPr>
    </w:p>
    <w:p w:rsidR="00774FF6" w:rsidRDefault="00774F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3</w:t>
      </w: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фенилаланин</w:t>
      </w: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тирозин                                     тетрагидробиоптерин</w:t>
      </w:r>
    </w:p>
    <w:p w:rsidR="00774FF6" w:rsidRDefault="006609F5">
      <w:pPr>
        <w:rPr>
          <w:sz w:val="24"/>
          <w:szCs w:val="24"/>
        </w:rPr>
      </w:pPr>
      <w:r>
        <w:rPr>
          <w:noProof/>
        </w:rPr>
        <w:pict>
          <v:line id="_x0000_s1031" style="position:absolute;z-index:251660288" from="241.2pt,7.25pt" to="241.25pt,100.9pt" o:allowincell="f">
            <v:stroke startarrow="block"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264" from="169.2pt,7.25pt" to="169.25pt,100.9pt" o:allowincell="f">
            <v:stroke startarrowwidth="narrow" startarrowlength="short" endarrow="block" endarrowwidth="narrow" endarrowlength="short"/>
          </v:line>
        </w:pict>
      </w:r>
      <w:r w:rsidR="00774FF6">
        <w:rPr>
          <w:sz w:val="24"/>
          <w:szCs w:val="24"/>
        </w:rPr>
        <w:t>триптофан</w:t>
      </w:r>
    </w:p>
    <w:p w:rsidR="00774FF6" w:rsidRDefault="006609F5">
      <w:pPr>
        <w:jc w:val="center"/>
        <w:rPr>
          <w:sz w:val="24"/>
          <w:szCs w:val="24"/>
        </w:rPr>
      </w:pPr>
      <w:r>
        <w:rPr>
          <w:noProof/>
        </w:rPr>
        <w:pict>
          <v:line id="_x0000_s1033" style="position:absolute;left:0;text-align:left;z-index:251658240" from="25.2pt,7.45pt" to="25.25pt,72.3pt" o:allowincell="f">
            <v:stroke startarrowwidth="narrow" startarrowlength="short" endarrow="block" endarrowwidth="narrow" endarrowlength="short"/>
          </v:line>
        </w:pict>
      </w:r>
      <w:r w:rsidR="00774FF6">
        <w:rPr>
          <w:sz w:val="24"/>
          <w:szCs w:val="24"/>
        </w:rPr>
        <w:t xml:space="preserve"> </w:t>
      </w:r>
    </w:p>
    <w:p w:rsidR="00774FF6" w:rsidRDefault="00774FF6">
      <w:pPr>
        <w:jc w:val="center"/>
        <w:rPr>
          <w:sz w:val="24"/>
          <w:szCs w:val="24"/>
        </w:rPr>
      </w:pPr>
    </w:p>
    <w:p w:rsidR="00774FF6" w:rsidRDefault="00774FF6">
      <w:pPr>
        <w:framePr w:w="2533" w:h="289" w:hSpace="180" w:wrap="auto" w:vAnchor="text" w:hAnchor="page" w:x="2479" w:y="16"/>
        <w:rPr>
          <w:sz w:val="24"/>
          <w:szCs w:val="24"/>
        </w:rPr>
      </w:pPr>
      <w:r>
        <w:rPr>
          <w:b/>
          <w:bCs/>
          <w:sz w:val="24"/>
          <w:szCs w:val="24"/>
        </w:rPr>
        <w:t>4                                            4</w:t>
      </w:r>
    </w:p>
    <w:p w:rsidR="00774FF6" w:rsidRDefault="00774FF6">
      <w:pPr>
        <w:jc w:val="center"/>
        <w:rPr>
          <w:sz w:val="24"/>
          <w:szCs w:val="24"/>
        </w:rPr>
      </w:pPr>
    </w:p>
    <w:p w:rsidR="00774FF6" w:rsidRDefault="00774F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птерин</w:t>
      </w:r>
    </w:p>
    <w:p w:rsidR="00774FF6" w:rsidRDefault="006609F5">
      <w:pPr>
        <w:jc w:val="right"/>
        <w:rPr>
          <w:sz w:val="24"/>
          <w:szCs w:val="24"/>
        </w:rPr>
      </w:pPr>
      <w:r>
        <w:rPr>
          <w:noProof/>
        </w:rPr>
        <w:pict>
          <v:line id="_x0000_s1034" style="position:absolute;left:0;text-align:left;flip:y;z-index:251662336" from="262.8pt,1pt" to="370.85pt,29.85pt" o:allowincell="f">
            <v:stroke startarrowwidth="narrow" startarrowlength="short" endarrow="block" endarrowwidth="narrow" endarrowlength="short"/>
          </v:line>
        </w:pict>
      </w: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тирозин</w:t>
      </w:r>
    </w:p>
    <w:p w:rsidR="00774FF6" w:rsidRDefault="006609F5">
      <w:pPr>
        <w:rPr>
          <w:sz w:val="24"/>
          <w:szCs w:val="24"/>
        </w:rPr>
      </w:pPr>
      <w:r>
        <w:rPr>
          <w:noProof/>
        </w:rPr>
        <w:pict>
          <v:line id="_x0000_s1035" style="position:absolute;z-index:251661312" from="262.8pt,8.65pt" to="298.85pt,8.7pt" o:allowincell="f">
            <v:stroke startarrowwidth="narrow" startarrowlength="short" endarrow="block" endarrowwidth="narrow" endarrowlength="short"/>
          </v:line>
        </w:pict>
      </w:r>
      <w:r w:rsidR="00774FF6">
        <w:rPr>
          <w:sz w:val="24"/>
          <w:szCs w:val="24"/>
        </w:rPr>
        <w:t>5-окситриптофан                        дигидробиоптерин              7,8-дигидробиоптерин</w:t>
      </w:r>
    </w:p>
    <w:p w:rsidR="00774FF6" w:rsidRDefault="006609F5">
      <w:pPr>
        <w:rPr>
          <w:b/>
          <w:bCs/>
          <w:sz w:val="24"/>
          <w:szCs w:val="24"/>
        </w:rPr>
      </w:pPr>
      <w:r>
        <w:rPr>
          <w:noProof/>
        </w:rPr>
        <w:pict>
          <v:line id="_x0000_s1036" style="position:absolute;z-index:251655168" from="378pt,1.65pt" to="378.05pt,44.9pt" o:allowincell="f">
            <v:stroke startarrowwidth="narrow" startarrowlength="short" endarrow="block" endarrowwidth="narrow" endarrowlength="short"/>
          </v:line>
        </w:pict>
      </w:r>
      <w:r w:rsidR="00774FF6">
        <w:rPr>
          <w:sz w:val="24"/>
          <w:szCs w:val="24"/>
        </w:rPr>
        <w:t>дофа</w:t>
      </w:r>
    </w:p>
    <w:p w:rsidR="00774FF6" w:rsidRDefault="006609F5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037" style="position:absolute;left:0;text-align:left;z-index:251656192" from="10.8pt,1.85pt" to="10.85pt,30.7pt" o:allowincell="f">
            <v:stroke startarrowwidth="narrow" startarrowlength="short" endarrow="block" endarrowwidth="narrow" endarrowlength="short"/>
          </v:line>
        </w:pict>
      </w:r>
    </w:p>
    <w:p w:rsidR="00774FF6" w:rsidRDefault="00774FF6">
      <w:pPr>
        <w:jc w:val="right"/>
        <w:rPr>
          <w:b/>
          <w:bCs/>
          <w:sz w:val="24"/>
          <w:szCs w:val="24"/>
        </w:rPr>
      </w:pPr>
    </w:p>
    <w:p w:rsidR="00774FF6" w:rsidRDefault="00774FF6">
      <w:pPr>
        <w:rPr>
          <w:b/>
          <w:bCs/>
          <w:sz w:val="24"/>
          <w:szCs w:val="24"/>
        </w:rPr>
      </w:pPr>
      <w:r>
        <w:rPr>
          <w:sz w:val="24"/>
          <w:szCs w:val="24"/>
        </w:rPr>
        <w:t>дофамин                                                                                                         биоптерин</w:t>
      </w:r>
    </w:p>
    <w:p w:rsidR="00774FF6" w:rsidRDefault="00774FF6">
      <w:pPr>
        <w:jc w:val="center"/>
        <w:rPr>
          <w:b/>
          <w:bCs/>
          <w:sz w:val="24"/>
          <w:szCs w:val="24"/>
        </w:rPr>
      </w:pPr>
    </w:p>
    <w:p w:rsidR="00774FF6" w:rsidRDefault="00774FF6">
      <w:pPr>
        <w:jc w:val="center"/>
        <w:rPr>
          <w:b/>
          <w:bCs/>
          <w:sz w:val="24"/>
          <w:szCs w:val="24"/>
        </w:rPr>
      </w:pPr>
    </w:p>
    <w:p w:rsidR="00774FF6" w:rsidRDefault="00774F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Пояснение к схеме 1.</w:t>
      </w:r>
    </w:p>
    <w:p w:rsidR="00774FF6" w:rsidRDefault="00774FF6">
      <w:pPr>
        <w:jc w:val="center"/>
        <w:rPr>
          <w:b/>
          <w:bCs/>
          <w:sz w:val="24"/>
          <w:szCs w:val="24"/>
        </w:rPr>
      </w:pPr>
    </w:p>
    <w:p w:rsidR="00774FF6" w:rsidRDefault="00774FF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гуанозин 5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</w:rPr>
        <w:t xml:space="preserve"> трифосфат циклогидролаза</w:t>
      </w:r>
    </w:p>
    <w:p w:rsidR="00774FF6" w:rsidRDefault="00774FF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6-пирувоилтетрагидроптерин синтаза</w:t>
      </w:r>
    </w:p>
    <w:p w:rsidR="00774FF6" w:rsidRDefault="00774FF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сепиаптерин редуктаза</w:t>
      </w:r>
    </w:p>
    <w:p w:rsidR="00774FF6" w:rsidRDefault="00774FF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фенилаланин-4-гидроксилаза, тирозингидроксилаза, триптофангидроксилаза</w:t>
      </w:r>
    </w:p>
    <w:p w:rsidR="00774FF6" w:rsidRDefault="00774FF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дигидроптеридин редуктаза</w:t>
      </w:r>
    </w:p>
    <w:p w:rsidR="00774FF6" w:rsidRDefault="00774FF6">
      <w:pPr>
        <w:jc w:val="both"/>
        <w:rPr>
          <w:sz w:val="24"/>
          <w:szCs w:val="24"/>
        </w:rPr>
      </w:pPr>
    </w:p>
    <w:p w:rsidR="00774FF6" w:rsidRDefault="00774FF6">
      <w:pPr>
        <w:jc w:val="both"/>
        <w:rPr>
          <w:sz w:val="24"/>
          <w:szCs w:val="24"/>
        </w:rPr>
      </w:pPr>
    </w:p>
    <w:p w:rsidR="00774FF6" w:rsidRDefault="00774FF6">
      <w:pPr>
        <w:jc w:val="both"/>
        <w:rPr>
          <w:sz w:val="24"/>
          <w:szCs w:val="24"/>
        </w:rPr>
      </w:pPr>
    </w:p>
    <w:p w:rsidR="00774FF6" w:rsidRDefault="00774FF6">
      <w:pPr>
        <w:jc w:val="both"/>
        <w:rPr>
          <w:b/>
          <w:bCs/>
          <w:sz w:val="24"/>
          <w:szCs w:val="24"/>
        </w:rPr>
      </w:pPr>
    </w:p>
    <w:p w:rsidR="00774FF6" w:rsidRDefault="00774FF6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  <w:bookmarkStart w:id="135" w:name="_Toc389846023"/>
      <w:r>
        <w:rPr>
          <w:rFonts w:ascii="Times New Roman" w:hAnsi="Times New Roman" w:cs="Times New Roman"/>
          <w:sz w:val="24"/>
          <w:szCs w:val="24"/>
        </w:rPr>
        <w:t>Клиническая картина</w:t>
      </w:r>
      <w:bookmarkEnd w:id="135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99"/>
    <w:p w:rsidR="00774FF6" w:rsidRDefault="00774FF6">
      <w:pPr>
        <w:rPr>
          <w:sz w:val="24"/>
          <w:szCs w:val="24"/>
        </w:rPr>
      </w:pP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36" w:name="_Toc389846024"/>
      <w:r>
        <w:rPr>
          <w:rFonts w:ascii="Times New Roman" w:hAnsi="Times New Roman" w:cs="Times New Roman"/>
        </w:rPr>
        <w:t xml:space="preserve">Фенилкетонурия </w:t>
      </w:r>
      <w:r>
        <w:rPr>
          <w:rFonts w:ascii="Times New Roman" w:hAnsi="Times New Roman" w:cs="Times New Roman"/>
          <w:lang w:val="en-US"/>
        </w:rPr>
        <w:t>I</w:t>
      </w:r>
      <w:bookmarkEnd w:id="136"/>
      <w:r>
        <w:rPr>
          <w:rFonts w:ascii="Times New Roman" w:hAnsi="Times New Roman" w:cs="Times New Roman"/>
        </w:rPr>
        <w:t xml:space="preserve"> 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 xml:space="preserve">Манифестация </w:t>
      </w:r>
      <w:bookmarkStart w:id="137" w:name="e0_83_"/>
      <w:r>
        <w:rPr>
          <w:sz w:val="24"/>
          <w:szCs w:val="24"/>
        </w:rPr>
        <w:t xml:space="preserve">ФКУ </w:t>
      </w:r>
      <w:bookmarkEnd w:id="137"/>
      <w:r>
        <w:rPr>
          <w:sz w:val="24"/>
          <w:szCs w:val="24"/>
        </w:rPr>
        <w:t xml:space="preserve">происходит на первом году жизни, обычно в возрасте 2-6 </w:t>
      </w:r>
      <w:bookmarkStart w:id="138" w:name="e0_84_"/>
      <w:r>
        <w:rPr>
          <w:sz w:val="24"/>
          <w:szCs w:val="24"/>
        </w:rPr>
        <w:t xml:space="preserve">мес. </w:t>
      </w:r>
      <w:bookmarkEnd w:id="138"/>
      <w:r>
        <w:rPr>
          <w:sz w:val="24"/>
          <w:szCs w:val="24"/>
        </w:rPr>
        <w:t>Первыми проявлениями болезни служат вялость ребенка, отсутствие инте</w:t>
      </w:r>
      <w:r>
        <w:rPr>
          <w:sz w:val="24"/>
          <w:szCs w:val="24"/>
        </w:rPr>
        <w:softHyphen/>
        <w:t xml:space="preserve">реса к окружающему, иногда повышенная раздражительность, беспокойство, </w:t>
      </w:r>
      <w:bookmarkStart w:id="139" w:name="e0_85_"/>
      <w:r>
        <w:rPr>
          <w:sz w:val="24"/>
          <w:szCs w:val="24"/>
        </w:rPr>
        <w:t xml:space="preserve">срыгивания, </w:t>
      </w:r>
      <w:bookmarkEnd w:id="139"/>
      <w:r>
        <w:rPr>
          <w:sz w:val="24"/>
          <w:szCs w:val="24"/>
        </w:rPr>
        <w:t>нарушение мышечного тонуса (чаще мышеч</w:t>
      </w:r>
      <w:r>
        <w:rPr>
          <w:sz w:val="24"/>
          <w:szCs w:val="24"/>
        </w:rPr>
        <w:softHyphen/>
        <w:t>ная гипотония), судо</w:t>
      </w:r>
      <w:r>
        <w:rPr>
          <w:sz w:val="24"/>
          <w:szCs w:val="24"/>
        </w:rPr>
        <w:softHyphen/>
        <w:t xml:space="preserve">роги, признаки аллергического дерматита. Появляется характерный “мышиный” запах. Отчетливо формируется задержка </w:t>
      </w:r>
      <w:bookmarkStart w:id="140" w:name="e0_87_"/>
      <w:r>
        <w:rPr>
          <w:sz w:val="24"/>
          <w:szCs w:val="24"/>
        </w:rPr>
        <w:t xml:space="preserve">статикомоторного </w:t>
      </w:r>
      <w:bookmarkEnd w:id="140"/>
      <w:r>
        <w:rPr>
          <w:sz w:val="24"/>
          <w:szCs w:val="24"/>
        </w:rPr>
        <w:t xml:space="preserve">и </w:t>
      </w:r>
      <w:bookmarkStart w:id="141" w:name="e0_88_"/>
      <w:r>
        <w:rPr>
          <w:sz w:val="24"/>
          <w:szCs w:val="24"/>
        </w:rPr>
        <w:t xml:space="preserve">психоречевого </w:t>
      </w:r>
      <w:bookmarkEnd w:id="141"/>
      <w:r>
        <w:rPr>
          <w:sz w:val="24"/>
          <w:szCs w:val="24"/>
        </w:rPr>
        <w:t>раз</w:t>
      </w:r>
      <w:r>
        <w:rPr>
          <w:sz w:val="24"/>
          <w:szCs w:val="24"/>
        </w:rPr>
        <w:softHyphen/>
        <w:t xml:space="preserve">вития. При отсутствии лечения умственная отсталость достигает, как правило, глубокой степени. 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widowControl w:val="0"/>
        <w:ind w:left="4" w:right="24"/>
        <w:jc w:val="both"/>
        <w:rPr>
          <w:sz w:val="24"/>
          <w:szCs w:val="24"/>
        </w:rPr>
      </w:pPr>
      <w:r>
        <w:rPr>
          <w:sz w:val="24"/>
          <w:szCs w:val="24"/>
        </w:rPr>
        <w:t>Ранним симптомом заболевания может стать рвота, иногда настолько сильная, что ее ошибочно расценивают как проявле</w:t>
      </w:r>
      <w:r>
        <w:rPr>
          <w:sz w:val="24"/>
          <w:szCs w:val="24"/>
        </w:rPr>
        <w:softHyphen/>
        <w:t>ние пилоростеноза. В более старшем возрасте нелеченные дети становятся гиперактивными, осуществляют бесцель</w:t>
      </w:r>
      <w:r>
        <w:rPr>
          <w:sz w:val="24"/>
          <w:szCs w:val="24"/>
        </w:rPr>
        <w:softHyphen/>
        <w:t>ные движе</w:t>
      </w:r>
      <w:r>
        <w:rPr>
          <w:sz w:val="24"/>
          <w:szCs w:val="24"/>
        </w:rPr>
        <w:softHyphen/>
        <w:t xml:space="preserve">ния, ритмические покачивания, у них определяется атетоз. </w:t>
      </w:r>
    </w:p>
    <w:p w:rsidR="00774FF6" w:rsidRDefault="00774FF6">
      <w:pPr>
        <w:widowControl w:val="0"/>
        <w:ind w:left="4" w:right="24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9" w:right="4" w:firstLine="326"/>
        <w:jc w:val="both"/>
        <w:rPr>
          <w:sz w:val="24"/>
          <w:szCs w:val="24"/>
        </w:rPr>
      </w:pPr>
      <w:r>
        <w:rPr>
          <w:sz w:val="24"/>
          <w:szCs w:val="24"/>
        </w:rPr>
        <w:t>При физикальном исследовании обращает на себя внимание то, что ребенок выглядит более белокурым, чем его здоровые сиблинги: у него светлая кожа и голубые глаза. У некоторых больных появляется себорейная или экзематоидная кожная сыпь, обычно умеренно выраженная и исчезающая по мере роста ре</w:t>
      </w:r>
      <w:r>
        <w:rPr>
          <w:sz w:val="24"/>
          <w:szCs w:val="24"/>
        </w:rPr>
        <w:softHyphen/>
        <w:t>бенка. От них исходит необычный запах фенилуксусной кисло</w:t>
      </w:r>
      <w:r>
        <w:rPr>
          <w:sz w:val="24"/>
          <w:szCs w:val="24"/>
        </w:rPr>
        <w:softHyphen/>
        <w:t>ты, который ха</w:t>
      </w:r>
      <w:r>
        <w:rPr>
          <w:sz w:val="24"/>
          <w:szCs w:val="24"/>
        </w:rPr>
        <w:softHyphen/>
        <w:t>рактеризуют как заплесневелый, мышиный или волчий. Не встречается харак</w:t>
      </w:r>
      <w:r>
        <w:rPr>
          <w:sz w:val="24"/>
          <w:szCs w:val="24"/>
        </w:rPr>
        <w:softHyphen/>
        <w:t>терных неврологических изменений</w:t>
      </w:r>
      <w:bookmarkStart w:id="142" w:name="e0_28_"/>
      <w:r>
        <w:rPr>
          <w:sz w:val="24"/>
          <w:szCs w:val="24"/>
        </w:rPr>
        <w:t xml:space="preserve">, </w:t>
      </w:r>
      <w:bookmarkEnd w:id="142"/>
      <w:r>
        <w:rPr>
          <w:sz w:val="24"/>
          <w:szCs w:val="24"/>
        </w:rPr>
        <w:t>однако у большинства детей определяются гипертонус и повы</w:t>
      </w:r>
      <w:r>
        <w:rPr>
          <w:sz w:val="24"/>
          <w:szCs w:val="24"/>
        </w:rPr>
        <w:softHyphen/>
        <w:t>шение глубоких сухожильных рефлексов. Около 1/4 детей стра</w:t>
      </w:r>
      <w:r>
        <w:rPr>
          <w:sz w:val="24"/>
          <w:szCs w:val="24"/>
        </w:rPr>
        <w:softHyphen/>
        <w:t>дают судорогами и более чем у 50% появляются изменения на ЭЭГ. Часто у нелеченных детей определяют микроцефалию, вы</w:t>
      </w:r>
      <w:r>
        <w:rPr>
          <w:sz w:val="24"/>
          <w:szCs w:val="24"/>
        </w:rPr>
        <w:softHyphen/>
        <w:t>ступающую верхнюю челюсть с широко расставленными зубами, гипоплазией эмали, отставание роста. Кли</w:t>
      </w:r>
      <w:r>
        <w:rPr>
          <w:sz w:val="24"/>
          <w:szCs w:val="24"/>
        </w:rPr>
        <w:softHyphen/>
        <w:t xml:space="preserve">нические </w:t>
      </w:r>
      <w:bookmarkStart w:id="143" w:name="e0_35_"/>
      <w:r>
        <w:rPr>
          <w:sz w:val="24"/>
          <w:szCs w:val="24"/>
        </w:rPr>
        <w:t xml:space="preserve">проявления </w:t>
      </w:r>
      <w:bookmarkEnd w:id="143"/>
      <w:r>
        <w:rPr>
          <w:sz w:val="24"/>
          <w:szCs w:val="24"/>
        </w:rPr>
        <w:t>классической фенилкетонурии  редко встречаются в стра</w:t>
      </w:r>
      <w:r>
        <w:rPr>
          <w:sz w:val="24"/>
          <w:szCs w:val="24"/>
        </w:rPr>
        <w:softHyphen/>
        <w:t xml:space="preserve">нах, в которых эффективно действует программа неонатального скрининга на это заболевание. </w:t>
      </w:r>
    </w:p>
    <w:p w:rsidR="00774FF6" w:rsidRDefault="00774FF6">
      <w:pPr>
        <w:widowControl w:val="0"/>
        <w:ind w:left="9" w:right="4" w:firstLine="326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9" w:right="4" w:firstLine="326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9" w:right="4" w:firstLine="326"/>
        <w:jc w:val="both"/>
        <w:rPr>
          <w:sz w:val="24"/>
          <w:szCs w:val="24"/>
        </w:rPr>
      </w:pP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44" w:name="_Toc389846025"/>
      <w:r>
        <w:rPr>
          <w:rFonts w:ascii="Times New Roman" w:hAnsi="Times New Roman" w:cs="Times New Roman"/>
        </w:rPr>
        <w:t xml:space="preserve">Фенилкетонурия </w:t>
      </w:r>
      <w:r>
        <w:rPr>
          <w:rFonts w:ascii="Times New Roman" w:hAnsi="Times New Roman" w:cs="Times New Roman"/>
          <w:lang w:val="en-US"/>
        </w:rPr>
        <w:t>II</w:t>
      </w:r>
      <w:bookmarkEnd w:id="144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 xml:space="preserve">В клинической картине </w:t>
      </w:r>
      <w:bookmarkStart w:id="145" w:name="e0_233_"/>
      <w:r>
        <w:rPr>
          <w:sz w:val="24"/>
          <w:szCs w:val="24"/>
        </w:rPr>
        <w:t xml:space="preserve">ФКУ </w:t>
      </w:r>
      <w:bookmarkEnd w:id="145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преобладает тяжелая умственная отсталость, су</w:t>
      </w:r>
      <w:r>
        <w:rPr>
          <w:sz w:val="24"/>
          <w:szCs w:val="24"/>
        </w:rPr>
        <w:softHyphen/>
        <w:t xml:space="preserve">дороги, признаки </w:t>
      </w:r>
      <w:bookmarkStart w:id="146" w:name="e0_234_"/>
      <w:r>
        <w:rPr>
          <w:sz w:val="24"/>
          <w:szCs w:val="24"/>
        </w:rPr>
        <w:t xml:space="preserve">повышенной </w:t>
      </w:r>
      <w:bookmarkEnd w:id="146"/>
      <w:r>
        <w:rPr>
          <w:sz w:val="24"/>
          <w:szCs w:val="24"/>
        </w:rPr>
        <w:t xml:space="preserve">возбудимости, сухожильная </w:t>
      </w:r>
      <w:bookmarkStart w:id="147" w:name="e0_235_"/>
      <w:r>
        <w:rPr>
          <w:sz w:val="24"/>
          <w:szCs w:val="24"/>
        </w:rPr>
        <w:t xml:space="preserve">гиперрефлексия, </w:t>
      </w:r>
      <w:bookmarkEnd w:id="147"/>
      <w:r>
        <w:rPr>
          <w:sz w:val="24"/>
          <w:szCs w:val="24"/>
        </w:rPr>
        <w:t xml:space="preserve">мышечная </w:t>
      </w:r>
      <w:bookmarkStart w:id="148" w:name="e0_236_"/>
      <w:r>
        <w:rPr>
          <w:sz w:val="24"/>
          <w:szCs w:val="24"/>
        </w:rPr>
        <w:t xml:space="preserve">дистония, </w:t>
      </w:r>
      <w:bookmarkEnd w:id="148"/>
      <w:r>
        <w:rPr>
          <w:sz w:val="24"/>
          <w:szCs w:val="24"/>
        </w:rPr>
        <w:t xml:space="preserve">спастический </w:t>
      </w:r>
      <w:bookmarkStart w:id="149" w:name="e0_237_"/>
      <w:r>
        <w:rPr>
          <w:sz w:val="24"/>
          <w:szCs w:val="24"/>
        </w:rPr>
        <w:t xml:space="preserve">тетрапарез. </w:t>
      </w:r>
      <w:bookmarkEnd w:id="149"/>
      <w:r>
        <w:rPr>
          <w:sz w:val="24"/>
          <w:szCs w:val="24"/>
        </w:rPr>
        <w:t>Течение болезни прогрессирую</w:t>
      </w:r>
      <w:r>
        <w:rPr>
          <w:sz w:val="24"/>
          <w:szCs w:val="24"/>
        </w:rPr>
        <w:softHyphen/>
        <w:t>щее и нередко приводит к смерти в 2-</w:t>
      </w:r>
      <w:bookmarkStart w:id="150" w:name="e0_238_"/>
      <w:r>
        <w:rPr>
          <w:sz w:val="24"/>
          <w:szCs w:val="24"/>
        </w:rPr>
        <w:t>З-</w:t>
      </w:r>
      <w:bookmarkEnd w:id="150"/>
      <w:r>
        <w:rPr>
          <w:sz w:val="24"/>
          <w:szCs w:val="24"/>
        </w:rPr>
        <w:t xml:space="preserve">летнем возрасте. </w:t>
      </w:r>
      <w:bookmarkStart w:id="151" w:name="e0_239_"/>
      <w:r>
        <w:rPr>
          <w:sz w:val="24"/>
          <w:szCs w:val="24"/>
        </w:rPr>
        <w:t xml:space="preserve">Больные, </w:t>
      </w:r>
      <w:bookmarkEnd w:id="151"/>
      <w:r>
        <w:rPr>
          <w:sz w:val="24"/>
          <w:szCs w:val="24"/>
        </w:rPr>
        <w:t xml:space="preserve">как правило, выявляются в результате массового </w:t>
      </w:r>
      <w:bookmarkStart w:id="152" w:name="e0_240_"/>
      <w:r>
        <w:rPr>
          <w:sz w:val="24"/>
          <w:szCs w:val="24"/>
        </w:rPr>
        <w:t xml:space="preserve">скрининга </w:t>
      </w:r>
      <w:bookmarkEnd w:id="152"/>
      <w:r>
        <w:rPr>
          <w:sz w:val="24"/>
          <w:szCs w:val="24"/>
        </w:rPr>
        <w:t xml:space="preserve">новорожденных на </w:t>
      </w:r>
      <w:bookmarkStart w:id="153" w:name="e0_241_"/>
      <w:r>
        <w:rPr>
          <w:sz w:val="24"/>
          <w:szCs w:val="24"/>
        </w:rPr>
        <w:t xml:space="preserve">ФКУ. </w:t>
      </w:r>
      <w:bookmarkEnd w:id="153"/>
      <w:r>
        <w:rPr>
          <w:sz w:val="24"/>
          <w:szCs w:val="24"/>
        </w:rPr>
        <w:t>Уро</w:t>
      </w:r>
      <w:r>
        <w:rPr>
          <w:sz w:val="24"/>
          <w:szCs w:val="24"/>
        </w:rPr>
        <w:softHyphen/>
        <w:t xml:space="preserve">вень </w:t>
      </w:r>
      <w:bookmarkStart w:id="154" w:name="e0_242_"/>
      <w:r>
        <w:rPr>
          <w:sz w:val="24"/>
          <w:szCs w:val="24"/>
        </w:rPr>
        <w:t xml:space="preserve">фенилаланина </w:t>
      </w:r>
      <w:bookmarkEnd w:id="154"/>
      <w:r>
        <w:rPr>
          <w:sz w:val="24"/>
          <w:szCs w:val="24"/>
        </w:rPr>
        <w:t xml:space="preserve">в крови у этих детей увеличен, иногда может превышать 1200 </w:t>
      </w:r>
      <w:bookmarkStart w:id="155" w:name="e0_243_"/>
      <w:r>
        <w:rPr>
          <w:sz w:val="24"/>
          <w:szCs w:val="24"/>
        </w:rPr>
        <w:t xml:space="preserve">мкмоль/л. </w:t>
      </w:r>
      <w:bookmarkStart w:id="156" w:name="e0_245_"/>
      <w:bookmarkEnd w:id="155"/>
      <w:r>
        <w:rPr>
          <w:sz w:val="24"/>
          <w:szCs w:val="24"/>
        </w:rPr>
        <w:t xml:space="preserve">Появление </w:t>
      </w:r>
      <w:bookmarkEnd w:id="156"/>
      <w:r>
        <w:rPr>
          <w:sz w:val="24"/>
          <w:szCs w:val="24"/>
        </w:rPr>
        <w:t>клинической симптоматики, как правило развивается в начале второго полугодия жизни, несмотря на диетотерапию.</w:t>
      </w:r>
    </w:p>
    <w:p w:rsidR="00774FF6" w:rsidRDefault="00774FF6">
      <w:pPr>
        <w:widowControl w:val="0"/>
        <w:ind w:right="4"/>
        <w:jc w:val="both"/>
        <w:rPr>
          <w:sz w:val="24"/>
          <w:szCs w:val="24"/>
        </w:rPr>
      </w:pPr>
    </w:p>
    <w:p w:rsidR="00774FF6" w:rsidRDefault="00774FF6">
      <w:pPr>
        <w:widowControl w:val="0"/>
        <w:ind w:right="4"/>
        <w:jc w:val="both"/>
        <w:rPr>
          <w:sz w:val="24"/>
          <w:szCs w:val="24"/>
        </w:rPr>
      </w:pP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57" w:name="_Toc389846026"/>
      <w:r>
        <w:rPr>
          <w:rFonts w:ascii="Times New Roman" w:hAnsi="Times New Roman" w:cs="Times New Roman"/>
        </w:rPr>
        <w:t xml:space="preserve">Фенилкетонурия </w:t>
      </w:r>
      <w:r>
        <w:rPr>
          <w:rFonts w:ascii="Times New Roman" w:hAnsi="Times New Roman" w:cs="Times New Roman"/>
          <w:lang w:val="en-US"/>
        </w:rPr>
        <w:t>III</w:t>
      </w:r>
      <w:bookmarkEnd w:id="157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widowControl w:val="0"/>
        <w:ind w:left="48" w:right="43" w:firstLine="3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Клиническая картина болезни напоминает </w:t>
      </w:r>
      <w:bookmarkStart w:id="158" w:name="e0_291_"/>
      <w:r>
        <w:rPr>
          <w:sz w:val="24"/>
          <w:szCs w:val="24"/>
        </w:rPr>
        <w:t xml:space="preserve">ФКУ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bookmarkEnd w:id="158"/>
      <w:r>
        <w:rPr>
          <w:sz w:val="24"/>
          <w:szCs w:val="24"/>
        </w:rPr>
        <w:t>и включает тяжелую ум</w:t>
      </w:r>
      <w:r>
        <w:rPr>
          <w:sz w:val="24"/>
          <w:szCs w:val="24"/>
        </w:rPr>
        <w:softHyphen/>
        <w:t xml:space="preserve">ственную отсталость, микроцефалию, спастический </w:t>
      </w:r>
      <w:bookmarkStart w:id="159" w:name="e0_292_"/>
      <w:r>
        <w:rPr>
          <w:sz w:val="24"/>
          <w:szCs w:val="24"/>
        </w:rPr>
        <w:t xml:space="preserve">тетрапарез. </w:t>
      </w:r>
      <w:bookmarkEnd w:id="159"/>
      <w:r>
        <w:rPr>
          <w:sz w:val="24"/>
          <w:szCs w:val="24"/>
        </w:rPr>
        <w:t>Для подтвер</w:t>
      </w:r>
      <w:r>
        <w:rPr>
          <w:sz w:val="24"/>
          <w:szCs w:val="24"/>
        </w:rPr>
        <w:softHyphen/>
        <w:t>ждения диагноза требуется</w:t>
      </w:r>
      <w:bookmarkStart w:id="160" w:name="e0_296_"/>
      <w:r>
        <w:rPr>
          <w:sz w:val="24"/>
          <w:szCs w:val="24"/>
        </w:rPr>
        <w:t xml:space="preserve">: </w:t>
      </w:r>
    </w:p>
    <w:p w:rsidR="00774FF6" w:rsidRDefault="00774FF6">
      <w:pPr>
        <w:widowControl w:val="0"/>
        <w:ind w:left="48" w:right="43" w:firstLine="316"/>
        <w:jc w:val="both"/>
        <w:rPr>
          <w:sz w:val="24"/>
          <w:szCs w:val="24"/>
        </w:rPr>
      </w:pPr>
    </w:p>
    <w:bookmarkEnd w:id="160"/>
    <w:p w:rsidR="00774FF6" w:rsidRDefault="00774FF6">
      <w:pPr>
        <w:widowControl w:val="0"/>
        <w:numPr>
          <w:ilvl w:val="0"/>
          <w:numId w:val="3"/>
        </w:numPr>
        <w:ind w:right="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</w:t>
      </w:r>
      <w:bookmarkStart w:id="161" w:name="e0_297_"/>
      <w:r>
        <w:rPr>
          <w:sz w:val="24"/>
          <w:szCs w:val="24"/>
        </w:rPr>
        <w:t xml:space="preserve">биоптеринов </w:t>
      </w:r>
      <w:bookmarkEnd w:id="161"/>
      <w:r>
        <w:rPr>
          <w:sz w:val="24"/>
          <w:szCs w:val="24"/>
        </w:rPr>
        <w:t xml:space="preserve">мочи (повышенная экскреция </w:t>
      </w:r>
      <w:bookmarkStart w:id="162" w:name="e0_298_"/>
      <w:r>
        <w:rPr>
          <w:sz w:val="24"/>
          <w:szCs w:val="24"/>
        </w:rPr>
        <w:t>дигидронеоп</w:t>
      </w:r>
      <w:r>
        <w:rPr>
          <w:sz w:val="24"/>
          <w:szCs w:val="24"/>
        </w:rPr>
        <w:softHyphen/>
        <w:t xml:space="preserve">терин трифосфата </w:t>
      </w:r>
      <w:bookmarkEnd w:id="162"/>
      <w:r>
        <w:rPr>
          <w:sz w:val="24"/>
          <w:szCs w:val="24"/>
        </w:rPr>
        <w:t>и про</w:t>
      </w:r>
      <w:r>
        <w:rPr>
          <w:sz w:val="24"/>
          <w:szCs w:val="24"/>
        </w:rPr>
        <w:softHyphen/>
        <w:t xml:space="preserve">дукта его распада - </w:t>
      </w:r>
      <w:bookmarkStart w:id="163" w:name="e0_299_"/>
      <w:r>
        <w:rPr>
          <w:sz w:val="24"/>
          <w:szCs w:val="24"/>
        </w:rPr>
        <w:t xml:space="preserve">неоптерина, </w:t>
      </w:r>
      <w:bookmarkEnd w:id="163"/>
      <w:r>
        <w:rPr>
          <w:sz w:val="24"/>
          <w:szCs w:val="24"/>
        </w:rPr>
        <w:t xml:space="preserve">низкий уровень </w:t>
      </w:r>
      <w:bookmarkStart w:id="164" w:name="e0_300_"/>
      <w:r>
        <w:rPr>
          <w:sz w:val="24"/>
          <w:szCs w:val="24"/>
        </w:rPr>
        <w:t xml:space="preserve">биоптерина, </w:t>
      </w:r>
      <w:bookmarkEnd w:id="164"/>
      <w:r>
        <w:rPr>
          <w:sz w:val="24"/>
          <w:szCs w:val="24"/>
        </w:rPr>
        <w:t xml:space="preserve">резкое увеличение соотношения </w:t>
      </w:r>
      <w:bookmarkStart w:id="165" w:name="e0_301_"/>
      <w:r>
        <w:rPr>
          <w:sz w:val="24"/>
          <w:szCs w:val="24"/>
        </w:rPr>
        <w:t xml:space="preserve">неопте рин/биоптерин). </w:t>
      </w:r>
    </w:p>
    <w:p w:rsidR="00774FF6" w:rsidRDefault="00774FF6">
      <w:pPr>
        <w:widowControl w:val="0"/>
        <w:numPr>
          <w:ilvl w:val="0"/>
          <w:numId w:val="3"/>
        </w:numPr>
        <w:ind w:left="632" w:right="24"/>
        <w:jc w:val="both"/>
        <w:rPr>
          <w:sz w:val="24"/>
          <w:szCs w:val="24"/>
        </w:rPr>
      </w:pPr>
      <w:bookmarkStart w:id="166" w:name="e0_302_"/>
      <w:bookmarkEnd w:id="165"/>
      <w:r>
        <w:rPr>
          <w:sz w:val="24"/>
          <w:szCs w:val="24"/>
        </w:rPr>
        <w:t xml:space="preserve">пероральный </w:t>
      </w:r>
      <w:bookmarkEnd w:id="166"/>
      <w:r>
        <w:rPr>
          <w:sz w:val="24"/>
          <w:szCs w:val="24"/>
        </w:rPr>
        <w:t xml:space="preserve">нагрузочный тест с </w:t>
      </w:r>
      <w:bookmarkStart w:id="167" w:name="e0_303_"/>
      <w:r>
        <w:rPr>
          <w:sz w:val="24"/>
          <w:szCs w:val="24"/>
        </w:rPr>
        <w:t xml:space="preserve">тетрагидробиоптерином </w:t>
      </w:r>
      <w:bookmarkEnd w:id="167"/>
      <w:r>
        <w:rPr>
          <w:sz w:val="24"/>
          <w:szCs w:val="24"/>
        </w:rPr>
        <w:t xml:space="preserve">(падение уровня </w:t>
      </w:r>
      <w:bookmarkStart w:id="168" w:name="e0_304_"/>
      <w:r>
        <w:rPr>
          <w:sz w:val="24"/>
          <w:szCs w:val="24"/>
        </w:rPr>
        <w:t xml:space="preserve">фенилаланина </w:t>
      </w:r>
      <w:bookmarkEnd w:id="168"/>
      <w:r>
        <w:rPr>
          <w:sz w:val="24"/>
          <w:szCs w:val="24"/>
        </w:rPr>
        <w:t>с одновременным повышением концентрации ти</w:t>
      </w:r>
      <w:r>
        <w:rPr>
          <w:sz w:val="24"/>
          <w:szCs w:val="24"/>
        </w:rPr>
        <w:softHyphen/>
        <w:t>розина в крови)</w:t>
      </w:r>
      <w:bookmarkStart w:id="169" w:name="e0_305_"/>
      <w:r>
        <w:rPr>
          <w:sz w:val="24"/>
          <w:szCs w:val="24"/>
        </w:rPr>
        <w:t xml:space="preserve">; </w:t>
      </w:r>
    </w:p>
    <w:p w:rsidR="00774FF6" w:rsidRDefault="00774FF6">
      <w:pPr>
        <w:widowControl w:val="0"/>
        <w:numPr>
          <w:ilvl w:val="0"/>
          <w:numId w:val="3"/>
        </w:numPr>
        <w:ind w:left="632" w:right="19"/>
        <w:jc w:val="both"/>
        <w:rPr>
          <w:sz w:val="24"/>
          <w:szCs w:val="24"/>
        </w:rPr>
      </w:pPr>
      <w:bookmarkStart w:id="170" w:name="e0_306_"/>
      <w:bookmarkEnd w:id="169"/>
      <w:r>
        <w:rPr>
          <w:sz w:val="24"/>
          <w:szCs w:val="24"/>
        </w:rPr>
        <w:t xml:space="preserve">энзиматическое </w:t>
      </w:r>
      <w:bookmarkEnd w:id="170"/>
      <w:r>
        <w:rPr>
          <w:sz w:val="24"/>
          <w:szCs w:val="24"/>
        </w:rPr>
        <w:t>исследование (дефицит 6-</w:t>
      </w:r>
      <w:bookmarkStart w:id="171" w:name="e0_307_"/>
      <w:r>
        <w:rPr>
          <w:sz w:val="24"/>
          <w:szCs w:val="24"/>
        </w:rPr>
        <w:t xml:space="preserve">пирувоилтетрагидроптерин синтазы </w:t>
      </w:r>
      <w:bookmarkEnd w:id="171"/>
      <w:r>
        <w:rPr>
          <w:sz w:val="24"/>
          <w:szCs w:val="24"/>
        </w:rPr>
        <w:t xml:space="preserve">в эритроцитах или </w:t>
      </w:r>
      <w:bookmarkStart w:id="172" w:name="e0_308_"/>
      <w:r>
        <w:rPr>
          <w:sz w:val="24"/>
          <w:szCs w:val="24"/>
        </w:rPr>
        <w:t xml:space="preserve">гепатоцитах </w:t>
      </w:r>
      <w:bookmarkEnd w:id="172"/>
      <w:r>
        <w:rPr>
          <w:sz w:val="24"/>
          <w:szCs w:val="24"/>
        </w:rPr>
        <w:t xml:space="preserve">при сохранной активности </w:t>
      </w:r>
      <w:bookmarkStart w:id="173" w:name="e0_309_"/>
      <w:r>
        <w:rPr>
          <w:sz w:val="24"/>
          <w:szCs w:val="24"/>
        </w:rPr>
        <w:t>фени</w:t>
      </w:r>
      <w:r>
        <w:rPr>
          <w:sz w:val="24"/>
          <w:szCs w:val="24"/>
        </w:rPr>
        <w:softHyphen/>
        <w:t xml:space="preserve">лаланингидроксилазы и тетрагидробиоптеринредуктазы). </w:t>
      </w:r>
      <w:bookmarkEnd w:id="173"/>
      <w:r>
        <w:rPr>
          <w:sz w:val="24"/>
          <w:szCs w:val="24"/>
        </w:rPr>
        <w:t>Последнее ис</w:t>
      </w:r>
      <w:r>
        <w:rPr>
          <w:sz w:val="24"/>
          <w:szCs w:val="24"/>
        </w:rPr>
        <w:softHyphen/>
        <w:t xml:space="preserve">следование пригодно для выявления </w:t>
      </w:r>
      <w:bookmarkStart w:id="174" w:name="e0_310_"/>
      <w:r>
        <w:rPr>
          <w:sz w:val="24"/>
          <w:szCs w:val="24"/>
        </w:rPr>
        <w:t>гетерозиготного носительства. Пре</w:t>
      </w:r>
      <w:r>
        <w:rPr>
          <w:sz w:val="24"/>
          <w:szCs w:val="24"/>
        </w:rPr>
        <w:softHyphen/>
        <w:t xml:space="preserve">натальная </w:t>
      </w:r>
      <w:bookmarkEnd w:id="174"/>
      <w:r>
        <w:rPr>
          <w:sz w:val="24"/>
          <w:szCs w:val="24"/>
        </w:rPr>
        <w:t xml:space="preserve">диагностика </w:t>
      </w:r>
      <w:bookmarkStart w:id="175" w:name="e0_311_"/>
      <w:r>
        <w:rPr>
          <w:sz w:val="24"/>
          <w:szCs w:val="24"/>
        </w:rPr>
        <w:t xml:space="preserve">ФКУ </w:t>
      </w:r>
      <w:bookmarkEnd w:id="175"/>
      <w:r>
        <w:rPr>
          <w:sz w:val="24"/>
          <w:szCs w:val="24"/>
        </w:rPr>
        <w:t>III теоретически возможна на основании оп</w:t>
      </w:r>
      <w:r>
        <w:rPr>
          <w:sz w:val="24"/>
          <w:szCs w:val="24"/>
        </w:rPr>
        <w:softHyphen/>
        <w:t>ределения активности ключевого фермента в эритроцитах плода или ана</w:t>
      </w:r>
      <w:r>
        <w:rPr>
          <w:sz w:val="24"/>
          <w:szCs w:val="24"/>
        </w:rPr>
        <w:softHyphen/>
        <w:t xml:space="preserve">лиза </w:t>
      </w:r>
      <w:bookmarkStart w:id="176" w:name="e0_312_"/>
      <w:r>
        <w:rPr>
          <w:sz w:val="24"/>
          <w:szCs w:val="24"/>
        </w:rPr>
        <w:t xml:space="preserve">птеринов </w:t>
      </w:r>
      <w:bookmarkEnd w:id="176"/>
      <w:r>
        <w:rPr>
          <w:sz w:val="24"/>
          <w:szCs w:val="24"/>
        </w:rPr>
        <w:t xml:space="preserve">и аминокислот в </w:t>
      </w:r>
      <w:bookmarkStart w:id="177" w:name="e0_313_"/>
      <w:r>
        <w:rPr>
          <w:sz w:val="24"/>
          <w:szCs w:val="24"/>
        </w:rPr>
        <w:t xml:space="preserve">амниотической </w:t>
      </w:r>
      <w:bookmarkEnd w:id="177"/>
      <w:r>
        <w:rPr>
          <w:sz w:val="24"/>
          <w:szCs w:val="24"/>
        </w:rPr>
        <w:t xml:space="preserve">жидкости. </w:t>
      </w:r>
    </w:p>
    <w:p w:rsidR="00774FF6" w:rsidRDefault="00774FF6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</w:p>
    <w:p w:rsidR="00774FF6" w:rsidRDefault="00774FF6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  <w:bookmarkStart w:id="178" w:name="_Toc389846027"/>
      <w:r>
        <w:rPr>
          <w:rFonts w:ascii="Times New Roman" w:hAnsi="Times New Roman" w:cs="Times New Roman"/>
          <w:sz w:val="24"/>
          <w:szCs w:val="24"/>
        </w:rPr>
        <w:t>Возможности диагностики</w:t>
      </w:r>
      <w:bookmarkEnd w:id="178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 xml:space="preserve">Диагностика основывается на совокупности генеалогических данных (возможны эндогамный брак, аналогичная патология у </w:t>
      </w:r>
      <w:bookmarkStart w:id="179" w:name="e0_93_"/>
      <w:r>
        <w:rPr>
          <w:sz w:val="24"/>
          <w:szCs w:val="24"/>
        </w:rPr>
        <w:t xml:space="preserve">сибсов), </w:t>
      </w:r>
      <w:bookmarkEnd w:id="179"/>
      <w:r>
        <w:rPr>
          <w:sz w:val="24"/>
          <w:szCs w:val="24"/>
        </w:rPr>
        <w:t xml:space="preserve">результатов клинического и биохимического обследования. Уровень </w:t>
      </w:r>
      <w:bookmarkStart w:id="180" w:name="e0_94_"/>
      <w:r>
        <w:rPr>
          <w:sz w:val="24"/>
          <w:szCs w:val="24"/>
        </w:rPr>
        <w:t xml:space="preserve">фенилаланина </w:t>
      </w:r>
      <w:bookmarkEnd w:id="180"/>
      <w:r>
        <w:rPr>
          <w:sz w:val="24"/>
          <w:szCs w:val="24"/>
        </w:rPr>
        <w:t>в крови у больных пре</w:t>
      </w:r>
      <w:r>
        <w:rPr>
          <w:sz w:val="24"/>
          <w:szCs w:val="24"/>
        </w:rPr>
        <w:softHyphen/>
        <w:t>вышает 900-</w:t>
      </w:r>
      <w:bookmarkStart w:id="181" w:name="e0_95_"/>
      <w:r>
        <w:rPr>
          <w:sz w:val="24"/>
          <w:szCs w:val="24"/>
        </w:rPr>
        <w:t>1200 мкмоль/</w:t>
      </w:r>
      <w:bookmarkEnd w:id="181"/>
      <w:r>
        <w:rPr>
          <w:sz w:val="24"/>
          <w:szCs w:val="24"/>
        </w:rPr>
        <w:t xml:space="preserve">л. В моче присутствуют продукты </w:t>
      </w:r>
      <w:bookmarkStart w:id="182" w:name="e0_96_"/>
      <w:r>
        <w:rPr>
          <w:sz w:val="24"/>
          <w:szCs w:val="24"/>
        </w:rPr>
        <w:t xml:space="preserve">трансаминирования </w:t>
      </w:r>
      <w:bookmarkEnd w:id="182"/>
      <w:r>
        <w:rPr>
          <w:sz w:val="24"/>
          <w:szCs w:val="24"/>
        </w:rPr>
        <w:t xml:space="preserve">и </w:t>
      </w:r>
      <w:bookmarkStart w:id="183" w:name="e0_97_"/>
      <w:r>
        <w:rPr>
          <w:sz w:val="24"/>
          <w:szCs w:val="24"/>
        </w:rPr>
        <w:t xml:space="preserve">декарбоксилирования фенилаланина, </w:t>
      </w:r>
      <w:bookmarkEnd w:id="183"/>
      <w:r>
        <w:rPr>
          <w:sz w:val="24"/>
          <w:szCs w:val="24"/>
        </w:rPr>
        <w:t xml:space="preserve">в первую очередь, </w:t>
      </w:r>
      <w:bookmarkStart w:id="184" w:name="e0_98_"/>
      <w:r>
        <w:rPr>
          <w:sz w:val="24"/>
          <w:szCs w:val="24"/>
        </w:rPr>
        <w:t>фенилпировиноград</w:t>
      </w:r>
      <w:r>
        <w:rPr>
          <w:sz w:val="24"/>
          <w:szCs w:val="24"/>
        </w:rPr>
        <w:softHyphen/>
        <w:t xml:space="preserve">ная </w:t>
      </w:r>
      <w:bookmarkEnd w:id="184"/>
      <w:r>
        <w:rPr>
          <w:sz w:val="24"/>
          <w:szCs w:val="24"/>
        </w:rPr>
        <w:t>кислота.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85" w:name="_Toc389846028"/>
      <w:r>
        <w:rPr>
          <w:rFonts w:ascii="Times New Roman" w:hAnsi="Times New Roman" w:cs="Times New Roman"/>
        </w:rPr>
        <w:t>Проба Феллинга</w:t>
      </w:r>
      <w:bookmarkEnd w:id="185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Выявление фенилпирувата в моче при помощи хлорида 3-х валентного железа. Метод недостаточно точный и позволяет диагностировать заболевание только со 2-го месяца жизни.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86" w:name="_Toc389846029"/>
      <w:r>
        <w:rPr>
          <w:rFonts w:ascii="Times New Roman" w:hAnsi="Times New Roman" w:cs="Times New Roman"/>
        </w:rPr>
        <w:t>Тест Гатри</w:t>
      </w:r>
      <w:bookmarkEnd w:id="186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Методику теста описал Роберт Гатри в 1961 году. В ее основе лежит бактери</w:t>
      </w:r>
      <w:r>
        <w:rPr>
          <w:sz w:val="24"/>
          <w:szCs w:val="24"/>
        </w:rPr>
        <w:softHyphen/>
        <w:t xml:space="preserve">альное ингибирование определенных штаммов </w:t>
      </w:r>
      <w:r>
        <w:rPr>
          <w:sz w:val="24"/>
          <w:szCs w:val="24"/>
          <w:lang w:val="en-US"/>
        </w:rPr>
        <w:t>Bacillus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cereus</w:t>
      </w:r>
      <w:r>
        <w:rPr>
          <w:sz w:val="24"/>
          <w:szCs w:val="24"/>
        </w:rPr>
        <w:t>.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87" w:name="_Toc389846030"/>
      <w:r>
        <w:rPr>
          <w:rFonts w:ascii="Times New Roman" w:hAnsi="Times New Roman" w:cs="Times New Roman"/>
        </w:rPr>
        <w:t>Хроматография</w:t>
      </w:r>
      <w:bookmarkEnd w:id="187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Проводится тонкослойная хроматография аминокислот плазмы крови и мочи.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88" w:name="_Toc389846031"/>
      <w:r>
        <w:rPr>
          <w:rFonts w:ascii="Times New Roman" w:hAnsi="Times New Roman" w:cs="Times New Roman"/>
        </w:rPr>
        <w:t>Флуориметрия</w:t>
      </w:r>
      <w:bookmarkEnd w:id="188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С помощью современных автоматических флуориметров, возможно проведение массового автоматизированного скрининга.</w:t>
      </w: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89" w:name="_Toc389846032"/>
      <w:r>
        <w:rPr>
          <w:rFonts w:ascii="Times New Roman" w:hAnsi="Times New Roman" w:cs="Times New Roman"/>
        </w:rPr>
        <w:t>Определение активности ФАГ или тетрагидробиоптеринредук</w:t>
      </w:r>
      <w:r>
        <w:rPr>
          <w:rFonts w:ascii="Times New Roman" w:hAnsi="Times New Roman" w:cs="Times New Roman"/>
        </w:rPr>
        <w:softHyphen/>
        <w:t>тазы</w:t>
      </w:r>
      <w:bookmarkEnd w:id="189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Значительное снижение активности ферментов, обнаруживается у гомозигот, а умеренное (до 70%) у гетерозигот по мутантному аллелю ФКУ.</w:t>
      </w: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190" w:name="_Toc389846033"/>
      <w:r>
        <w:rPr>
          <w:rFonts w:ascii="Times New Roman" w:hAnsi="Times New Roman" w:cs="Times New Roman"/>
        </w:rPr>
        <w:t>Поиск мутантного гена</w:t>
      </w:r>
      <w:bookmarkEnd w:id="190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Проводится прямой поиск мутантного гена с помощью синтетических олигонук</w:t>
      </w:r>
      <w:r>
        <w:rPr>
          <w:sz w:val="24"/>
          <w:szCs w:val="24"/>
        </w:rPr>
        <w:softHyphen/>
        <w:t>леотидных зондов. Помимо этого возможно прямое определение мутаций в гене фенилаланингидроксилазы или косвенное подтверждение наследования му</w:t>
      </w:r>
      <w:r>
        <w:rPr>
          <w:sz w:val="24"/>
          <w:szCs w:val="24"/>
        </w:rPr>
        <w:softHyphen/>
        <w:t>тантного локуса ФАГ в одной или двух копиях, идентифицируемое по ПДРФ (полиморфизм длины рестрикционных фрагментов) или ВНТР (вариабельные по количеству тандемные повторы) в ДНК пробанда и его родителей.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  <w:bookmarkStart w:id="191" w:name="_Toc389846034"/>
      <w:r>
        <w:rPr>
          <w:rFonts w:ascii="Times New Roman" w:hAnsi="Times New Roman" w:cs="Times New Roman"/>
          <w:sz w:val="24"/>
          <w:szCs w:val="24"/>
        </w:rPr>
        <w:t>Скрининг</w:t>
      </w:r>
      <w:bookmarkEnd w:id="191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Клинический полиморфизм отклонения от классической картины, возможность проведения эффективного лечения при своевременной диагностике, диктует не</w:t>
      </w:r>
      <w:r>
        <w:rPr>
          <w:sz w:val="24"/>
          <w:szCs w:val="24"/>
        </w:rPr>
        <w:softHyphen/>
        <w:t xml:space="preserve">обходимость проведения скрининга. Целью </w:t>
      </w:r>
      <w:bookmarkStart w:id="192" w:name="e0_77_"/>
      <w:r>
        <w:rPr>
          <w:sz w:val="24"/>
          <w:szCs w:val="24"/>
        </w:rPr>
        <w:t xml:space="preserve">скрининга </w:t>
      </w:r>
      <w:bookmarkEnd w:id="192"/>
      <w:r>
        <w:rPr>
          <w:sz w:val="24"/>
          <w:szCs w:val="24"/>
        </w:rPr>
        <w:t>является раннее выявле</w:t>
      </w:r>
      <w:r>
        <w:rPr>
          <w:sz w:val="24"/>
          <w:szCs w:val="24"/>
        </w:rPr>
        <w:softHyphen/>
        <w:t xml:space="preserve">ние заболевания и </w:t>
      </w:r>
      <w:bookmarkStart w:id="193" w:name="e0_78_"/>
      <w:r>
        <w:rPr>
          <w:sz w:val="24"/>
          <w:szCs w:val="24"/>
        </w:rPr>
        <w:t xml:space="preserve">назначение </w:t>
      </w:r>
      <w:bookmarkEnd w:id="193"/>
      <w:r>
        <w:rPr>
          <w:sz w:val="24"/>
          <w:szCs w:val="24"/>
        </w:rPr>
        <w:t xml:space="preserve">диетического лечения больным до достижения ими 8-недельного возраста. Эти сроки начала лечения по общепризнанному мнению позволяют обеспечить полноценное развитие детей. 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widowControl w:val="0"/>
        <w:ind w:left="19" w:right="9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Скрининговые исследования проводятся в два этапа:</w:t>
      </w:r>
    </w:p>
    <w:p w:rsidR="00774FF6" w:rsidRDefault="00774FF6">
      <w:pPr>
        <w:widowControl w:val="0"/>
        <w:ind w:left="19" w:right="9"/>
        <w:jc w:val="both"/>
        <w:rPr>
          <w:b/>
          <w:bCs/>
          <w:i/>
          <w:iCs/>
          <w:sz w:val="24"/>
          <w:szCs w:val="24"/>
        </w:rPr>
      </w:pPr>
    </w:p>
    <w:p w:rsidR="00774FF6" w:rsidRDefault="00774FF6">
      <w:pPr>
        <w:widowControl w:val="0"/>
        <w:ind w:left="19" w:right="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Первый этап </w:t>
      </w:r>
      <w:r>
        <w:rPr>
          <w:sz w:val="24"/>
          <w:szCs w:val="24"/>
        </w:rPr>
        <w:t>предусматривает обнаружение отклонений от нормы в содержа</w:t>
      </w:r>
      <w:r>
        <w:rPr>
          <w:sz w:val="24"/>
          <w:szCs w:val="24"/>
        </w:rPr>
        <w:softHyphen/>
        <w:t xml:space="preserve">нии </w:t>
      </w:r>
      <w:bookmarkStart w:id="194" w:name="e0_126_"/>
      <w:r>
        <w:rPr>
          <w:sz w:val="24"/>
          <w:szCs w:val="24"/>
        </w:rPr>
        <w:t xml:space="preserve">фенилаланина </w:t>
      </w:r>
      <w:bookmarkEnd w:id="194"/>
      <w:r>
        <w:rPr>
          <w:sz w:val="24"/>
          <w:szCs w:val="24"/>
        </w:rPr>
        <w:t xml:space="preserve">в сыворотке крови новорожденного. </w:t>
      </w:r>
    </w:p>
    <w:p w:rsidR="00774FF6" w:rsidRDefault="00774FF6">
      <w:pPr>
        <w:widowControl w:val="0"/>
        <w:ind w:left="19" w:right="14" w:firstLine="1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Обследования проводятся на </w:t>
      </w:r>
      <w:bookmarkStart w:id="195" w:name="e0_127_"/>
      <w:r>
        <w:rPr>
          <w:sz w:val="24"/>
          <w:szCs w:val="24"/>
        </w:rPr>
        <w:t xml:space="preserve">4-5-й </w:t>
      </w:r>
      <w:bookmarkEnd w:id="195"/>
      <w:r>
        <w:rPr>
          <w:sz w:val="24"/>
          <w:szCs w:val="24"/>
        </w:rPr>
        <w:t xml:space="preserve">день жизни ребенка. Кровь наносится на бланк из специальной впитывающей бумаги. </w:t>
      </w:r>
    </w:p>
    <w:p w:rsidR="00774FF6" w:rsidRDefault="00774FF6">
      <w:pPr>
        <w:widowControl w:val="0"/>
        <w:ind w:left="14" w:right="9" w:firstLine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Обязательное условие для выполнения </w:t>
      </w:r>
      <w:bookmarkStart w:id="196" w:name="e0_128_"/>
      <w:r>
        <w:rPr>
          <w:sz w:val="24"/>
          <w:szCs w:val="24"/>
        </w:rPr>
        <w:t xml:space="preserve">скрининга: </w:t>
      </w:r>
      <w:bookmarkEnd w:id="196"/>
      <w:r>
        <w:rPr>
          <w:sz w:val="24"/>
          <w:szCs w:val="24"/>
        </w:rPr>
        <w:t>диаметр кровяного пятна должен быть равен диа</w:t>
      </w:r>
      <w:r>
        <w:rPr>
          <w:sz w:val="24"/>
          <w:szCs w:val="24"/>
        </w:rPr>
        <w:softHyphen/>
        <w:t xml:space="preserve">метру круга на фильтрованной бумаге с пропитыванием кровью обратной стороны. Заполненные бланки направляются в ближайшую специализированную лабораторию. </w:t>
      </w:r>
    </w:p>
    <w:p w:rsidR="00774FF6" w:rsidRDefault="00774FF6">
      <w:pPr>
        <w:widowControl w:val="0"/>
        <w:ind w:left="4" w:right="19" w:firstLine="158"/>
        <w:jc w:val="both"/>
        <w:rPr>
          <w:b/>
          <w:bCs/>
          <w:i/>
          <w:iCs/>
          <w:sz w:val="24"/>
          <w:szCs w:val="24"/>
        </w:rPr>
      </w:pPr>
    </w:p>
    <w:p w:rsidR="00774FF6" w:rsidRDefault="00774FF6">
      <w:pPr>
        <w:widowControl w:val="0"/>
        <w:ind w:left="4" w:right="19" w:firstLine="158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Второй этап </w:t>
      </w: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повторное тестирование из того же пятна крови в случаях по</w:t>
      </w:r>
      <w:r>
        <w:rPr>
          <w:sz w:val="24"/>
          <w:szCs w:val="24"/>
        </w:rPr>
        <w:softHyphen/>
        <w:t>л</w:t>
      </w:r>
      <w:bookmarkStart w:id="197" w:name="e0_129_"/>
      <w:r>
        <w:rPr>
          <w:sz w:val="24"/>
          <w:szCs w:val="24"/>
        </w:rPr>
        <w:t>учения результата ана</w:t>
      </w:r>
      <w:r>
        <w:rPr>
          <w:sz w:val="24"/>
          <w:szCs w:val="24"/>
        </w:rPr>
        <w:softHyphen/>
        <w:t xml:space="preserve">лиза на первом </w:t>
      </w:r>
      <w:bookmarkEnd w:id="197"/>
      <w:r>
        <w:rPr>
          <w:sz w:val="24"/>
          <w:szCs w:val="24"/>
        </w:rPr>
        <w:t xml:space="preserve">этапе с уровнем </w:t>
      </w:r>
      <w:bookmarkStart w:id="198" w:name="e0_130_"/>
      <w:r>
        <w:rPr>
          <w:sz w:val="24"/>
          <w:szCs w:val="24"/>
        </w:rPr>
        <w:t xml:space="preserve">фенилаланина </w:t>
      </w:r>
      <w:bookmarkEnd w:id="198"/>
      <w:r>
        <w:rPr>
          <w:sz w:val="24"/>
          <w:szCs w:val="24"/>
        </w:rPr>
        <w:t>выше до</w:t>
      </w:r>
      <w:r>
        <w:rPr>
          <w:sz w:val="24"/>
          <w:szCs w:val="24"/>
        </w:rPr>
        <w:softHyphen/>
        <w:t xml:space="preserve">пустимого. </w:t>
      </w:r>
    </w:p>
    <w:p w:rsidR="00774FF6" w:rsidRDefault="00774FF6">
      <w:pPr>
        <w:widowControl w:val="0"/>
        <w:ind w:left="9" w:right="14" w:firstLine="177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9" w:right="14" w:firstLine="177"/>
        <w:jc w:val="both"/>
        <w:rPr>
          <w:sz w:val="24"/>
          <w:szCs w:val="24"/>
        </w:rPr>
      </w:pPr>
      <w:r>
        <w:rPr>
          <w:sz w:val="24"/>
          <w:szCs w:val="24"/>
        </w:rPr>
        <w:t>При повторно положительных тестах информация направляется в районные медико-генетические цен</w:t>
      </w:r>
      <w:r>
        <w:rPr>
          <w:sz w:val="24"/>
          <w:szCs w:val="24"/>
        </w:rPr>
        <w:softHyphen/>
        <w:t xml:space="preserve">тры с целью немедленного приглашения ребенка к врачу для окончательного уточнения диагноза </w:t>
      </w:r>
      <w:bookmarkStart w:id="199" w:name="e0_131_"/>
      <w:r>
        <w:rPr>
          <w:sz w:val="24"/>
          <w:szCs w:val="24"/>
        </w:rPr>
        <w:t xml:space="preserve">ФКУ. </w:t>
      </w:r>
    </w:p>
    <w:p w:rsidR="00774FF6" w:rsidRDefault="00774FF6">
      <w:pPr>
        <w:widowControl w:val="0"/>
        <w:spacing w:line="264" w:lineRule="auto"/>
        <w:ind w:left="9" w:right="14" w:firstLine="177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14" w:right="4" w:firstLine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Российской Федерации </w:t>
      </w:r>
      <w:bookmarkStart w:id="200" w:name="e0_125_"/>
      <w:r>
        <w:rPr>
          <w:sz w:val="24"/>
          <w:szCs w:val="24"/>
        </w:rPr>
        <w:t>скрининг-</w:t>
      </w:r>
      <w:bookmarkEnd w:id="200"/>
      <w:r>
        <w:rPr>
          <w:sz w:val="24"/>
          <w:szCs w:val="24"/>
        </w:rPr>
        <w:t>тесты осуществляются в 45 медико-гене</w:t>
      </w:r>
      <w:r>
        <w:rPr>
          <w:sz w:val="24"/>
          <w:szCs w:val="24"/>
        </w:rPr>
        <w:softHyphen/>
        <w:t xml:space="preserve">тических лабораториях различных регионов, куда поступают анализы крови всех новорожденных из всех родильных домов. </w:t>
      </w:r>
    </w:p>
    <w:p w:rsidR="00774FF6" w:rsidRDefault="00774FF6">
      <w:pPr>
        <w:widowControl w:val="0"/>
        <w:spacing w:line="264" w:lineRule="auto"/>
        <w:ind w:left="14" w:right="4" w:firstLine="172"/>
        <w:jc w:val="both"/>
        <w:rPr>
          <w:sz w:val="24"/>
          <w:szCs w:val="24"/>
        </w:rPr>
      </w:pPr>
    </w:p>
    <w:bookmarkEnd w:id="199"/>
    <w:p w:rsidR="00774FF6" w:rsidRDefault="00774FF6">
      <w:pPr>
        <w:widowControl w:val="0"/>
        <w:spacing w:line="264" w:lineRule="auto"/>
        <w:ind w:left="14" w:right="4" w:firstLine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диагноз </w:t>
      </w:r>
      <w:bookmarkStart w:id="201" w:name="e0_132_"/>
      <w:r>
        <w:rPr>
          <w:sz w:val="24"/>
          <w:szCs w:val="24"/>
        </w:rPr>
        <w:t xml:space="preserve">ФКУ </w:t>
      </w:r>
      <w:bookmarkEnd w:id="201"/>
      <w:r>
        <w:rPr>
          <w:sz w:val="24"/>
          <w:szCs w:val="24"/>
        </w:rPr>
        <w:t>подтверждается, необходимо сразу начинать лечение, это позволяет  предотвратить тяжелые последствия в развитии ребенка.</w:t>
      </w:r>
    </w:p>
    <w:p w:rsidR="00774FF6" w:rsidRDefault="00774FF6">
      <w:pPr>
        <w:widowControl w:val="0"/>
        <w:spacing w:line="264" w:lineRule="auto"/>
        <w:ind w:left="14" w:right="4" w:firstLine="172"/>
        <w:jc w:val="both"/>
        <w:rPr>
          <w:sz w:val="24"/>
          <w:szCs w:val="24"/>
        </w:rPr>
      </w:pPr>
    </w:p>
    <w:p w:rsidR="00774FF6" w:rsidRDefault="00774FF6">
      <w:pPr>
        <w:pStyle w:val="11"/>
        <w:spacing w:line="264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202" w:name="_Toc389846035"/>
      <w:r>
        <w:rPr>
          <w:rFonts w:ascii="Times New Roman" w:hAnsi="Times New Roman" w:cs="Times New Roman"/>
          <w:sz w:val="24"/>
          <w:szCs w:val="24"/>
        </w:rPr>
        <w:t>Лечение</w:t>
      </w:r>
      <w:bookmarkEnd w:id="20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FF6" w:rsidRDefault="00774FF6">
      <w:pPr>
        <w:spacing w:line="264" w:lineRule="auto"/>
        <w:rPr>
          <w:sz w:val="24"/>
          <w:szCs w:val="24"/>
        </w:rPr>
      </w:pPr>
    </w:p>
    <w:p w:rsidR="00774FF6" w:rsidRDefault="00774FF6">
      <w:pPr>
        <w:pStyle w:val="2"/>
        <w:spacing w:line="264" w:lineRule="auto"/>
        <w:outlineLvl w:val="1"/>
        <w:rPr>
          <w:rFonts w:ascii="Times New Roman" w:hAnsi="Times New Roman" w:cs="Times New Roman"/>
        </w:rPr>
      </w:pPr>
      <w:bookmarkStart w:id="203" w:name="_Toc389846036"/>
      <w:r>
        <w:rPr>
          <w:rFonts w:ascii="Times New Roman" w:hAnsi="Times New Roman" w:cs="Times New Roman"/>
        </w:rPr>
        <w:t>Элиминационная диета</w:t>
      </w:r>
      <w:bookmarkEnd w:id="203"/>
    </w:p>
    <w:p w:rsidR="00774FF6" w:rsidRDefault="00774FF6">
      <w:pPr>
        <w:spacing w:line="264" w:lineRule="auto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9"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Главным способом лечения </w:t>
      </w:r>
      <w:bookmarkStart w:id="204" w:name="e0_151_"/>
      <w:r>
        <w:rPr>
          <w:sz w:val="24"/>
          <w:szCs w:val="24"/>
        </w:rPr>
        <w:t xml:space="preserve">ФКУ </w:t>
      </w:r>
      <w:bookmarkEnd w:id="204"/>
      <w:r>
        <w:rPr>
          <w:sz w:val="24"/>
          <w:szCs w:val="24"/>
        </w:rPr>
        <w:t>является диетотерапия, ограничивающая по</w:t>
      </w:r>
      <w:r>
        <w:rPr>
          <w:sz w:val="24"/>
          <w:szCs w:val="24"/>
        </w:rPr>
        <w:softHyphen/>
        <w:t xml:space="preserve">ступление в организм пищевого белка и </w:t>
      </w:r>
      <w:bookmarkStart w:id="205" w:name="e0_152_"/>
      <w:r>
        <w:rPr>
          <w:sz w:val="24"/>
          <w:szCs w:val="24"/>
        </w:rPr>
        <w:t xml:space="preserve">фенилаланина </w:t>
      </w:r>
      <w:bookmarkEnd w:id="205"/>
      <w:r>
        <w:rPr>
          <w:sz w:val="24"/>
          <w:szCs w:val="24"/>
        </w:rPr>
        <w:t>до минимальной возрас</w:t>
      </w:r>
      <w:r>
        <w:rPr>
          <w:sz w:val="24"/>
          <w:szCs w:val="24"/>
        </w:rPr>
        <w:softHyphen/>
        <w:t xml:space="preserve">тной потребности. В пищевой рацион больных входят овощи, фрукты, соки, а также специальные </w:t>
      </w:r>
      <w:bookmarkStart w:id="206" w:name="e0_153_"/>
      <w:r>
        <w:rPr>
          <w:sz w:val="24"/>
          <w:szCs w:val="24"/>
        </w:rPr>
        <w:t xml:space="preserve">малобелковые </w:t>
      </w:r>
      <w:bookmarkEnd w:id="206"/>
      <w:r>
        <w:rPr>
          <w:sz w:val="24"/>
          <w:szCs w:val="24"/>
        </w:rPr>
        <w:t xml:space="preserve">продукты (саго, хлеб, вермишель, </w:t>
      </w:r>
      <w:bookmarkStart w:id="207" w:name="e0_154_"/>
      <w:r>
        <w:rPr>
          <w:sz w:val="24"/>
          <w:szCs w:val="24"/>
        </w:rPr>
        <w:t xml:space="preserve">крупка, </w:t>
      </w:r>
      <w:bookmarkEnd w:id="207"/>
      <w:r>
        <w:rPr>
          <w:sz w:val="24"/>
          <w:szCs w:val="24"/>
        </w:rPr>
        <w:t>приготовленные на крахмальной основе). Однако, в период интенсивного роста и развития ребенка поступление белка в организм долж</w:t>
      </w:r>
      <w:r>
        <w:rPr>
          <w:sz w:val="24"/>
          <w:szCs w:val="24"/>
        </w:rPr>
        <w:softHyphen/>
        <w:t>но быть достаточным. Дефицит его незамедлительно отразится на процессе формирования всех орга</w:t>
      </w:r>
      <w:r>
        <w:rPr>
          <w:sz w:val="24"/>
          <w:szCs w:val="24"/>
        </w:rPr>
        <w:softHyphen/>
        <w:t>нов и систем. Поэтому нельзя полностью исключить из рациона  новорожден</w:t>
      </w:r>
      <w:r>
        <w:rPr>
          <w:sz w:val="24"/>
          <w:szCs w:val="24"/>
        </w:rPr>
        <w:softHyphen/>
        <w:t xml:space="preserve">ного материнское молоко. Для коррекции питания детям даются белковые </w:t>
      </w:r>
      <w:bookmarkStart w:id="208" w:name="e0_155_"/>
      <w:r>
        <w:rPr>
          <w:sz w:val="24"/>
          <w:szCs w:val="24"/>
        </w:rPr>
        <w:t>гид</w:t>
      </w:r>
      <w:r>
        <w:rPr>
          <w:sz w:val="24"/>
          <w:szCs w:val="24"/>
        </w:rPr>
        <w:softHyphen/>
        <w:t xml:space="preserve">ролизаты, </w:t>
      </w:r>
      <w:bookmarkEnd w:id="208"/>
      <w:r>
        <w:rPr>
          <w:sz w:val="24"/>
          <w:szCs w:val="24"/>
        </w:rPr>
        <w:t xml:space="preserve">лишенные </w:t>
      </w:r>
      <w:bookmarkStart w:id="209" w:name="e0_156_"/>
      <w:r>
        <w:rPr>
          <w:sz w:val="24"/>
          <w:szCs w:val="24"/>
        </w:rPr>
        <w:t xml:space="preserve">фенилаланина, </w:t>
      </w:r>
      <w:bookmarkEnd w:id="209"/>
      <w:r>
        <w:rPr>
          <w:sz w:val="24"/>
          <w:szCs w:val="24"/>
        </w:rPr>
        <w:t>но содержащие все другие необходимые аминокислоты</w:t>
      </w:r>
      <w:bookmarkStart w:id="210" w:name="e0_157_"/>
      <w:r>
        <w:rPr>
          <w:sz w:val="24"/>
          <w:szCs w:val="24"/>
        </w:rPr>
        <w:t xml:space="preserve">. </w:t>
      </w:r>
      <w:bookmarkEnd w:id="210"/>
      <w:r>
        <w:rPr>
          <w:sz w:val="24"/>
          <w:szCs w:val="24"/>
        </w:rPr>
        <w:t>Больные нуждаются в дополнительном введении витаминов, особенно, группы В, минеральных веществ и микроэлементов.</w:t>
      </w:r>
    </w:p>
    <w:p w:rsidR="00774FF6" w:rsidRDefault="00774FF6">
      <w:pPr>
        <w:widowControl w:val="0"/>
        <w:spacing w:line="264" w:lineRule="auto"/>
        <w:ind w:left="9" w:right="28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4" w:right="24" w:firstLine="182"/>
        <w:jc w:val="both"/>
        <w:rPr>
          <w:sz w:val="24"/>
          <w:szCs w:val="24"/>
        </w:rPr>
      </w:pPr>
      <w:r>
        <w:rPr>
          <w:sz w:val="24"/>
          <w:szCs w:val="24"/>
        </w:rPr>
        <w:t>Сразу после подтверждения диагноза ФКУ необходимо начать незамедли</w:t>
      </w:r>
      <w:r>
        <w:rPr>
          <w:sz w:val="24"/>
          <w:szCs w:val="24"/>
        </w:rPr>
        <w:softHyphen/>
        <w:t xml:space="preserve">тельное, но постепенное (в течение З-х дней) исключение из питания больного высокобелковых продуктов питания, заменяя их малобелковыми. </w:t>
      </w:r>
    </w:p>
    <w:p w:rsidR="00774FF6" w:rsidRDefault="00774FF6">
      <w:pPr>
        <w:widowControl w:val="0"/>
        <w:spacing w:line="264" w:lineRule="auto"/>
        <w:ind w:left="9" w:right="28"/>
        <w:jc w:val="both"/>
        <w:rPr>
          <w:sz w:val="24"/>
          <w:szCs w:val="24"/>
        </w:rPr>
      </w:pPr>
      <w:r>
        <w:rPr>
          <w:sz w:val="24"/>
          <w:szCs w:val="24"/>
        </w:rPr>
        <w:t>Если ребенок находится в возрасте до 1 - 1,5 мес и получает только грудное мо</w:t>
      </w:r>
      <w:r>
        <w:rPr>
          <w:sz w:val="24"/>
          <w:szCs w:val="24"/>
        </w:rPr>
        <w:softHyphen/>
        <w:t>локо или его замени</w:t>
      </w:r>
      <w:r>
        <w:rPr>
          <w:sz w:val="24"/>
          <w:szCs w:val="24"/>
        </w:rPr>
        <w:softHyphen/>
        <w:t>тель - его постепенно приучают к лечебной молочной смеси, не меняя режима кормления.</w:t>
      </w:r>
    </w:p>
    <w:p w:rsidR="00774FF6" w:rsidRDefault="00774FF6">
      <w:pPr>
        <w:widowControl w:val="0"/>
        <w:spacing w:line="264" w:lineRule="auto"/>
        <w:ind w:left="9" w:right="4" w:firstLine="153"/>
        <w:jc w:val="both"/>
        <w:rPr>
          <w:i/>
          <w:iCs/>
          <w:sz w:val="24"/>
          <w:szCs w:val="24"/>
        </w:rPr>
      </w:pPr>
    </w:p>
    <w:p w:rsidR="00774FF6" w:rsidRDefault="00774FF6">
      <w:pPr>
        <w:widowControl w:val="0"/>
        <w:spacing w:line="264" w:lineRule="auto"/>
        <w:jc w:val="center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Специальные лечебные продукты питания для больных ФКУ </w:t>
      </w:r>
    </w:p>
    <w:p w:rsidR="00774FF6" w:rsidRDefault="00774FF6">
      <w:pPr>
        <w:widowControl w:val="0"/>
        <w:spacing w:line="264" w:lineRule="auto"/>
        <w:ind w:left="19" w:right="19" w:firstLine="168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19" w:right="4" w:firstLine="148"/>
        <w:jc w:val="both"/>
        <w:rPr>
          <w:sz w:val="24"/>
          <w:szCs w:val="24"/>
        </w:rPr>
      </w:pPr>
      <w:r>
        <w:rPr>
          <w:sz w:val="24"/>
          <w:szCs w:val="24"/>
        </w:rPr>
        <w:t>Эти продукты производятся на основе гидролизата казеина или смеси амино</w:t>
      </w:r>
      <w:r>
        <w:rPr>
          <w:sz w:val="24"/>
          <w:szCs w:val="24"/>
        </w:rPr>
        <w:softHyphen/>
        <w:t xml:space="preserve">кислот: Лофеналак, Фенил-Фри, Нофелан, отечественный Тетрафен и другие. Для грудных детей используется Лофеналак. </w:t>
      </w:r>
    </w:p>
    <w:p w:rsidR="00774FF6" w:rsidRDefault="00774FF6">
      <w:pPr>
        <w:widowControl w:val="0"/>
        <w:ind w:left="9" w:right="33" w:firstLine="17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Табл. 1.  Состав продукта “Лофеналак” на 100 грамм сухой смеси.</w:t>
      </w:r>
    </w:p>
    <w:p w:rsidR="00774FF6" w:rsidRDefault="00774FF6">
      <w:pPr>
        <w:widowControl w:val="0"/>
        <w:ind w:left="9" w:right="33" w:firstLine="177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418" w:type="dxa"/>
        <w:tblLayout w:type="fixed"/>
        <w:tblLook w:val="0000" w:firstRow="0" w:lastRow="0" w:firstColumn="0" w:lastColumn="0" w:noHBand="0" w:noVBand="0"/>
      </w:tblPr>
      <w:tblGrid>
        <w:gridCol w:w="1739"/>
        <w:gridCol w:w="1722"/>
      </w:tblGrid>
      <w:tr w:rsidR="00774FF6" w:rsidRPr="00774FF6"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Энергия</w:t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462 ккал</w:t>
            </w:r>
          </w:p>
        </w:tc>
      </w:tr>
      <w:tr w:rsidR="00774FF6" w:rsidRPr="00774FF6"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Белки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15 г</w:t>
            </w:r>
          </w:p>
        </w:tc>
      </w:tr>
      <w:tr w:rsidR="00774FF6" w:rsidRPr="00774FF6"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Жиры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18 г</w:t>
            </w:r>
          </w:p>
        </w:tc>
      </w:tr>
      <w:tr w:rsidR="00774FF6" w:rsidRPr="00774FF6"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Углеводы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60 г</w:t>
            </w:r>
          </w:p>
        </w:tc>
      </w:tr>
      <w:tr w:rsidR="00774FF6" w:rsidRPr="00774FF6"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Фенилаланин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33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16мг</w:t>
            </w:r>
            <w:r w:rsidRPr="00774FF6">
              <w:rPr>
                <w:sz w:val="24"/>
                <w:szCs w:val="24"/>
                <w:lang w:val="en-US"/>
              </w:rPr>
              <w:t>/</w:t>
            </w:r>
            <w:r w:rsidRPr="00774FF6">
              <w:rPr>
                <w:sz w:val="24"/>
                <w:szCs w:val="24"/>
              </w:rPr>
              <w:t>100ккал</w:t>
            </w:r>
          </w:p>
        </w:tc>
      </w:tr>
    </w:tbl>
    <w:p w:rsidR="00774FF6" w:rsidRDefault="00774FF6">
      <w:pPr>
        <w:widowControl w:val="0"/>
        <w:ind w:left="9" w:right="33" w:firstLine="177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9" w:right="33" w:firstLine="177"/>
        <w:jc w:val="both"/>
        <w:rPr>
          <w:sz w:val="24"/>
          <w:szCs w:val="24"/>
        </w:rPr>
      </w:pPr>
      <w:r>
        <w:rPr>
          <w:sz w:val="24"/>
          <w:szCs w:val="24"/>
        </w:rPr>
        <w:t>Витамины, минеральные вещества и необходимые для роста аминокислоты добавлены в таком коли</w:t>
      </w:r>
      <w:r>
        <w:rPr>
          <w:sz w:val="24"/>
          <w:szCs w:val="24"/>
        </w:rPr>
        <w:softHyphen/>
        <w:t>честве, чтобы смесь по составу максимально приближа</w:t>
      </w:r>
      <w:r>
        <w:rPr>
          <w:sz w:val="24"/>
          <w:szCs w:val="24"/>
        </w:rPr>
        <w:softHyphen/>
        <w:t xml:space="preserve">лась к обычным молочным смесям для детского питания. </w:t>
      </w:r>
    </w:p>
    <w:p w:rsidR="00774FF6" w:rsidRDefault="00774FF6">
      <w:pPr>
        <w:widowControl w:val="0"/>
        <w:spacing w:line="264" w:lineRule="auto"/>
        <w:ind w:left="4" w:right="28" w:firstLine="177"/>
        <w:jc w:val="both"/>
        <w:rPr>
          <w:sz w:val="24"/>
          <w:szCs w:val="24"/>
        </w:rPr>
      </w:pPr>
      <w:r>
        <w:rPr>
          <w:sz w:val="24"/>
          <w:szCs w:val="24"/>
        </w:rPr>
        <w:t>Однако содержание фенилаланина в Лофеналаке не обеспечивает суточную потребность в этой ами</w:t>
      </w:r>
      <w:r>
        <w:rPr>
          <w:sz w:val="24"/>
          <w:szCs w:val="24"/>
        </w:rPr>
        <w:softHyphen/>
        <w:t>нокислоте. Поэтому  рекомендуется готовить молочную лечебную смесь, используя 2 компонен</w:t>
      </w:r>
      <w:r>
        <w:rPr>
          <w:sz w:val="24"/>
          <w:szCs w:val="24"/>
        </w:rPr>
        <w:softHyphen/>
        <w:t xml:space="preserve">та: Лофеналак и грудное молоко или его заменитель, растворяя их в кипяченой воде. </w:t>
      </w:r>
    </w:p>
    <w:p w:rsidR="00774FF6" w:rsidRDefault="00774FF6">
      <w:pPr>
        <w:widowControl w:val="0"/>
        <w:spacing w:line="264" w:lineRule="auto"/>
        <w:ind w:left="4" w:right="28" w:firstLine="177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19" w:right="33" w:firstLine="13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Для детей с ФКУ старте 1 года </w:t>
      </w:r>
      <w:r>
        <w:rPr>
          <w:sz w:val="24"/>
          <w:szCs w:val="24"/>
        </w:rPr>
        <w:t xml:space="preserve">принципы лечебной диеты не отличаются от диеты детей грудного возраста. Рацион состоит из: </w:t>
      </w:r>
    </w:p>
    <w:p w:rsidR="00774FF6" w:rsidRDefault="00774FF6">
      <w:pPr>
        <w:widowControl w:val="0"/>
        <w:spacing w:line="264" w:lineRule="auto"/>
        <w:ind w:left="19" w:right="33" w:firstLine="139"/>
        <w:jc w:val="both"/>
        <w:rPr>
          <w:sz w:val="24"/>
          <w:szCs w:val="24"/>
        </w:rPr>
      </w:pPr>
    </w:p>
    <w:p w:rsidR="00774FF6" w:rsidRDefault="00774FF6">
      <w:pPr>
        <w:pStyle w:val="20"/>
        <w:numPr>
          <w:ilvl w:val="0"/>
          <w:numId w:val="4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л</w:t>
      </w:r>
      <w:bookmarkStart w:id="211" w:name="e0_49_"/>
      <w:r>
        <w:rPr>
          <w:sz w:val="24"/>
          <w:szCs w:val="24"/>
        </w:rPr>
        <w:t>е</w:t>
      </w:r>
      <w:bookmarkEnd w:id="211"/>
      <w:r>
        <w:rPr>
          <w:sz w:val="24"/>
          <w:szCs w:val="24"/>
        </w:rPr>
        <w:t>ч</w:t>
      </w:r>
      <w:bookmarkStart w:id="212" w:name="e0_50_"/>
      <w:r>
        <w:rPr>
          <w:sz w:val="24"/>
          <w:szCs w:val="24"/>
        </w:rPr>
        <w:t>е</w:t>
      </w:r>
      <w:bookmarkEnd w:id="212"/>
      <w:r>
        <w:rPr>
          <w:sz w:val="24"/>
          <w:szCs w:val="24"/>
        </w:rPr>
        <w:t>б</w:t>
      </w:r>
      <w:bookmarkStart w:id="213" w:name="e0_51_"/>
      <w:r>
        <w:rPr>
          <w:sz w:val="24"/>
          <w:szCs w:val="24"/>
        </w:rPr>
        <w:t>н</w:t>
      </w:r>
      <w:bookmarkEnd w:id="213"/>
      <w:r>
        <w:rPr>
          <w:sz w:val="24"/>
          <w:szCs w:val="24"/>
        </w:rPr>
        <w:t>о</w:t>
      </w:r>
      <w:bookmarkStart w:id="214" w:name="e0_52_"/>
      <w:r>
        <w:rPr>
          <w:sz w:val="24"/>
          <w:szCs w:val="24"/>
        </w:rPr>
        <w:t>г</w:t>
      </w:r>
      <w:bookmarkEnd w:id="214"/>
      <w:r>
        <w:rPr>
          <w:sz w:val="24"/>
          <w:szCs w:val="24"/>
        </w:rPr>
        <w:t xml:space="preserve">о продукта питания для больных ФКУ </w:t>
      </w:r>
    </w:p>
    <w:p w:rsidR="00774FF6" w:rsidRDefault="00774FF6">
      <w:pPr>
        <w:pStyle w:val="20"/>
        <w:numPr>
          <w:ilvl w:val="0"/>
          <w:numId w:val="4"/>
        </w:num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блюд из натуральных продуктов. </w:t>
      </w:r>
    </w:p>
    <w:p w:rsidR="00774FF6" w:rsidRDefault="00774FF6">
      <w:pPr>
        <w:widowControl w:val="0"/>
        <w:spacing w:line="264" w:lineRule="auto"/>
        <w:ind w:left="9" w:right="38" w:firstLine="172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38" w:right="4" w:firstLine="292"/>
        <w:jc w:val="both"/>
        <w:rPr>
          <w:sz w:val="24"/>
          <w:szCs w:val="24"/>
        </w:rPr>
      </w:pPr>
      <w:r>
        <w:rPr>
          <w:sz w:val="24"/>
          <w:szCs w:val="24"/>
        </w:rPr>
        <w:t>Отечественный продукт “Тетрафен” создан компанией АО “Нутритек” в со</w:t>
      </w:r>
      <w:r>
        <w:rPr>
          <w:sz w:val="24"/>
          <w:szCs w:val="24"/>
        </w:rPr>
        <w:softHyphen/>
        <w:t xml:space="preserve">ответствии с медико-биологическими требованиями Института питания РАМН. Продукт предназначен для диетического питания больных фенилкетонурией  детей в возрасте старше 1 года. </w:t>
      </w:r>
    </w:p>
    <w:p w:rsidR="00774FF6" w:rsidRDefault="00774FF6">
      <w:pPr>
        <w:widowControl w:val="0"/>
        <w:spacing w:line="264" w:lineRule="auto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24" w:right="14"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Продукт представляет из себя смесь аминокислот с витаминами, минераль</w:t>
      </w:r>
      <w:r>
        <w:rPr>
          <w:sz w:val="24"/>
          <w:szCs w:val="24"/>
        </w:rPr>
        <w:softHyphen/>
        <w:t>ными веществами, углеводами. Последние состоят из смеси декстринмальтоз</w:t>
      </w:r>
      <w:r>
        <w:rPr>
          <w:sz w:val="24"/>
          <w:szCs w:val="24"/>
        </w:rPr>
        <w:softHyphen/>
        <w:t>ной патоки, глюкозы, крахмала, что значительно улучшает вкус продукта. Тетра</w:t>
      </w:r>
      <w:r>
        <w:rPr>
          <w:sz w:val="24"/>
          <w:szCs w:val="24"/>
        </w:rPr>
        <w:softHyphen/>
        <w:t>фен содержит минимальное количество фенилаланина, хорошо раство</w:t>
      </w:r>
      <w:r>
        <w:rPr>
          <w:sz w:val="24"/>
          <w:szCs w:val="24"/>
        </w:rPr>
        <w:softHyphen/>
        <w:t>рим в воде, обладает удовлетворительными органолептическими свойствами. Тетра</w:t>
      </w:r>
      <w:r>
        <w:rPr>
          <w:sz w:val="24"/>
          <w:szCs w:val="24"/>
        </w:rPr>
        <w:softHyphen/>
        <w:t xml:space="preserve">фен используется в диете в качестве основного источника белка, минеральных веществ и витаминов. </w:t>
      </w:r>
    </w:p>
    <w:p w:rsidR="00774FF6" w:rsidRDefault="00774FF6">
      <w:pPr>
        <w:widowControl w:val="0"/>
        <w:spacing w:line="264" w:lineRule="auto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24" w:right="14" w:firstLine="283"/>
        <w:jc w:val="both"/>
        <w:rPr>
          <w:sz w:val="24"/>
          <w:szCs w:val="24"/>
        </w:rPr>
      </w:pPr>
      <w:r>
        <w:rPr>
          <w:sz w:val="24"/>
          <w:szCs w:val="24"/>
        </w:rPr>
        <w:t>В табл. 3 представлен химический состав и энергетическая ценность Тетра</w:t>
      </w:r>
      <w:r>
        <w:rPr>
          <w:sz w:val="24"/>
          <w:szCs w:val="24"/>
        </w:rPr>
        <w:softHyphen/>
        <w:t xml:space="preserve">фена, в табл. 4 - аминокислотный состав смеси. </w:t>
      </w: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24" w:right="14" w:firstLine="283"/>
        <w:jc w:val="both"/>
        <w:rPr>
          <w:sz w:val="24"/>
          <w:szCs w:val="24"/>
        </w:rPr>
      </w:pPr>
    </w:p>
    <w:p w:rsidR="00774FF6" w:rsidRDefault="00774FF6">
      <w:pPr>
        <w:pStyle w:val="a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Табл. 2.  Химический состав и энергетическая ценность специализирован</w:t>
      </w:r>
      <w:r>
        <w:rPr>
          <w:b/>
          <w:bCs/>
          <w:sz w:val="24"/>
          <w:szCs w:val="24"/>
        </w:rPr>
        <w:softHyphen/>
        <w:t xml:space="preserve">ного продукта “Тетрафен” </w:t>
      </w:r>
    </w:p>
    <w:p w:rsidR="00774FF6" w:rsidRDefault="00774FF6">
      <w:pPr>
        <w:pStyle w:val="a4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8"/>
        <w:gridCol w:w="2147"/>
        <w:gridCol w:w="1842"/>
        <w:gridCol w:w="2552"/>
      </w:tblGrid>
      <w:tr w:rsidR="00774FF6" w:rsidRPr="00774FF6">
        <w:tc>
          <w:tcPr>
            <w:tcW w:w="2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Пищевые ингредиенты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Количество в 100г. сухой смеси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Пищевые ингредиенты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Количество в 100г. сухой смеси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Белковый эквивалент, 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Витамины</w:t>
            </w:r>
          </w:p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А,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</w:p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1,7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Углеводы, 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  <w:lang w:val="en-US"/>
              </w:rPr>
              <w:t>D2</w:t>
            </w:r>
            <w:r w:rsidRPr="00774FF6">
              <w:rPr>
                <w:b/>
                <w:bCs/>
                <w:sz w:val="24"/>
                <w:szCs w:val="24"/>
              </w:rPr>
              <w:t>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0,011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Минеральные вещества</w:t>
            </w:r>
          </w:p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кальций, 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</w:p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Е,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23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фосфор, 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С,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125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калий, 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3,2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РР,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1,5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натрий, 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В2,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2,1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магний, 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В3,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11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медь, мг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В6,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2,1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цинк, мг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В12,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0,005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йод, мг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Фолаты,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0,6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железо, мг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холин, 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0,5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марганец, мг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биотин, мг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0,2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хлор, г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1,9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инозитол, 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0,5</w:t>
            </w:r>
          </w:p>
        </w:tc>
      </w:tr>
      <w:tr w:rsidR="00774FF6" w:rsidRPr="00774FF6">
        <w:tc>
          <w:tcPr>
            <w:tcW w:w="22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молибден, мг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Энергия, ккал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pStyle w:val="a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312</w:t>
            </w:r>
          </w:p>
        </w:tc>
      </w:tr>
    </w:tbl>
    <w:p w:rsidR="00774FF6" w:rsidRDefault="00774FF6">
      <w:pPr>
        <w:widowControl w:val="0"/>
        <w:rPr>
          <w:b/>
          <w:bCs/>
          <w:sz w:val="24"/>
          <w:szCs w:val="24"/>
        </w:rPr>
      </w:pPr>
    </w:p>
    <w:p w:rsidR="00774FF6" w:rsidRDefault="00774FF6">
      <w:pPr>
        <w:widowControl w:val="0"/>
        <w:rPr>
          <w:b/>
          <w:bCs/>
          <w:sz w:val="24"/>
          <w:szCs w:val="24"/>
        </w:rPr>
      </w:pPr>
    </w:p>
    <w:p w:rsidR="00774FF6" w:rsidRDefault="00774FF6">
      <w:pPr>
        <w:widowControl w:val="0"/>
        <w:rPr>
          <w:b/>
          <w:bCs/>
          <w:sz w:val="24"/>
          <w:szCs w:val="24"/>
        </w:rPr>
      </w:pPr>
    </w:p>
    <w:p w:rsidR="00774FF6" w:rsidRDefault="00774FF6">
      <w:pPr>
        <w:widowControl w:val="0"/>
        <w:rPr>
          <w:b/>
          <w:bCs/>
          <w:sz w:val="24"/>
          <w:szCs w:val="24"/>
        </w:rPr>
      </w:pPr>
    </w:p>
    <w:p w:rsidR="00774FF6" w:rsidRDefault="00774FF6">
      <w:pPr>
        <w:widowControl w:val="0"/>
        <w:rPr>
          <w:b/>
          <w:bCs/>
          <w:sz w:val="24"/>
          <w:szCs w:val="24"/>
        </w:rPr>
      </w:pPr>
    </w:p>
    <w:p w:rsidR="00774FF6" w:rsidRDefault="00774FF6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Табл. 3.  Аминокислотный состав продукта “Тетрафен”</w:t>
      </w:r>
    </w:p>
    <w:p w:rsidR="00774FF6" w:rsidRDefault="00774FF6">
      <w:pPr>
        <w:widowControl w:val="0"/>
        <w:rPr>
          <w:b/>
          <w:bCs/>
          <w:sz w:val="24"/>
          <w:szCs w:val="24"/>
        </w:rPr>
      </w:pPr>
    </w:p>
    <w:p w:rsidR="00774FF6" w:rsidRDefault="00774FF6">
      <w:pPr>
        <w:widowControl w:val="0"/>
        <w:rPr>
          <w:b/>
          <w:bCs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1756"/>
        <w:gridCol w:w="2634"/>
        <w:gridCol w:w="1756"/>
      </w:tblGrid>
      <w:tr w:rsidR="00774FF6" w:rsidRPr="00774FF6">
        <w:tc>
          <w:tcPr>
            <w:tcW w:w="23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Аминокислоты</w:t>
            </w:r>
          </w:p>
        </w:tc>
        <w:tc>
          <w:tcPr>
            <w:tcW w:w="17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г на 16 г азота</w:t>
            </w:r>
          </w:p>
        </w:tc>
        <w:tc>
          <w:tcPr>
            <w:tcW w:w="26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Аминокислоты</w:t>
            </w:r>
          </w:p>
        </w:tc>
        <w:tc>
          <w:tcPr>
            <w:tcW w:w="17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г на 16 г азота</w:t>
            </w:r>
          </w:p>
        </w:tc>
      </w:tr>
      <w:tr w:rsidR="00774FF6" w:rsidRPr="00774FF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Гистидин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2,6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Тирозин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7,2</w:t>
            </w:r>
          </w:p>
        </w:tc>
      </w:tr>
      <w:tr w:rsidR="00774FF6" w:rsidRPr="00774FF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Изолейцин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4,6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Треонин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4,3</w:t>
            </w:r>
          </w:p>
        </w:tc>
      </w:tr>
      <w:tr w:rsidR="00774FF6" w:rsidRPr="00774FF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Лейцин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9,9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Триптофан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2,0</w:t>
            </w:r>
          </w:p>
        </w:tc>
      </w:tr>
      <w:tr w:rsidR="00774FF6" w:rsidRPr="00774FF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Лизин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6,6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Валин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5,5</w:t>
            </w:r>
          </w:p>
        </w:tc>
      </w:tr>
      <w:tr w:rsidR="00774FF6" w:rsidRPr="00774FF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Метионин+цистин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4,2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Сумма незамени</w:t>
            </w:r>
            <w:r w:rsidRPr="00774FF6">
              <w:rPr>
                <w:b/>
                <w:bCs/>
                <w:sz w:val="24"/>
                <w:szCs w:val="24"/>
              </w:rPr>
              <w:softHyphen/>
              <w:t>мых аминокислот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45,3</w:t>
            </w:r>
          </w:p>
        </w:tc>
      </w:tr>
      <w:tr w:rsidR="00774FF6" w:rsidRPr="00774FF6">
        <w:tc>
          <w:tcPr>
            <w:tcW w:w="2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Фенилаланин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0,0-0,5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Таурин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-</w:t>
            </w:r>
          </w:p>
        </w:tc>
      </w:tr>
    </w:tbl>
    <w:p w:rsidR="00774FF6" w:rsidRDefault="00774FF6">
      <w:pPr>
        <w:widowControl w:val="0"/>
        <w:rPr>
          <w:b/>
          <w:bCs/>
          <w:sz w:val="24"/>
          <w:szCs w:val="24"/>
        </w:rPr>
      </w:pPr>
    </w:p>
    <w:p w:rsidR="00774FF6" w:rsidRDefault="00774FF6">
      <w:pPr>
        <w:widowControl w:val="0"/>
        <w:rPr>
          <w:b/>
          <w:bCs/>
          <w:sz w:val="24"/>
          <w:szCs w:val="24"/>
        </w:rPr>
      </w:pPr>
    </w:p>
    <w:p w:rsidR="00774FF6" w:rsidRDefault="00774FF6">
      <w:pPr>
        <w:widowControl w:val="0"/>
        <w:spacing w:line="264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Расчет питания с использованием “Тетрафена” </w:t>
      </w:r>
    </w:p>
    <w:p w:rsidR="00774FF6" w:rsidRDefault="00774FF6">
      <w:pPr>
        <w:widowControl w:val="0"/>
        <w:spacing w:line="264" w:lineRule="auto"/>
        <w:rPr>
          <w:b/>
          <w:bCs/>
          <w:sz w:val="24"/>
          <w:szCs w:val="24"/>
        </w:rPr>
      </w:pPr>
    </w:p>
    <w:p w:rsidR="00774FF6" w:rsidRDefault="00774FF6">
      <w:pPr>
        <w:widowControl w:val="0"/>
        <w:spacing w:line="264" w:lineRule="auto"/>
        <w:ind w:right="393"/>
        <w:jc w:val="both"/>
        <w:rPr>
          <w:sz w:val="24"/>
          <w:szCs w:val="24"/>
        </w:rPr>
      </w:pPr>
      <w:r>
        <w:rPr>
          <w:sz w:val="24"/>
          <w:szCs w:val="24"/>
        </w:rPr>
        <w:t>Питание больным ФКУ назначают в зависимости от возраста и массы тела ребенка. При определении необходимого химического состава суточного ра</w:t>
      </w:r>
      <w:r>
        <w:rPr>
          <w:sz w:val="24"/>
          <w:szCs w:val="24"/>
        </w:rPr>
        <w:softHyphen/>
        <w:t>циона ребенка ориентируются на физиологические возрастные потребности детей в пищевых ингредиентах, приведенные в Рекомендуемых нормах по</w:t>
      </w:r>
      <w:r>
        <w:rPr>
          <w:sz w:val="24"/>
          <w:szCs w:val="24"/>
        </w:rPr>
        <w:softHyphen/>
        <w:t>требления энергии, белков, жиров, углеводов, минеральных веществ и вита</w:t>
      </w:r>
      <w:r>
        <w:rPr>
          <w:sz w:val="24"/>
          <w:szCs w:val="24"/>
        </w:rPr>
        <w:softHyphen/>
        <w:t xml:space="preserve">минов, утвержденных Главным санитарным врачом СССР 28.05.91 г. № 578691 (табл. 5) </w:t>
      </w:r>
    </w:p>
    <w:p w:rsidR="00774FF6" w:rsidRDefault="00774FF6">
      <w:pPr>
        <w:widowControl w:val="0"/>
        <w:rPr>
          <w:b/>
          <w:bCs/>
          <w:sz w:val="24"/>
          <w:szCs w:val="24"/>
        </w:rPr>
      </w:pPr>
    </w:p>
    <w:p w:rsidR="00774FF6" w:rsidRDefault="00774FF6">
      <w:pPr>
        <w:widowContro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Табл. 4.  Рекомендуемые нормы потребления, для детей разных возрастных групп (в сутки)</w:t>
      </w:r>
    </w:p>
    <w:p w:rsidR="00774FF6" w:rsidRDefault="00774FF6">
      <w:pPr>
        <w:widowControl w:val="0"/>
        <w:rPr>
          <w:b/>
          <w:bCs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1216"/>
        <w:gridCol w:w="1216"/>
        <w:gridCol w:w="2027"/>
        <w:gridCol w:w="1353"/>
      </w:tblGrid>
      <w:tr w:rsidR="00774FF6" w:rsidRPr="00774FF6">
        <w:tc>
          <w:tcPr>
            <w:tcW w:w="2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Ингредиенты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Возрастные группы детей</w:t>
            </w:r>
          </w:p>
        </w:tc>
      </w:tr>
      <w:tr w:rsidR="00774FF6" w:rsidRPr="00774FF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1-3 года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4-6 лет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6 лет (школьники)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7-10 лет</w:t>
            </w:r>
          </w:p>
        </w:tc>
      </w:tr>
      <w:tr w:rsidR="00774FF6" w:rsidRPr="00774FF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Белки, 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69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77</w:t>
            </w:r>
          </w:p>
        </w:tc>
      </w:tr>
      <w:tr w:rsidR="00774FF6" w:rsidRPr="00774FF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в  т.ч. животные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37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45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45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46</w:t>
            </w:r>
          </w:p>
        </w:tc>
      </w:tr>
      <w:tr w:rsidR="00774FF6" w:rsidRPr="00774FF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Жиры, 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67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79</w:t>
            </w:r>
          </w:p>
        </w:tc>
      </w:tr>
      <w:tr w:rsidR="00774FF6" w:rsidRPr="00774FF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в  т.ч. растительные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16</w:t>
            </w:r>
          </w:p>
        </w:tc>
      </w:tr>
      <w:tr w:rsidR="00774FF6" w:rsidRPr="00774FF6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Углеводы, 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272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285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335</w:t>
            </w:r>
          </w:p>
        </w:tc>
      </w:tr>
      <w:tr w:rsidR="00774FF6" w:rsidRPr="00774FF6">
        <w:tc>
          <w:tcPr>
            <w:tcW w:w="2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both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Энергия, ккал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1540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1970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4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2350</w:t>
            </w:r>
          </w:p>
        </w:tc>
      </w:tr>
    </w:tbl>
    <w:p w:rsidR="00774FF6" w:rsidRDefault="00774FF6">
      <w:pPr>
        <w:widowControl w:val="0"/>
        <w:ind w:left="4" w:right="4" w:firstLine="302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64" w:lineRule="auto"/>
        <w:ind w:left="6" w:right="6" w:firstLine="301"/>
        <w:jc w:val="both"/>
        <w:rPr>
          <w:sz w:val="24"/>
          <w:szCs w:val="24"/>
        </w:rPr>
      </w:pPr>
      <w:r>
        <w:rPr>
          <w:sz w:val="24"/>
          <w:szCs w:val="24"/>
        </w:rPr>
        <w:t>Проводя такие расчеты, следует учитывать, что общее количество белка в ра</w:t>
      </w:r>
      <w:r>
        <w:rPr>
          <w:sz w:val="24"/>
          <w:szCs w:val="24"/>
        </w:rPr>
        <w:softHyphen/>
        <w:t>ционах больных ФКУ детей снижается по сравнению с указанными физиологи</w:t>
      </w:r>
      <w:r>
        <w:rPr>
          <w:sz w:val="24"/>
          <w:szCs w:val="24"/>
        </w:rPr>
        <w:softHyphen/>
        <w:t>ческими показателями. Расчет идет с ориентацией на нижнюю границу возрастном нормы (2,5 г на 1 кг массы тела) с учетом индивидуальном толе</w:t>
      </w:r>
      <w:r>
        <w:rPr>
          <w:sz w:val="24"/>
          <w:szCs w:val="24"/>
        </w:rPr>
        <w:softHyphen/>
        <w:t>рантности к фенилаланину. Белок за счет естественных продуктов в диете боль</w:t>
      </w:r>
      <w:r>
        <w:rPr>
          <w:sz w:val="24"/>
          <w:szCs w:val="24"/>
        </w:rPr>
        <w:softHyphen/>
        <w:t>ного ребенка рассчиты</w:t>
      </w:r>
      <w:r>
        <w:rPr>
          <w:sz w:val="24"/>
          <w:szCs w:val="24"/>
        </w:rPr>
        <w:softHyphen/>
        <w:t>вают, исходя из допустимых суточных количеств фенила</w:t>
      </w:r>
      <w:r>
        <w:rPr>
          <w:sz w:val="24"/>
          <w:szCs w:val="24"/>
        </w:rPr>
        <w:softHyphen/>
        <w:t>ланина (табл. 6) с учетом, что 1 г белка приблизительно равен 50 мг фенилала</w:t>
      </w:r>
      <w:r>
        <w:rPr>
          <w:sz w:val="24"/>
          <w:szCs w:val="24"/>
        </w:rPr>
        <w:softHyphen/>
        <w:t xml:space="preserve">нина. </w:t>
      </w:r>
    </w:p>
    <w:p w:rsidR="00774FF6" w:rsidRDefault="00774FF6">
      <w:pPr>
        <w:widowControl w:val="0"/>
        <w:ind w:left="4" w:right="6" w:firstLine="302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4" w:right="6" w:firstLine="302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14" w:right="6" w:firstLine="29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Табл. 5.  Допустимое суточное количество фенилаланина для больных ФКУ детей различных возрастных групп.</w:t>
      </w:r>
    </w:p>
    <w:p w:rsidR="00774FF6" w:rsidRDefault="00774FF6">
      <w:pPr>
        <w:widowControl w:val="0"/>
        <w:ind w:left="14" w:right="4" w:firstLine="292"/>
        <w:jc w:val="both"/>
        <w:rPr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093"/>
        <w:gridCol w:w="6520"/>
      </w:tblGrid>
      <w:tr w:rsidR="00774FF6" w:rsidRPr="00774FF6"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19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65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19"/>
              <w:jc w:val="center"/>
              <w:rPr>
                <w:b/>
                <w:bCs/>
                <w:sz w:val="24"/>
                <w:szCs w:val="24"/>
              </w:rPr>
            </w:pPr>
            <w:r w:rsidRPr="00774FF6">
              <w:rPr>
                <w:b/>
                <w:bCs/>
                <w:sz w:val="24"/>
                <w:szCs w:val="24"/>
              </w:rPr>
              <w:t>Количество фенилаланина (мг на 1 кг массы тела)</w:t>
            </w:r>
          </w:p>
        </w:tc>
      </w:tr>
      <w:tr w:rsidR="00774FF6" w:rsidRPr="00774FF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19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1-1,5 лет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19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35-30</w:t>
            </w:r>
          </w:p>
        </w:tc>
      </w:tr>
      <w:tr w:rsidR="00774FF6" w:rsidRPr="00774FF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19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1,5-3 года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19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30-25</w:t>
            </w:r>
          </w:p>
        </w:tc>
      </w:tr>
      <w:tr w:rsidR="00774FF6" w:rsidRPr="00774FF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19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3-5 лет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74FF6" w:rsidRPr="00774FF6" w:rsidRDefault="00774FF6">
            <w:pPr>
              <w:widowControl w:val="0"/>
              <w:ind w:right="19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25-20</w:t>
            </w:r>
          </w:p>
        </w:tc>
      </w:tr>
      <w:tr w:rsidR="00774FF6" w:rsidRPr="00774FF6"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19"/>
              <w:jc w:val="both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старше 5 лет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74FF6" w:rsidRPr="00774FF6" w:rsidRDefault="00774FF6">
            <w:pPr>
              <w:widowControl w:val="0"/>
              <w:ind w:right="19"/>
              <w:jc w:val="center"/>
              <w:rPr>
                <w:sz w:val="24"/>
                <w:szCs w:val="24"/>
              </w:rPr>
            </w:pPr>
            <w:r w:rsidRPr="00774FF6">
              <w:rPr>
                <w:sz w:val="24"/>
                <w:szCs w:val="24"/>
              </w:rPr>
              <w:t>20-15</w:t>
            </w:r>
          </w:p>
        </w:tc>
      </w:tr>
    </w:tbl>
    <w:p w:rsidR="00774FF6" w:rsidRDefault="00774FF6">
      <w:pPr>
        <w:widowControl w:val="0"/>
        <w:ind w:left="4" w:right="19" w:firstLine="288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88" w:lineRule="auto"/>
        <w:ind w:left="4" w:right="19" w:firstLine="288"/>
        <w:jc w:val="both"/>
        <w:rPr>
          <w:sz w:val="24"/>
          <w:szCs w:val="24"/>
        </w:rPr>
      </w:pPr>
    </w:p>
    <w:p w:rsidR="00774FF6" w:rsidRDefault="00774FF6">
      <w:pPr>
        <w:widowControl w:val="0"/>
        <w:spacing w:line="288" w:lineRule="auto"/>
        <w:ind w:left="4" w:right="19" w:firstLine="288"/>
        <w:jc w:val="both"/>
        <w:rPr>
          <w:sz w:val="24"/>
          <w:szCs w:val="24"/>
          <w:lang w:val="en-US"/>
        </w:rPr>
      </w:pPr>
    </w:p>
    <w:p w:rsidR="00774FF6" w:rsidRDefault="00774FF6">
      <w:pPr>
        <w:widowControl w:val="0"/>
        <w:spacing w:line="288" w:lineRule="auto"/>
        <w:ind w:left="4" w:right="19" w:firstLine="288"/>
        <w:jc w:val="both"/>
        <w:rPr>
          <w:sz w:val="24"/>
          <w:szCs w:val="24"/>
          <w:lang w:val="en-US"/>
        </w:rPr>
      </w:pPr>
    </w:p>
    <w:p w:rsidR="00774FF6" w:rsidRDefault="00774FF6">
      <w:pPr>
        <w:widowControl w:val="0"/>
        <w:spacing w:line="288" w:lineRule="auto"/>
        <w:ind w:left="4" w:right="19" w:firstLine="288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белка в рационе за счет “Тетрафена” составляет разницу между общим белком и белком естественных продуктов. Суточную дозу аминокислот</w:t>
      </w:r>
      <w:r>
        <w:rPr>
          <w:sz w:val="24"/>
          <w:szCs w:val="24"/>
        </w:rPr>
        <w:softHyphen/>
        <w:t xml:space="preserve">ной смеси рассчитывают по формуле: </w:t>
      </w:r>
    </w:p>
    <w:p w:rsidR="00774FF6" w:rsidRDefault="00774FF6">
      <w:pPr>
        <w:widowControl w:val="0"/>
        <w:spacing w:line="288" w:lineRule="auto"/>
        <w:ind w:left="4" w:right="19" w:firstLine="288"/>
        <w:jc w:val="both"/>
        <w:rPr>
          <w:sz w:val="24"/>
          <w:szCs w:val="24"/>
        </w:rPr>
      </w:pPr>
    </w:p>
    <w:p w:rsidR="00774FF6" w:rsidRDefault="00774FF6">
      <w:pPr>
        <w:pStyle w:val="a4"/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(общее количество белка - белок естественных продуктов) х 100 </w:t>
      </w:r>
    </w:p>
    <w:p w:rsidR="00774FF6" w:rsidRDefault="00774FF6">
      <w:pPr>
        <w:pStyle w:val="a4"/>
        <w:spacing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количество белка в 100 г “Тетрафена” </w:t>
      </w:r>
    </w:p>
    <w:p w:rsidR="00774FF6" w:rsidRDefault="00774FF6">
      <w:pPr>
        <w:widowControl w:val="0"/>
        <w:spacing w:line="288" w:lineRule="auto"/>
        <w:ind w:left="4" w:right="4" w:firstLine="278"/>
        <w:jc w:val="both"/>
        <w:rPr>
          <w:sz w:val="24"/>
          <w:szCs w:val="24"/>
        </w:rPr>
      </w:pPr>
      <w:r>
        <w:rPr>
          <w:sz w:val="24"/>
          <w:szCs w:val="24"/>
        </w:rPr>
        <w:t>“Тетрафен” вводят в рацион больного ребенка постепенно. Начальные дозы составляют 1/5 - 1/3 от суточного количества аминокислотной смеси. В течение первой недели количество смеси постепенно увеличивают и доводят до полной дозы. Одновременно в рационе ребенка уменьшают долю белка за счет естест</w:t>
      </w:r>
      <w:r>
        <w:rPr>
          <w:sz w:val="24"/>
          <w:szCs w:val="24"/>
        </w:rPr>
        <w:softHyphen/>
        <w:t xml:space="preserve">венных продуктов. </w:t>
      </w:r>
    </w:p>
    <w:p w:rsidR="00774FF6" w:rsidRDefault="00774FF6">
      <w:pPr>
        <w:widowControl w:val="0"/>
        <w:spacing w:line="288" w:lineRule="auto"/>
        <w:ind w:left="14" w:right="19" w:firstLine="283"/>
        <w:jc w:val="both"/>
        <w:rPr>
          <w:sz w:val="24"/>
          <w:szCs w:val="24"/>
        </w:rPr>
      </w:pPr>
      <w:r>
        <w:rPr>
          <w:sz w:val="24"/>
          <w:szCs w:val="24"/>
        </w:rPr>
        <w:t>“Тетрафен” дают детям, как правило, 2 раза в день - утром и в полдник. Раз</w:t>
      </w:r>
      <w:r>
        <w:rPr>
          <w:sz w:val="24"/>
          <w:szCs w:val="24"/>
        </w:rPr>
        <w:softHyphen/>
        <w:t xml:space="preserve">водить смесь можно теплой кипяченой водой, сладким чаем или различными соками (по желанию ребенка) до сметанообразной кашицы. </w:t>
      </w:r>
    </w:p>
    <w:p w:rsidR="00774FF6" w:rsidRDefault="00774FF6">
      <w:pPr>
        <w:pStyle w:val="2"/>
        <w:spacing w:line="288" w:lineRule="auto"/>
        <w:outlineLvl w:val="1"/>
        <w:rPr>
          <w:rFonts w:ascii="Times New Roman" w:hAnsi="Times New Roman" w:cs="Times New Roman"/>
        </w:rPr>
      </w:pPr>
      <w:bookmarkStart w:id="215" w:name="_Toc389846037"/>
      <w:r>
        <w:rPr>
          <w:rFonts w:ascii="Times New Roman" w:hAnsi="Times New Roman" w:cs="Times New Roman"/>
        </w:rPr>
        <w:t>Пример расчета питания ребенку с ФКУ</w:t>
      </w:r>
      <w:bookmarkEnd w:id="215"/>
      <w:r>
        <w:rPr>
          <w:rFonts w:ascii="Times New Roman" w:hAnsi="Times New Roman" w:cs="Times New Roman"/>
        </w:rPr>
        <w:t xml:space="preserve"> </w:t>
      </w:r>
    </w:p>
    <w:p w:rsidR="00774FF6" w:rsidRDefault="00774FF6">
      <w:pPr>
        <w:widowControl w:val="0"/>
        <w:spacing w:line="288" w:lineRule="auto"/>
        <w:ind w:left="1516" w:right="8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Ребенок 3 лет, масса тела 14,5 кг </w:t>
      </w:r>
    </w:p>
    <w:p w:rsidR="00774FF6" w:rsidRDefault="00774FF6">
      <w:pPr>
        <w:widowControl w:val="0"/>
        <w:spacing w:line="288" w:lineRule="auto"/>
        <w:ind w:left="1516" w:right="816"/>
        <w:rPr>
          <w:b/>
          <w:bCs/>
          <w:sz w:val="24"/>
          <w:szCs w:val="24"/>
        </w:rPr>
      </w:pPr>
    </w:p>
    <w:p w:rsidR="00774FF6" w:rsidRDefault="00774FF6">
      <w:pPr>
        <w:widowControl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Общее суточное количество белка в рационе больного: </w:t>
      </w:r>
    </w:p>
    <w:p w:rsidR="00774FF6" w:rsidRDefault="00774FF6">
      <w:pPr>
        <w:widowControl w:val="0"/>
        <w:spacing w:line="288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2,5 х 14,5 </w:t>
      </w:r>
      <w:r>
        <w:rPr>
          <w:b/>
          <w:bCs/>
          <w:sz w:val="24"/>
          <w:szCs w:val="24"/>
        </w:rPr>
        <w:t xml:space="preserve">= </w:t>
      </w:r>
      <w:r>
        <w:rPr>
          <w:b/>
          <w:bCs/>
          <w:i/>
          <w:iCs/>
          <w:sz w:val="24"/>
          <w:szCs w:val="24"/>
        </w:rPr>
        <w:t xml:space="preserve">36,3 г </w:t>
      </w:r>
    </w:p>
    <w:p w:rsidR="00774FF6" w:rsidRDefault="00774FF6">
      <w:pPr>
        <w:widowControl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Допустимое суточное количество </w:t>
      </w:r>
      <w:bookmarkStart w:id="216" w:name="e0_45_"/>
      <w:r>
        <w:rPr>
          <w:sz w:val="24"/>
          <w:szCs w:val="24"/>
        </w:rPr>
        <w:t xml:space="preserve">фенилаланина: </w:t>
      </w:r>
    </w:p>
    <w:bookmarkEnd w:id="216"/>
    <w:p w:rsidR="00774FF6" w:rsidRDefault="00774FF6">
      <w:pPr>
        <w:widowControl w:val="0"/>
        <w:spacing w:line="288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25 х 14,5 = 363 мг </w:t>
      </w:r>
    </w:p>
    <w:p w:rsidR="00774FF6" w:rsidRDefault="00774FF6">
      <w:pPr>
        <w:widowControl w:val="0"/>
        <w:spacing w:line="288" w:lineRule="auto"/>
        <w:ind w:right="3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Допустимое количество белка естественных продуктов (1 г белка содержит 50 мг фенилаланина): </w:t>
      </w:r>
    </w:p>
    <w:p w:rsidR="00774FF6" w:rsidRDefault="00774FF6">
      <w:pPr>
        <w:widowControl w:val="0"/>
        <w:spacing w:line="288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З6З:50 </w:t>
      </w:r>
      <w:r>
        <w:rPr>
          <w:b/>
          <w:bCs/>
          <w:sz w:val="24"/>
          <w:szCs w:val="24"/>
        </w:rPr>
        <w:t xml:space="preserve">= </w:t>
      </w:r>
      <w:r>
        <w:rPr>
          <w:b/>
          <w:bCs/>
          <w:i/>
          <w:iCs/>
          <w:sz w:val="24"/>
          <w:szCs w:val="24"/>
        </w:rPr>
        <w:t xml:space="preserve">7,3 г </w:t>
      </w:r>
    </w:p>
    <w:p w:rsidR="00774FF6" w:rsidRDefault="00774FF6">
      <w:pPr>
        <w:widowControl w:val="0"/>
        <w:spacing w:line="288" w:lineRule="auto"/>
        <w:ind w:right="22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Количество белка за счет смеси “Тетрафен”: </w:t>
      </w:r>
    </w:p>
    <w:p w:rsidR="00774FF6" w:rsidRDefault="00774FF6">
      <w:pPr>
        <w:widowControl w:val="0"/>
        <w:spacing w:line="288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36,3 - 7,3 </w:t>
      </w:r>
      <w:r>
        <w:rPr>
          <w:b/>
          <w:bCs/>
          <w:sz w:val="24"/>
          <w:szCs w:val="24"/>
        </w:rPr>
        <w:t xml:space="preserve">= </w:t>
      </w:r>
      <w:r>
        <w:rPr>
          <w:b/>
          <w:bCs/>
          <w:i/>
          <w:iCs/>
          <w:sz w:val="24"/>
          <w:szCs w:val="24"/>
        </w:rPr>
        <w:t xml:space="preserve">29 г </w:t>
      </w:r>
    </w:p>
    <w:p w:rsidR="00774FF6" w:rsidRDefault="00774FF6">
      <w:pPr>
        <w:widowControl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Суточное количество смеси “Тетрафен” (100 </w:t>
      </w:r>
      <w:bookmarkStart w:id="217" w:name="e0_56_"/>
      <w:r>
        <w:rPr>
          <w:sz w:val="24"/>
          <w:szCs w:val="24"/>
        </w:rPr>
        <w:t xml:space="preserve">г </w:t>
      </w:r>
      <w:bookmarkStart w:id="218" w:name="e0_57_"/>
      <w:bookmarkEnd w:id="217"/>
      <w:r>
        <w:rPr>
          <w:sz w:val="24"/>
          <w:szCs w:val="24"/>
        </w:rPr>
        <w:t xml:space="preserve">смеси содержит 40г </w:t>
      </w:r>
      <w:bookmarkEnd w:id="218"/>
      <w:r>
        <w:rPr>
          <w:sz w:val="24"/>
          <w:szCs w:val="24"/>
        </w:rPr>
        <w:t>белка</w:t>
      </w:r>
      <w:bookmarkStart w:id="219" w:name="e0_58_"/>
      <w:r>
        <w:rPr>
          <w:sz w:val="24"/>
          <w:szCs w:val="24"/>
        </w:rPr>
        <w:t xml:space="preserve">): </w:t>
      </w:r>
    </w:p>
    <w:bookmarkEnd w:id="219"/>
    <w:p w:rsidR="00774FF6" w:rsidRDefault="00774FF6">
      <w:pPr>
        <w:widowControl w:val="0"/>
        <w:spacing w:line="288" w:lineRule="auto"/>
        <w:ind w:right="537"/>
        <w:jc w:val="both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29 </w:t>
      </w:r>
      <w:r>
        <w:rPr>
          <w:b/>
          <w:bCs/>
          <w:i/>
          <w:iCs/>
          <w:sz w:val="24"/>
          <w:szCs w:val="24"/>
          <w:lang w:val="en-US"/>
        </w:rPr>
        <w:t>x</w:t>
      </w:r>
      <w:r>
        <w:rPr>
          <w:b/>
          <w:bCs/>
          <w:i/>
          <w:iCs/>
          <w:sz w:val="24"/>
          <w:szCs w:val="24"/>
        </w:rPr>
        <w:t xml:space="preserve"> 100</w:t>
      </w:r>
      <w:bookmarkStart w:id="220" w:name="e0_59_"/>
      <w:r>
        <w:rPr>
          <w:b/>
          <w:bCs/>
          <w:i/>
          <w:iCs/>
          <w:sz w:val="24"/>
          <w:szCs w:val="24"/>
        </w:rPr>
        <w:t>:</w:t>
      </w:r>
      <w:bookmarkEnd w:id="220"/>
      <w:r>
        <w:rPr>
          <w:b/>
          <w:bCs/>
          <w:i/>
          <w:iCs/>
          <w:sz w:val="24"/>
          <w:szCs w:val="24"/>
        </w:rPr>
        <w:t xml:space="preserve">400 </w:t>
      </w:r>
      <w:bookmarkStart w:id="221" w:name="e0_60_"/>
      <w:r>
        <w:rPr>
          <w:b/>
          <w:bCs/>
          <w:i/>
          <w:iCs/>
          <w:sz w:val="24"/>
          <w:szCs w:val="24"/>
        </w:rPr>
        <w:t xml:space="preserve">= </w:t>
      </w:r>
      <w:bookmarkEnd w:id="221"/>
      <w:r>
        <w:rPr>
          <w:b/>
          <w:bCs/>
          <w:i/>
          <w:iCs/>
          <w:sz w:val="24"/>
          <w:szCs w:val="24"/>
        </w:rPr>
        <w:t xml:space="preserve">72,5 </w:t>
      </w:r>
      <w:bookmarkStart w:id="222" w:name="e0_61_"/>
      <w:r>
        <w:rPr>
          <w:b/>
          <w:bCs/>
          <w:i/>
          <w:iCs/>
          <w:sz w:val="24"/>
          <w:szCs w:val="24"/>
        </w:rPr>
        <w:t>г</w:t>
      </w:r>
      <w:r>
        <w:rPr>
          <w:i/>
          <w:iCs/>
          <w:sz w:val="24"/>
          <w:szCs w:val="24"/>
        </w:rPr>
        <w:t xml:space="preserve"> </w:t>
      </w:r>
    </w:p>
    <w:bookmarkEnd w:id="222"/>
    <w:p w:rsidR="00774FF6" w:rsidRDefault="00774FF6">
      <w:pPr>
        <w:widowControl w:val="0"/>
        <w:spacing w:line="288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6. Необходимое суточное количество жира в рационе - </w:t>
      </w:r>
      <w:bookmarkStart w:id="223" w:name="e0_62_"/>
      <w:r>
        <w:rPr>
          <w:b/>
          <w:bCs/>
          <w:i/>
          <w:iCs/>
          <w:sz w:val="24"/>
          <w:szCs w:val="24"/>
        </w:rPr>
        <w:t xml:space="preserve">53 </w:t>
      </w:r>
      <w:bookmarkEnd w:id="223"/>
      <w:r>
        <w:rPr>
          <w:b/>
          <w:bCs/>
          <w:i/>
          <w:iCs/>
          <w:sz w:val="24"/>
          <w:szCs w:val="24"/>
        </w:rPr>
        <w:t>г.</w:t>
      </w:r>
      <w:r>
        <w:rPr>
          <w:i/>
          <w:iCs/>
          <w:sz w:val="24"/>
          <w:szCs w:val="24"/>
        </w:rPr>
        <w:t xml:space="preserve"> </w:t>
      </w:r>
    </w:p>
    <w:p w:rsidR="00774FF6" w:rsidRDefault="00774FF6">
      <w:pPr>
        <w:widowControl w:val="0"/>
        <w:spacing w:line="288" w:lineRule="auto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7. Необходимое суточное количество углеводов - </w:t>
      </w:r>
      <w:r>
        <w:rPr>
          <w:b/>
          <w:bCs/>
          <w:i/>
          <w:iCs/>
          <w:sz w:val="24"/>
          <w:szCs w:val="24"/>
        </w:rPr>
        <w:t xml:space="preserve">212 г. </w:t>
      </w:r>
    </w:p>
    <w:p w:rsidR="00774FF6" w:rsidRDefault="00774FF6">
      <w:pPr>
        <w:widowControl w:val="0"/>
        <w:spacing w:line="288" w:lineRule="auto"/>
        <w:ind w:left="4" w:right="4" w:firstLine="278"/>
        <w:jc w:val="both"/>
        <w:rPr>
          <w:sz w:val="24"/>
          <w:szCs w:val="24"/>
        </w:rPr>
      </w:pPr>
    </w:p>
    <w:p w:rsidR="00774FF6" w:rsidRDefault="00774FF6">
      <w:pPr>
        <w:widowControl w:val="0"/>
        <w:ind w:left="9" w:right="38" w:firstLine="1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Диетическое лечение больных </w:t>
      </w:r>
      <w:bookmarkStart w:id="224" w:name="e0_63_"/>
      <w:r>
        <w:rPr>
          <w:sz w:val="24"/>
          <w:szCs w:val="24"/>
        </w:rPr>
        <w:t xml:space="preserve">ФКУ </w:t>
      </w:r>
      <w:bookmarkEnd w:id="224"/>
      <w:r>
        <w:rPr>
          <w:sz w:val="24"/>
          <w:szCs w:val="24"/>
        </w:rPr>
        <w:t>детей проводят под строгим контролем содержания фенилаланина в сыворотке крови. Этот показатель является глав</w:t>
      </w:r>
      <w:r>
        <w:rPr>
          <w:sz w:val="24"/>
          <w:szCs w:val="24"/>
        </w:rPr>
        <w:softHyphen/>
        <w:t>ным критерием оценки эффективности лечения и должен находится в средних пределах, равных 3-6 мг%. В тех случаях, когда уровень фенилаланина в сыво</w:t>
      </w:r>
      <w:r>
        <w:rPr>
          <w:sz w:val="24"/>
          <w:szCs w:val="24"/>
        </w:rPr>
        <w:softHyphen/>
        <w:t xml:space="preserve">ротке крови падает ниже 2 мг% или превышает 8 </w:t>
      </w:r>
      <w:bookmarkStart w:id="225" w:name="e0_74_"/>
      <w:r>
        <w:rPr>
          <w:sz w:val="24"/>
          <w:szCs w:val="24"/>
        </w:rPr>
        <w:t xml:space="preserve">мг%, </w:t>
      </w:r>
      <w:bookmarkEnd w:id="225"/>
      <w:r>
        <w:rPr>
          <w:sz w:val="24"/>
          <w:szCs w:val="24"/>
        </w:rPr>
        <w:t xml:space="preserve">необходимо </w:t>
      </w:r>
      <w:bookmarkStart w:id="226" w:name="e0_75_"/>
      <w:r>
        <w:rPr>
          <w:sz w:val="24"/>
          <w:szCs w:val="24"/>
        </w:rPr>
        <w:t xml:space="preserve">проводить, </w:t>
      </w:r>
      <w:bookmarkEnd w:id="226"/>
      <w:r>
        <w:rPr>
          <w:sz w:val="24"/>
          <w:szCs w:val="24"/>
        </w:rPr>
        <w:t>соответствующую коррекцию белка в рационе больного. Контрольные исследо</w:t>
      </w:r>
      <w:r>
        <w:rPr>
          <w:sz w:val="24"/>
          <w:szCs w:val="24"/>
        </w:rPr>
        <w:softHyphen/>
        <w:t xml:space="preserve">вания у детей старше 1 года при достижении стабильных </w:t>
      </w:r>
      <w:bookmarkStart w:id="227" w:name="e0_76_"/>
      <w:r>
        <w:rPr>
          <w:sz w:val="24"/>
          <w:szCs w:val="24"/>
        </w:rPr>
        <w:t>показателей фенила</w:t>
      </w:r>
      <w:r>
        <w:rPr>
          <w:sz w:val="24"/>
          <w:szCs w:val="24"/>
        </w:rPr>
        <w:softHyphen/>
        <w:t>ланина</w:t>
      </w:r>
      <w:bookmarkEnd w:id="227"/>
      <w:r>
        <w:rPr>
          <w:sz w:val="24"/>
          <w:szCs w:val="24"/>
        </w:rPr>
        <w:t xml:space="preserve"> можно проводить один раз в 2-3 месяца. Не рекомендуется исследовать содержание фенилаланина в сыворотке крови, если ребенок болен </w:t>
      </w:r>
      <w:bookmarkStart w:id="228" w:name="e0_79_"/>
      <w:r>
        <w:rPr>
          <w:sz w:val="24"/>
          <w:szCs w:val="24"/>
        </w:rPr>
        <w:t xml:space="preserve">или </w:t>
      </w:r>
      <w:bookmarkEnd w:id="228"/>
      <w:r>
        <w:rPr>
          <w:sz w:val="24"/>
          <w:szCs w:val="24"/>
        </w:rPr>
        <w:t xml:space="preserve">не съел накануне полностью назначенную диету, т.к. в данных случаях результаты могут быть искажены. </w:t>
      </w:r>
    </w:p>
    <w:p w:rsidR="00774FF6" w:rsidRDefault="00774FF6">
      <w:pPr>
        <w:widowControl w:val="0"/>
        <w:ind w:left="9" w:right="38" w:firstLine="172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не решен вопрос о продолжительности проводимого лече</w:t>
      </w:r>
      <w:r>
        <w:rPr>
          <w:sz w:val="24"/>
          <w:szCs w:val="24"/>
        </w:rPr>
        <w:softHyphen/>
        <w:t xml:space="preserve">ния и возможных </w:t>
      </w:r>
      <w:bookmarkStart w:id="229" w:name="e0_168_"/>
      <w:r>
        <w:rPr>
          <w:sz w:val="24"/>
          <w:szCs w:val="24"/>
        </w:rPr>
        <w:t xml:space="preserve"> </w:t>
      </w:r>
      <w:bookmarkEnd w:id="229"/>
      <w:r>
        <w:rPr>
          <w:sz w:val="24"/>
          <w:szCs w:val="24"/>
        </w:rPr>
        <w:t xml:space="preserve">сроках его окончания. Показано, что расширение диеты в младшем школьном возрасте ограничивает </w:t>
      </w:r>
      <w:bookmarkStart w:id="230" w:name="e0_169_"/>
      <w:r>
        <w:rPr>
          <w:sz w:val="24"/>
          <w:szCs w:val="24"/>
        </w:rPr>
        <w:t xml:space="preserve"> интеллектуальные </w:t>
      </w:r>
      <w:bookmarkEnd w:id="230"/>
      <w:r>
        <w:rPr>
          <w:sz w:val="24"/>
          <w:szCs w:val="24"/>
        </w:rPr>
        <w:t>возможности де</w:t>
      </w:r>
      <w:r>
        <w:rPr>
          <w:sz w:val="24"/>
          <w:szCs w:val="24"/>
        </w:rPr>
        <w:softHyphen/>
        <w:t>тей, отрицательно</w:t>
      </w:r>
      <w:bookmarkStart w:id="231" w:name="e0_170_"/>
      <w:r>
        <w:rPr>
          <w:sz w:val="24"/>
          <w:szCs w:val="24"/>
        </w:rPr>
        <w:t xml:space="preserve"> </w:t>
      </w:r>
      <w:bookmarkEnd w:id="231"/>
      <w:r>
        <w:rPr>
          <w:sz w:val="24"/>
          <w:szCs w:val="24"/>
        </w:rPr>
        <w:t xml:space="preserve">влияет на их поведение, внимание, память и др., ухудшает </w:t>
      </w:r>
      <w:bookmarkStart w:id="232" w:name="e0_171_"/>
      <w:r>
        <w:rPr>
          <w:sz w:val="24"/>
          <w:szCs w:val="24"/>
        </w:rPr>
        <w:t xml:space="preserve">электроэнцефалографические </w:t>
      </w:r>
      <w:bookmarkEnd w:id="232"/>
      <w:r>
        <w:rPr>
          <w:sz w:val="24"/>
          <w:szCs w:val="24"/>
        </w:rPr>
        <w:t xml:space="preserve">данные. Рассматривается вопрос о постепенной отмене диеты у старших детей под контролем психологических тестов, </w:t>
      </w:r>
      <w:bookmarkStart w:id="233" w:name="e0_172_"/>
      <w:r>
        <w:rPr>
          <w:sz w:val="24"/>
          <w:szCs w:val="24"/>
        </w:rPr>
        <w:t xml:space="preserve">ЭЭГ </w:t>
      </w:r>
      <w:bookmarkEnd w:id="233"/>
      <w:r>
        <w:rPr>
          <w:sz w:val="24"/>
          <w:szCs w:val="24"/>
        </w:rPr>
        <w:t xml:space="preserve">и содержания </w:t>
      </w:r>
      <w:bookmarkStart w:id="234" w:name="e0_173_"/>
      <w:r>
        <w:rPr>
          <w:sz w:val="24"/>
          <w:szCs w:val="24"/>
        </w:rPr>
        <w:t xml:space="preserve">фенилаланина </w:t>
      </w:r>
      <w:bookmarkEnd w:id="234"/>
      <w:r>
        <w:rPr>
          <w:sz w:val="24"/>
          <w:szCs w:val="24"/>
        </w:rPr>
        <w:t>в крови. Как альтернатива диетотерапии предложен метод лечения больных дополнительным введением аминокислот с разветв</w:t>
      </w:r>
      <w:r>
        <w:rPr>
          <w:sz w:val="24"/>
          <w:szCs w:val="24"/>
        </w:rPr>
        <w:softHyphen/>
        <w:t xml:space="preserve">ленной цепью </w:t>
      </w:r>
      <w:bookmarkStart w:id="235" w:name="e0_176_"/>
      <w:r>
        <w:rPr>
          <w:sz w:val="24"/>
          <w:szCs w:val="24"/>
        </w:rPr>
        <w:t xml:space="preserve">(лейцина, изолейцина </w:t>
      </w:r>
      <w:bookmarkEnd w:id="235"/>
      <w:r>
        <w:rPr>
          <w:sz w:val="24"/>
          <w:szCs w:val="24"/>
        </w:rPr>
        <w:t xml:space="preserve">и </w:t>
      </w:r>
      <w:bookmarkStart w:id="236" w:name="e0_177_"/>
      <w:r>
        <w:rPr>
          <w:sz w:val="24"/>
          <w:szCs w:val="24"/>
        </w:rPr>
        <w:t xml:space="preserve">валина), </w:t>
      </w:r>
      <w:bookmarkEnd w:id="236"/>
      <w:r>
        <w:rPr>
          <w:sz w:val="24"/>
          <w:szCs w:val="24"/>
        </w:rPr>
        <w:t xml:space="preserve">а также тирозина и </w:t>
      </w:r>
      <w:bookmarkStart w:id="237" w:name="e0_178_"/>
      <w:r>
        <w:rPr>
          <w:sz w:val="24"/>
          <w:szCs w:val="24"/>
        </w:rPr>
        <w:t xml:space="preserve">триптофана. </w:t>
      </w:r>
      <w:bookmarkEnd w:id="237"/>
      <w:r>
        <w:rPr>
          <w:sz w:val="24"/>
          <w:szCs w:val="24"/>
        </w:rPr>
        <w:t xml:space="preserve">Такой способ эффективно снижает содержание </w:t>
      </w:r>
      <w:bookmarkStart w:id="238" w:name="e0_180_"/>
      <w:r>
        <w:rPr>
          <w:sz w:val="24"/>
          <w:szCs w:val="24"/>
        </w:rPr>
        <w:t xml:space="preserve">фенилаланина </w:t>
      </w:r>
      <w:bookmarkEnd w:id="238"/>
      <w:r>
        <w:rPr>
          <w:sz w:val="24"/>
          <w:szCs w:val="24"/>
        </w:rPr>
        <w:t xml:space="preserve">в тканях </w:t>
      </w:r>
      <w:bookmarkStart w:id="239" w:name="e0_181_"/>
      <w:r>
        <w:rPr>
          <w:sz w:val="24"/>
          <w:szCs w:val="24"/>
        </w:rPr>
        <w:t>орга</w:t>
      </w:r>
      <w:r>
        <w:rPr>
          <w:sz w:val="24"/>
          <w:szCs w:val="24"/>
        </w:rPr>
        <w:softHyphen/>
        <w:t xml:space="preserve">низма </w:t>
      </w:r>
      <w:bookmarkEnd w:id="239"/>
      <w:r>
        <w:rPr>
          <w:sz w:val="24"/>
          <w:szCs w:val="24"/>
        </w:rPr>
        <w:t xml:space="preserve">за счет конкурентного </w:t>
      </w:r>
      <w:bookmarkStart w:id="240" w:name="e0_182_"/>
      <w:r>
        <w:rPr>
          <w:sz w:val="24"/>
          <w:szCs w:val="24"/>
        </w:rPr>
        <w:t xml:space="preserve">ингибирования </w:t>
      </w:r>
      <w:bookmarkEnd w:id="240"/>
      <w:r>
        <w:rPr>
          <w:sz w:val="24"/>
          <w:szCs w:val="24"/>
        </w:rPr>
        <w:t>транспортных систем.</w:t>
      </w:r>
    </w:p>
    <w:p w:rsidR="00774FF6" w:rsidRDefault="00774FF6">
      <w:pPr>
        <w:widowControl w:val="0"/>
        <w:ind w:left="9" w:right="38" w:firstLine="172"/>
        <w:jc w:val="both"/>
        <w:rPr>
          <w:sz w:val="24"/>
          <w:szCs w:val="24"/>
        </w:rPr>
      </w:pP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241" w:name="_Toc389846038"/>
      <w:r>
        <w:rPr>
          <w:rFonts w:ascii="Times New Roman" w:hAnsi="Times New Roman" w:cs="Times New Roman"/>
        </w:rPr>
        <w:t>Медикаментозная терапия</w:t>
      </w:r>
      <w:bookmarkEnd w:id="241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Параллельно осуществляется медикаментозное патогенети</w:t>
      </w:r>
      <w:r>
        <w:rPr>
          <w:sz w:val="24"/>
          <w:szCs w:val="24"/>
        </w:rPr>
        <w:softHyphen/>
        <w:t>ческое и симптомати</w:t>
      </w:r>
      <w:r>
        <w:rPr>
          <w:sz w:val="24"/>
          <w:szCs w:val="24"/>
        </w:rPr>
        <w:softHyphen/>
        <w:t xml:space="preserve">ческое лечение </w:t>
      </w:r>
      <w:bookmarkStart w:id="242" w:name="e0_158_"/>
      <w:r>
        <w:rPr>
          <w:sz w:val="24"/>
          <w:szCs w:val="24"/>
        </w:rPr>
        <w:t xml:space="preserve">ноотропными </w:t>
      </w:r>
      <w:bookmarkEnd w:id="242"/>
      <w:r>
        <w:rPr>
          <w:sz w:val="24"/>
          <w:szCs w:val="24"/>
        </w:rPr>
        <w:t xml:space="preserve">средствами, </w:t>
      </w:r>
      <w:bookmarkStart w:id="243" w:name="e0_159_"/>
      <w:r>
        <w:rPr>
          <w:sz w:val="24"/>
          <w:szCs w:val="24"/>
        </w:rPr>
        <w:t xml:space="preserve">антиконвульсантами, </w:t>
      </w:r>
      <w:bookmarkEnd w:id="243"/>
      <w:r>
        <w:rPr>
          <w:sz w:val="24"/>
          <w:szCs w:val="24"/>
        </w:rPr>
        <w:t xml:space="preserve">препаратами группы </w:t>
      </w:r>
      <w:bookmarkStart w:id="244" w:name="e0_160_"/>
      <w:r>
        <w:rPr>
          <w:sz w:val="24"/>
          <w:szCs w:val="24"/>
        </w:rPr>
        <w:t xml:space="preserve">АТФ </w:t>
      </w:r>
      <w:bookmarkEnd w:id="244"/>
      <w:r>
        <w:rPr>
          <w:sz w:val="24"/>
          <w:szCs w:val="24"/>
        </w:rPr>
        <w:t xml:space="preserve">и др. Необходима дополнительная коррекция вторичных </w:t>
      </w:r>
      <w:bookmarkStart w:id="245" w:name="e0_162_"/>
      <w:r>
        <w:rPr>
          <w:sz w:val="24"/>
          <w:szCs w:val="24"/>
        </w:rPr>
        <w:t>нейроме</w:t>
      </w:r>
      <w:r>
        <w:rPr>
          <w:sz w:val="24"/>
          <w:szCs w:val="24"/>
        </w:rPr>
        <w:softHyphen/>
        <w:t xml:space="preserve">диаторных </w:t>
      </w:r>
      <w:bookmarkEnd w:id="245"/>
      <w:r>
        <w:rPr>
          <w:sz w:val="24"/>
          <w:szCs w:val="24"/>
        </w:rPr>
        <w:t>расстройств. В связи с этим целесообразно в комплексе лечения де</w:t>
      </w:r>
      <w:r>
        <w:rPr>
          <w:sz w:val="24"/>
          <w:szCs w:val="24"/>
        </w:rPr>
        <w:softHyphen/>
        <w:t xml:space="preserve">тей включать лекарства с </w:t>
      </w:r>
      <w:bookmarkStart w:id="246" w:name="e0_165_"/>
      <w:r>
        <w:rPr>
          <w:sz w:val="24"/>
          <w:szCs w:val="24"/>
        </w:rPr>
        <w:t xml:space="preserve">промедиаторным </w:t>
      </w:r>
      <w:bookmarkEnd w:id="246"/>
      <w:r>
        <w:rPr>
          <w:sz w:val="24"/>
          <w:szCs w:val="24"/>
        </w:rPr>
        <w:t xml:space="preserve">действием </w:t>
      </w:r>
      <w:bookmarkStart w:id="247" w:name="e0_166_"/>
      <w:r>
        <w:rPr>
          <w:sz w:val="24"/>
          <w:szCs w:val="24"/>
        </w:rPr>
        <w:t xml:space="preserve">(ДОФА, наком, мадопар). </w:t>
      </w:r>
      <w:bookmarkEnd w:id="247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pStyle w:val="2"/>
        <w:outlineLvl w:val="1"/>
        <w:rPr>
          <w:rFonts w:ascii="Times New Roman" w:hAnsi="Times New Roman" w:cs="Times New Roman"/>
        </w:rPr>
      </w:pPr>
      <w:bookmarkStart w:id="248" w:name="_Toc389846039"/>
      <w:r>
        <w:rPr>
          <w:rFonts w:ascii="Times New Roman" w:hAnsi="Times New Roman" w:cs="Times New Roman"/>
        </w:rPr>
        <w:t>Дополнительная терапия</w:t>
      </w:r>
      <w:bookmarkEnd w:id="248"/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Необходимы курсы массажа и</w:t>
      </w:r>
      <w:bookmarkStart w:id="249" w:name="e0_167_"/>
      <w:r>
        <w:rPr>
          <w:sz w:val="24"/>
          <w:szCs w:val="24"/>
        </w:rPr>
        <w:t xml:space="preserve"> </w:t>
      </w:r>
      <w:bookmarkEnd w:id="249"/>
      <w:r>
        <w:rPr>
          <w:sz w:val="24"/>
          <w:szCs w:val="24"/>
        </w:rPr>
        <w:t>лечебной физ</w:t>
      </w:r>
      <w:r>
        <w:rPr>
          <w:sz w:val="24"/>
          <w:szCs w:val="24"/>
        </w:rPr>
        <w:softHyphen/>
        <w:t>культуры. В последнее время появи</w:t>
      </w:r>
      <w:r>
        <w:rPr>
          <w:sz w:val="24"/>
          <w:szCs w:val="24"/>
        </w:rPr>
        <w:softHyphen/>
        <w:t xml:space="preserve">лись данные об эффективности лазеростимуляции биологически активных точек низкоэнергетическим гелий-неоновым лазером. 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Хорошие перспективы в интеллектуальной реабилитации отмечены при ис</w:t>
      </w:r>
      <w:r>
        <w:rPr>
          <w:sz w:val="24"/>
          <w:szCs w:val="24"/>
        </w:rPr>
        <w:softHyphen/>
        <w:t>пользовании современных компьютерных технологий: средств трехмерного мо</w:t>
      </w:r>
      <w:r>
        <w:rPr>
          <w:sz w:val="24"/>
          <w:szCs w:val="24"/>
        </w:rPr>
        <w:softHyphen/>
        <w:t>делирования и распознавания речи, программно-аппаратных комплексов созда</w:t>
      </w:r>
      <w:r>
        <w:rPr>
          <w:sz w:val="24"/>
          <w:szCs w:val="24"/>
        </w:rPr>
        <w:softHyphen/>
        <w:t>ния виртуальной реальности. Компьютерные системы создают для больного ре</w:t>
      </w:r>
      <w:r>
        <w:rPr>
          <w:sz w:val="24"/>
          <w:szCs w:val="24"/>
        </w:rPr>
        <w:softHyphen/>
        <w:t>бенка новый собственный мир и постепенно адаптируют его к миру реальному. Бурное развитие микропроцессорных технологий привело к резкому увеличе</w:t>
      </w:r>
      <w:r>
        <w:rPr>
          <w:sz w:val="24"/>
          <w:szCs w:val="24"/>
        </w:rPr>
        <w:softHyphen/>
        <w:t>нию производительности компьютеров и одновременно значительному сниже</w:t>
      </w:r>
      <w:r>
        <w:rPr>
          <w:sz w:val="24"/>
          <w:szCs w:val="24"/>
        </w:rPr>
        <w:softHyphen/>
        <w:t>нию их стоимости. Это уже сегодня позволяет создавать реабилитационные комплексы на базе стандартных вычислительных платформ (хотя еще недавно для этого требовались специализированные дорогостоящие компьютеры).</w:t>
      </w:r>
    </w:p>
    <w:p w:rsidR="00774FF6" w:rsidRDefault="00774FF6">
      <w:pPr>
        <w:widowControl w:val="0"/>
        <w:ind w:left="9" w:right="38" w:firstLine="172"/>
        <w:jc w:val="both"/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Своевременная диагностика фенилкетонурии позволяет вовремя начать дието</w:t>
      </w:r>
      <w:r>
        <w:rPr>
          <w:sz w:val="24"/>
          <w:szCs w:val="24"/>
        </w:rPr>
        <w:softHyphen/>
        <w:t>терапию и избежать серьезных последствий для здоровья ребенка и снизить экономические издержки, связанные с социальной реабилитацией при поздней  диагностике ФКУ.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  <w:r>
        <w:rPr>
          <w:sz w:val="24"/>
          <w:szCs w:val="24"/>
        </w:rPr>
        <w:t>Для этого необходимо: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Стремиться к 100%  охвату скринингом  новорожденных детей. Учитывая высокую частоту встречаемости ФКУ, это важное мероприятие для раннего выявления больных детей и предотвращения необратимых изменений.</w:t>
      </w:r>
    </w:p>
    <w:p w:rsidR="00774FF6" w:rsidRDefault="00774FF6">
      <w:pPr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Выявление семей риска и проведение в них медико-генетического консуль</w:t>
      </w:r>
      <w:r>
        <w:rPr>
          <w:sz w:val="24"/>
          <w:szCs w:val="24"/>
        </w:rPr>
        <w:softHyphen/>
        <w:t>тирования. Семьи риска выявляются по данным скрининга и по обращаемо</w:t>
      </w:r>
      <w:r>
        <w:rPr>
          <w:sz w:val="24"/>
          <w:szCs w:val="24"/>
        </w:rPr>
        <w:softHyphen/>
        <w:t>сти; последняя зависит от грамотности врачей и уровня информированности  населения.</w:t>
      </w:r>
    </w:p>
    <w:p w:rsidR="00774FF6" w:rsidRDefault="00774FF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Проведение медико-генетического консультирования с использованием ДНК-диагностики, для подтверждения носительства мутации. Использование пренатальной диагностики в семьях риска.</w:t>
      </w:r>
    </w:p>
    <w:p w:rsidR="00774FF6" w:rsidRDefault="00774FF6">
      <w:pPr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Повышение уровня подготовки врачей-педиатров. Для полноценного разви</w:t>
      </w:r>
      <w:r>
        <w:rPr>
          <w:sz w:val="24"/>
          <w:szCs w:val="24"/>
        </w:rPr>
        <w:softHyphen/>
        <w:t>тия ребенка, необходимо наличие грамотных специалистов по диетотерапии ФКУ, психологической и нейрореабилитации. Для этого, возможно, необхо</w:t>
      </w:r>
      <w:r>
        <w:rPr>
          <w:sz w:val="24"/>
          <w:szCs w:val="24"/>
        </w:rPr>
        <w:softHyphen/>
        <w:t xml:space="preserve">димо создание специализированного центра или ассоциации родителей, имеющих детей с ФКУ. 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pStyle w:val="1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74FF6" w:rsidRDefault="00774FF6">
      <w:p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Ю. Е. Вельтищева, Н.П. Бочкова “Наследственная патология человека”, 1-й том, М. 1992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А.Е. Берман, В. К. Воган “Болезни плода и новорожденного. Врожденные на</w:t>
      </w:r>
      <w:r>
        <w:rPr>
          <w:sz w:val="24"/>
          <w:szCs w:val="24"/>
        </w:rPr>
        <w:softHyphen/>
        <w:t xml:space="preserve">рушения обмена веществ” . 2-й том руководства по педиатрии (в 8 - </w:t>
      </w:r>
      <w:bookmarkStart w:id="250" w:name="e0_352_"/>
      <w:r>
        <w:rPr>
          <w:sz w:val="24"/>
          <w:szCs w:val="24"/>
        </w:rPr>
        <w:t xml:space="preserve">ми </w:t>
      </w:r>
      <w:bookmarkEnd w:id="250"/>
      <w:r>
        <w:rPr>
          <w:sz w:val="24"/>
          <w:szCs w:val="24"/>
        </w:rPr>
        <w:t>томах) М.Мед 1991.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А.С. Батуева “Физиология плода и детей” М. Мед. 1988 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С.И. Козлова “Наследственные синдромы и медико-генетическое консультирование”, Л. Мед. 1987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Л.О. Бадалян “Наследственные болезни”, Ташкент, Мед. 1980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А.П. Бочков “Наследственность человека и мутагены внешней среды”, М. Мед 1989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П.Б. Гофман-Кадошников “Генетика для врачей”, М. 1983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Ф. Фогель, А. Мотульски “Генетика человека” Р-во в 3-х томах, М. “Мир” 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251" w:name="e0_370_"/>
      <w:r>
        <w:rPr>
          <w:sz w:val="24"/>
          <w:szCs w:val="24"/>
        </w:rPr>
        <w:t xml:space="preserve">Н.П. Шабалов “Неонатология” М. </w:t>
      </w:r>
      <w:bookmarkEnd w:id="251"/>
      <w:r>
        <w:rPr>
          <w:sz w:val="24"/>
          <w:szCs w:val="24"/>
        </w:rPr>
        <w:t xml:space="preserve">Мед. 1988 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Л. </w:t>
      </w:r>
      <w:bookmarkStart w:id="252" w:name="e0_379_"/>
      <w:r>
        <w:rPr>
          <w:sz w:val="24"/>
          <w:szCs w:val="24"/>
        </w:rPr>
        <w:t xml:space="preserve">Рацев, </w:t>
      </w:r>
      <w:bookmarkEnd w:id="252"/>
      <w:r>
        <w:rPr>
          <w:sz w:val="24"/>
          <w:szCs w:val="24"/>
        </w:rPr>
        <w:t xml:space="preserve">И. </w:t>
      </w:r>
      <w:bookmarkStart w:id="253" w:name="e0_380_"/>
      <w:r>
        <w:rPr>
          <w:sz w:val="24"/>
          <w:szCs w:val="24"/>
        </w:rPr>
        <w:t>Тодоров “</w:t>
      </w:r>
      <w:bookmarkEnd w:id="253"/>
      <w:r>
        <w:rPr>
          <w:sz w:val="24"/>
          <w:szCs w:val="24"/>
        </w:rPr>
        <w:t>Обмен веществ в детском возраст</w:t>
      </w:r>
      <w:bookmarkStart w:id="254" w:name="e0_381_"/>
      <w:r>
        <w:rPr>
          <w:sz w:val="24"/>
          <w:szCs w:val="24"/>
        </w:rPr>
        <w:t xml:space="preserve">е” М </w:t>
      </w:r>
      <w:bookmarkEnd w:id="254"/>
      <w:r>
        <w:rPr>
          <w:sz w:val="24"/>
          <w:szCs w:val="24"/>
        </w:rPr>
        <w:t xml:space="preserve">и </w:t>
      </w:r>
      <w:bookmarkStart w:id="255" w:name="e0_382_"/>
      <w:r>
        <w:rPr>
          <w:sz w:val="24"/>
          <w:szCs w:val="24"/>
        </w:rPr>
        <w:t xml:space="preserve">Ф, </w:t>
      </w:r>
      <w:bookmarkEnd w:id="255"/>
      <w:r>
        <w:rPr>
          <w:sz w:val="24"/>
          <w:szCs w:val="24"/>
        </w:rPr>
        <w:t xml:space="preserve">София 1967 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Г. Г. </w:t>
      </w:r>
      <w:bookmarkStart w:id="256" w:name="e0_506_"/>
      <w:r>
        <w:rPr>
          <w:sz w:val="24"/>
          <w:szCs w:val="24"/>
        </w:rPr>
        <w:t xml:space="preserve">Шанько </w:t>
      </w:r>
      <w:bookmarkEnd w:id="256"/>
      <w:r>
        <w:rPr>
          <w:sz w:val="24"/>
          <w:szCs w:val="24"/>
        </w:rPr>
        <w:t xml:space="preserve">“Болезни нервной системы </w:t>
      </w:r>
      <w:bookmarkStart w:id="257" w:name="e0_507_"/>
      <w:r>
        <w:rPr>
          <w:sz w:val="24"/>
          <w:szCs w:val="24"/>
        </w:rPr>
        <w:t xml:space="preserve">новорожденных </w:t>
      </w:r>
      <w:bookmarkEnd w:id="257"/>
      <w:r>
        <w:rPr>
          <w:sz w:val="24"/>
          <w:szCs w:val="24"/>
        </w:rPr>
        <w:t xml:space="preserve">и детей раннего возраста” Минск, 1990. 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“Как жить с фенилкетонурией?”, методическое пособие, Клиника наследст</w:t>
      </w:r>
      <w:r>
        <w:rPr>
          <w:sz w:val="24"/>
          <w:szCs w:val="24"/>
        </w:rPr>
        <w:softHyphen/>
        <w:t>венных нарушений обмена веществ Университета штата Колорадо, США. Республиканский центр неонатального скрининга, Россия. 1996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Минздравмедпром РФ, Инструкция по применению специализированного продукта “Тетрафен” для лечебного питания больных фенилкетонурией детей в возрасте старше 1 года., М. 1996 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KidsHealth - Children's Health &amp; Parenting In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 xml:space="preserve">., The Nemours Foundation 1997, http://kidshealth.org 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  <w:lang w:val="en-US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HealthGate Home Page, http://www.healthgate.com</w:t>
      </w:r>
    </w:p>
    <w:p w:rsidR="00774FF6" w:rsidRDefault="00774FF6">
      <w:pPr>
        <w:pStyle w:val="ad"/>
        <w:numPr>
          <w:ilvl w:val="12"/>
          <w:numId w:val="0"/>
        </w:numPr>
        <w:rPr>
          <w:sz w:val="24"/>
          <w:szCs w:val="24"/>
          <w:lang w:val="en-US"/>
        </w:rPr>
      </w:pPr>
    </w:p>
    <w:p w:rsidR="00774FF6" w:rsidRDefault="00774FF6">
      <w:pPr>
        <w:pStyle w:val="ad"/>
        <w:numPr>
          <w:ilvl w:val="0"/>
          <w:numId w:val="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Department of Medical Informatics, Columbia University., http://www.cpmc.columbia.edu</w:t>
      </w:r>
      <w:bookmarkStart w:id="258" w:name="_GoBack"/>
      <w:bookmarkEnd w:id="258"/>
    </w:p>
    <w:sectPr w:rsidR="00774FF6">
      <w:headerReference w:type="default" r:id="rId7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FF6" w:rsidRDefault="00774FF6">
      <w:r>
        <w:separator/>
      </w:r>
    </w:p>
  </w:endnote>
  <w:endnote w:type="continuationSeparator" w:id="0">
    <w:p w:rsidR="00774FF6" w:rsidRDefault="0077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FF6" w:rsidRDefault="00774FF6">
      <w:r>
        <w:separator/>
      </w:r>
    </w:p>
  </w:footnote>
  <w:footnote w:type="continuationSeparator" w:id="0">
    <w:p w:rsidR="00774FF6" w:rsidRDefault="00774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F6" w:rsidRDefault="00774FF6">
    <w:pPr>
      <w:pStyle w:val="a6"/>
      <w:shd w:val="pct12" w:color="auto" w:fill="auto"/>
      <w:jc w:val="right"/>
    </w:pPr>
    <w:r>
      <w:rPr>
        <w:rFonts w:ascii="Arial" w:hAnsi="Arial" w:cs="Arial"/>
        <w:b/>
        <w:bCs/>
        <w:i/>
        <w:iCs/>
        <w:sz w:val="22"/>
        <w:szCs w:val="22"/>
      </w:rPr>
      <w:t xml:space="preserve">Страница </w:t>
    </w:r>
    <w:r w:rsidR="001D772D">
      <w:rPr>
        <w:rStyle w:val="aa"/>
        <w:rFonts w:ascii="Arial" w:hAnsi="Arial" w:cs="Arial"/>
        <w:b/>
        <w:bCs/>
        <w:i/>
        <w:iCs/>
        <w:noProof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2842B8"/>
    <w:multiLevelType w:val="singleLevel"/>
    <w:tmpl w:val="025495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1CC56856"/>
    <w:multiLevelType w:val="singleLevel"/>
    <w:tmpl w:val="025495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1CCE5048"/>
    <w:multiLevelType w:val="singleLevel"/>
    <w:tmpl w:val="0254952A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6ACC56BE"/>
    <w:multiLevelType w:val="singleLevel"/>
    <w:tmpl w:val="07D614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5">
    <w:nsid w:val="6DC2697F"/>
    <w:multiLevelType w:val="singleLevel"/>
    <w:tmpl w:val="025495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37" w:hanging="283"/>
        </w:pPr>
        <w:rPr>
          <w:rFonts w:ascii="Symbol" w:hAnsi="Symbol" w:cs="Symbol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72D"/>
    <w:rsid w:val="001D772D"/>
    <w:rsid w:val="006609F5"/>
    <w:rsid w:val="00774FF6"/>
    <w:rsid w:val="00D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5C1A8F5E-A9E5-499C-874C-625E860D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20">
    <w:name w:val="List 2"/>
    <w:basedOn w:val="a"/>
    <w:uiPriority w:val="99"/>
    <w:pPr>
      <w:ind w:left="566" w:hanging="283"/>
    </w:p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2">
    <w:name w:val="оглавление 1"/>
    <w:basedOn w:val="a"/>
    <w:next w:val="a"/>
    <w:autoRedefine/>
    <w:uiPriority w:val="99"/>
    <w:pPr>
      <w:tabs>
        <w:tab w:val="right" w:leader="underscore" w:pos="8306"/>
      </w:tabs>
      <w:spacing w:before="120"/>
    </w:pPr>
    <w:rPr>
      <w:b/>
      <w:bCs/>
      <w:i/>
      <w:iCs/>
      <w:sz w:val="24"/>
      <w:szCs w:val="24"/>
    </w:rPr>
  </w:style>
  <w:style w:type="paragraph" w:customStyle="1" w:styleId="21">
    <w:name w:val="оглавление 2"/>
    <w:basedOn w:val="a"/>
    <w:next w:val="a"/>
    <w:autoRedefine/>
    <w:uiPriority w:val="99"/>
    <w:pPr>
      <w:tabs>
        <w:tab w:val="right" w:leader="underscore" w:pos="8306"/>
      </w:tabs>
      <w:spacing w:before="120"/>
      <w:ind w:left="200"/>
    </w:pPr>
    <w:rPr>
      <w:b/>
      <w:bCs/>
      <w:sz w:val="22"/>
      <w:szCs w:val="22"/>
    </w:rPr>
  </w:style>
  <w:style w:type="paragraph" w:customStyle="1" w:styleId="3">
    <w:name w:val="оглавление 3"/>
    <w:basedOn w:val="a"/>
    <w:next w:val="a"/>
    <w:autoRedefine/>
    <w:uiPriority w:val="99"/>
    <w:pPr>
      <w:tabs>
        <w:tab w:val="right" w:leader="underscore" w:pos="8306"/>
      </w:tabs>
      <w:ind w:left="400"/>
    </w:pPr>
  </w:style>
  <w:style w:type="paragraph" w:customStyle="1" w:styleId="4">
    <w:name w:val="оглавление 4"/>
    <w:basedOn w:val="a"/>
    <w:next w:val="a"/>
    <w:autoRedefine/>
    <w:uiPriority w:val="99"/>
    <w:pPr>
      <w:tabs>
        <w:tab w:val="right" w:leader="underscore" w:pos="8306"/>
      </w:tabs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tabs>
        <w:tab w:val="right" w:leader="underscore" w:pos="8306"/>
      </w:tabs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tabs>
        <w:tab w:val="right" w:leader="underscore" w:pos="8306"/>
      </w:tabs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tabs>
        <w:tab w:val="right" w:leader="underscore" w:pos="8306"/>
      </w:tabs>
      <w:ind w:left="1200"/>
    </w:pPr>
  </w:style>
  <w:style w:type="paragraph" w:customStyle="1" w:styleId="8">
    <w:name w:val="оглавление 8"/>
    <w:basedOn w:val="a"/>
    <w:next w:val="a"/>
    <w:autoRedefine/>
    <w:uiPriority w:val="99"/>
    <w:pPr>
      <w:tabs>
        <w:tab w:val="right" w:leader="underscore" w:pos="8306"/>
      </w:tabs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tabs>
        <w:tab w:val="right" w:leader="underscore" w:pos="8306"/>
      </w:tabs>
      <w:ind w:left="1600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номер страницы"/>
    <w:uiPriority w:val="99"/>
  </w:style>
  <w:style w:type="paragraph" w:customStyle="1" w:styleId="ab">
    <w:name w:val="список иллюстраций"/>
    <w:basedOn w:val="a"/>
    <w:next w:val="a"/>
    <w:uiPriority w:val="99"/>
    <w:pPr>
      <w:tabs>
        <w:tab w:val="right" w:leader="dot" w:pos="8306"/>
      </w:tabs>
      <w:ind w:left="400" w:hanging="400"/>
    </w:pPr>
  </w:style>
  <w:style w:type="paragraph" w:customStyle="1" w:styleId="13">
    <w:name w:val="указатель 1"/>
    <w:basedOn w:val="a"/>
    <w:next w:val="a"/>
    <w:autoRedefine/>
    <w:uiPriority w:val="99"/>
    <w:pPr>
      <w:tabs>
        <w:tab w:val="right" w:leader="dot" w:pos="3793"/>
      </w:tabs>
      <w:ind w:left="200" w:hanging="200"/>
    </w:pPr>
  </w:style>
  <w:style w:type="paragraph" w:customStyle="1" w:styleId="22">
    <w:name w:val="указатель 2"/>
    <w:basedOn w:val="a"/>
    <w:next w:val="a"/>
    <w:autoRedefine/>
    <w:uiPriority w:val="99"/>
    <w:pPr>
      <w:tabs>
        <w:tab w:val="right" w:leader="dot" w:pos="3793"/>
      </w:tabs>
      <w:ind w:left="400" w:hanging="200"/>
    </w:pPr>
  </w:style>
  <w:style w:type="paragraph" w:customStyle="1" w:styleId="30">
    <w:name w:val="указатель 3"/>
    <w:basedOn w:val="a"/>
    <w:next w:val="a"/>
    <w:autoRedefine/>
    <w:uiPriority w:val="99"/>
    <w:pPr>
      <w:tabs>
        <w:tab w:val="right" w:leader="dot" w:pos="3793"/>
      </w:tabs>
      <w:ind w:left="600" w:hanging="200"/>
    </w:pPr>
  </w:style>
  <w:style w:type="paragraph" w:customStyle="1" w:styleId="40">
    <w:name w:val="указатель 4"/>
    <w:basedOn w:val="a"/>
    <w:next w:val="a"/>
    <w:autoRedefine/>
    <w:uiPriority w:val="99"/>
    <w:pPr>
      <w:tabs>
        <w:tab w:val="right" w:leader="dot" w:pos="3793"/>
      </w:tabs>
      <w:ind w:left="800" w:hanging="200"/>
    </w:pPr>
  </w:style>
  <w:style w:type="paragraph" w:customStyle="1" w:styleId="50">
    <w:name w:val="указатель 5"/>
    <w:basedOn w:val="a"/>
    <w:next w:val="a"/>
    <w:autoRedefine/>
    <w:uiPriority w:val="99"/>
    <w:pPr>
      <w:tabs>
        <w:tab w:val="right" w:leader="dot" w:pos="3793"/>
      </w:tabs>
      <w:ind w:left="1000" w:hanging="200"/>
    </w:pPr>
  </w:style>
  <w:style w:type="paragraph" w:customStyle="1" w:styleId="60">
    <w:name w:val="указатель 6"/>
    <w:basedOn w:val="a"/>
    <w:next w:val="a"/>
    <w:autoRedefine/>
    <w:uiPriority w:val="99"/>
    <w:pPr>
      <w:tabs>
        <w:tab w:val="right" w:leader="dot" w:pos="3793"/>
      </w:tabs>
      <w:ind w:left="1200" w:hanging="200"/>
    </w:pPr>
  </w:style>
  <w:style w:type="paragraph" w:customStyle="1" w:styleId="70">
    <w:name w:val="указатель 7"/>
    <w:basedOn w:val="a"/>
    <w:next w:val="a"/>
    <w:autoRedefine/>
    <w:uiPriority w:val="99"/>
    <w:pPr>
      <w:tabs>
        <w:tab w:val="right" w:leader="dot" w:pos="3793"/>
      </w:tabs>
      <w:ind w:left="1400" w:hanging="200"/>
    </w:pPr>
  </w:style>
  <w:style w:type="paragraph" w:customStyle="1" w:styleId="80">
    <w:name w:val="указатель 8"/>
    <w:basedOn w:val="a"/>
    <w:next w:val="a"/>
    <w:autoRedefine/>
    <w:uiPriority w:val="99"/>
    <w:pPr>
      <w:tabs>
        <w:tab w:val="right" w:leader="dot" w:pos="3793"/>
      </w:tabs>
      <w:ind w:left="1600" w:hanging="200"/>
    </w:pPr>
  </w:style>
  <w:style w:type="paragraph" w:customStyle="1" w:styleId="90">
    <w:name w:val="указатель 9"/>
    <w:basedOn w:val="a"/>
    <w:next w:val="a"/>
    <w:autoRedefine/>
    <w:uiPriority w:val="99"/>
    <w:pPr>
      <w:tabs>
        <w:tab w:val="right" w:leader="dot" w:pos="3793"/>
      </w:tabs>
      <w:ind w:left="1800" w:hanging="200"/>
    </w:pPr>
  </w:style>
  <w:style w:type="paragraph" w:customStyle="1" w:styleId="ac">
    <w:name w:val="указатель"/>
    <w:basedOn w:val="a"/>
    <w:next w:val="13"/>
    <w:uiPriority w:val="99"/>
  </w:style>
  <w:style w:type="paragraph" w:styleId="ad">
    <w:name w:val="List"/>
    <w:basedOn w:val="a"/>
    <w:uiPriority w:val="99"/>
    <w:pPr>
      <w:ind w:left="283" w:hanging="283"/>
    </w:pPr>
  </w:style>
  <w:style w:type="paragraph" w:customStyle="1" w:styleId="ae">
    <w:name w:val="Автозамена"/>
    <w:uiPriority w:val="99"/>
    <w:pPr>
      <w:autoSpaceDE w:val="0"/>
      <w:autoSpaceDN w:val="0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18126</Words>
  <Characters>10332</Characters>
  <Application>Microsoft Office Word</Application>
  <DocSecurity>0</DocSecurity>
  <Lines>86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Фенилкетонурия</vt:lpstr>
    </vt:vector>
  </TitlesOfParts>
  <Company>Elcom Ltd</Company>
  <LinksUpToDate>false</LinksUpToDate>
  <CharactersWithSpaces>28402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Фенилкетонурия</dc:title>
  <dc:subject/>
  <dc:creator>Alexandre Katalov</dc:creator>
  <cp:keywords/>
  <dc:description/>
  <cp:lastModifiedBy>admin</cp:lastModifiedBy>
  <cp:revision>2</cp:revision>
  <cp:lastPrinted>1997-06-01T22:41:00Z</cp:lastPrinted>
  <dcterms:created xsi:type="dcterms:W3CDTF">2014-01-27T16:58:00Z</dcterms:created>
  <dcterms:modified xsi:type="dcterms:W3CDTF">2014-01-27T16:58:00Z</dcterms:modified>
</cp:coreProperties>
</file>