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82" w:rsidRDefault="00FB6882">
      <w:pPr>
        <w:jc w:val="center"/>
        <w:rPr>
          <w:i/>
          <w:sz w:val="36"/>
        </w:rPr>
      </w:pPr>
      <w:r>
        <w:rPr>
          <w:i/>
          <w:sz w:val="36"/>
        </w:rPr>
        <w:t>Министерство образования и науки Украины</w:t>
      </w:r>
    </w:p>
    <w:p w:rsidR="00FB6882" w:rsidRDefault="00FB6882">
      <w:pPr>
        <w:jc w:val="center"/>
        <w:rPr>
          <w:i/>
          <w:sz w:val="36"/>
        </w:rPr>
      </w:pPr>
      <w:r>
        <w:rPr>
          <w:i/>
          <w:sz w:val="36"/>
        </w:rPr>
        <w:t>Одесский государственный морской университет</w:t>
      </w:r>
    </w:p>
    <w:p w:rsidR="00FB6882" w:rsidRDefault="00FB6882">
      <w:pPr>
        <w:jc w:val="center"/>
        <w:rPr>
          <w:i/>
          <w:sz w:val="36"/>
        </w:rPr>
      </w:pPr>
      <w:r>
        <w:rPr>
          <w:i/>
          <w:sz w:val="36"/>
        </w:rPr>
        <w:t>Кафедра «Подъемно-транспортные машины и механизация перегрузочных работ»</w:t>
      </w: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pStyle w:val="8"/>
      </w:pPr>
      <w:r>
        <w:t>Домашнее задание №1,2</w:t>
      </w:r>
    </w:p>
    <w:p w:rsidR="00FB6882" w:rsidRDefault="00FB6882">
      <w:pPr>
        <w:rPr>
          <w:sz w:val="40"/>
        </w:rPr>
      </w:pPr>
    </w:p>
    <w:p w:rsidR="00FB6882" w:rsidRDefault="00FB6882">
      <w:pPr>
        <w:pStyle w:val="3"/>
        <w:rPr>
          <w:sz w:val="56"/>
        </w:rPr>
      </w:pPr>
      <w:r>
        <w:rPr>
          <w:sz w:val="64"/>
        </w:rPr>
        <w:t>«</w:t>
      </w:r>
      <w:r>
        <w:rPr>
          <w:sz w:val="56"/>
        </w:rPr>
        <w:t xml:space="preserve">» </w:t>
      </w:r>
    </w:p>
    <w:p w:rsidR="00FB6882" w:rsidRDefault="00FB6882">
      <w:pPr>
        <w:pStyle w:val="7"/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tabs>
          <w:tab w:val="left" w:pos="6379"/>
        </w:tabs>
        <w:ind w:left="7088"/>
        <w:rPr>
          <w:i/>
          <w:sz w:val="28"/>
        </w:rPr>
      </w:pPr>
      <w:r>
        <w:rPr>
          <w:i/>
          <w:sz w:val="28"/>
        </w:rPr>
        <w:t>Выполнила:</w:t>
      </w:r>
    </w:p>
    <w:p w:rsidR="00FB6882" w:rsidRDefault="00FB6882">
      <w:pPr>
        <w:tabs>
          <w:tab w:val="left" w:pos="6379"/>
        </w:tabs>
        <w:ind w:left="7088"/>
        <w:rPr>
          <w:i/>
          <w:sz w:val="28"/>
        </w:rPr>
      </w:pPr>
      <w:r>
        <w:rPr>
          <w:i/>
          <w:sz w:val="28"/>
        </w:rPr>
        <w:t xml:space="preserve">студентка 2 курса </w:t>
      </w:r>
    </w:p>
    <w:p w:rsidR="00FB6882" w:rsidRDefault="00FB6882">
      <w:pPr>
        <w:tabs>
          <w:tab w:val="left" w:pos="6379"/>
        </w:tabs>
        <w:ind w:left="7088"/>
        <w:rPr>
          <w:i/>
          <w:sz w:val="28"/>
        </w:rPr>
      </w:pPr>
      <w:r>
        <w:rPr>
          <w:i/>
          <w:sz w:val="28"/>
        </w:rPr>
        <w:t>факультета ФТТС</w:t>
      </w:r>
    </w:p>
    <w:p w:rsidR="00FB6882" w:rsidRDefault="00FB6882">
      <w:pPr>
        <w:tabs>
          <w:tab w:val="left" w:pos="6379"/>
        </w:tabs>
        <w:ind w:left="7088"/>
        <w:rPr>
          <w:i/>
          <w:sz w:val="28"/>
        </w:rPr>
      </w:pPr>
      <w:r>
        <w:rPr>
          <w:i/>
          <w:sz w:val="28"/>
        </w:rPr>
        <w:t>группы №5</w:t>
      </w:r>
    </w:p>
    <w:p w:rsidR="00FB6882" w:rsidRDefault="00FB6882">
      <w:pPr>
        <w:tabs>
          <w:tab w:val="left" w:pos="6379"/>
        </w:tabs>
        <w:ind w:left="7088"/>
        <w:rPr>
          <w:i/>
          <w:sz w:val="28"/>
        </w:rPr>
      </w:pPr>
      <w:r>
        <w:rPr>
          <w:i/>
          <w:sz w:val="28"/>
        </w:rPr>
        <w:t>Шпирна Ю.А.</w:t>
      </w:r>
    </w:p>
    <w:p w:rsidR="00FB6882" w:rsidRDefault="00FB6882">
      <w:pPr>
        <w:pStyle w:val="6"/>
        <w:ind w:left="6237"/>
      </w:pPr>
      <w:r>
        <w:rPr>
          <w:i w:val="0"/>
        </w:rPr>
        <w:t xml:space="preserve"> </w:t>
      </w:r>
    </w:p>
    <w:p w:rsidR="00FB6882" w:rsidRDefault="00FB6882">
      <w:pPr>
        <w:pStyle w:val="4"/>
      </w:pPr>
    </w:p>
    <w:p w:rsidR="00FB6882" w:rsidRDefault="00FB6882">
      <w:pPr>
        <w:ind w:left="6663"/>
        <w:rPr>
          <w:i/>
          <w:sz w:val="28"/>
        </w:rPr>
      </w:pPr>
    </w:p>
    <w:p w:rsidR="00FB6882" w:rsidRDefault="00FB6882">
      <w:pPr>
        <w:ind w:left="6663"/>
        <w:rPr>
          <w:i/>
          <w:sz w:val="28"/>
        </w:rPr>
      </w:pPr>
    </w:p>
    <w:p w:rsidR="00FB6882" w:rsidRDefault="00FB6882">
      <w:pPr>
        <w:pStyle w:val="5"/>
        <w:ind w:left="5670"/>
      </w:pPr>
      <w:r>
        <w:t>Проверил:   Герасимов И.В.</w:t>
      </w:r>
    </w:p>
    <w:p w:rsidR="00FB6882" w:rsidRDefault="00FB6882">
      <w:pPr>
        <w:ind w:left="5670"/>
        <w:rPr>
          <w:i/>
          <w:sz w:val="28"/>
        </w:rPr>
      </w:pPr>
      <w:r>
        <w:rPr>
          <w:i/>
          <w:sz w:val="28"/>
        </w:rPr>
        <w:t xml:space="preserve">  </w:t>
      </w: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rPr>
          <w:sz w:val="28"/>
        </w:rPr>
      </w:pPr>
    </w:p>
    <w:p w:rsidR="00FB6882" w:rsidRDefault="00FB6882">
      <w:pPr>
        <w:pStyle w:val="1"/>
        <w:ind w:firstLine="624"/>
        <w:jc w:val="center"/>
        <w:rPr>
          <w:i/>
          <w:sz w:val="28"/>
        </w:rPr>
      </w:pPr>
      <w:r>
        <w:rPr>
          <w:i/>
          <w:sz w:val="28"/>
        </w:rPr>
        <w:t>Одесса- 2001</w:t>
      </w:r>
    </w:p>
    <w:p w:rsidR="00FB6882" w:rsidRDefault="00FB6882"/>
    <w:p w:rsidR="00FB6882" w:rsidRDefault="00FB6882"/>
    <w:p w:rsidR="00FB6882" w:rsidRDefault="00FB6882"/>
    <w:p w:rsidR="00FB6882" w:rsidRDefault="00FB6882"/>
    <w:p w:rsidR="00FB6882" w:rsidRDefault="00FB6882"/>
    <w:p w:rsidR="00FB6882" w:rsidRDefault="00FB6882"/>
    <w:p w:rsidR="00FB6882" w:rsidRDefault="00FB6882"/>
    <w:p w:rsidR="00FB6882" w:rsidRDefault="00FB6882">
      <w:pPr>
        <w:pStyle w:val="1"/>
        <w:ind w:firstLine="624"/>
        <w:jc w:val="center"/>
        <w:rPr>
          <w:b/>
          <w:i/>
          <w:sz w:val="48"/>
        </w:rPr>
      </w:pPr>
      <w:r>
        <w:rPr>
          <w:b/>
          <w:i/>
          <w:sz w:val="48"/>
        </w:rPr>
        <w:t>Вариант №22</w:t>
      </w:r>
    </w:p>
    <w:p w:rsidR="00FB6882" w:rsidRDefault="00FB6882">
      <w:pPr>
        <w:ind w:firstLine="624"/>
        <w:jc w:val="both"/>
        <w:rPr>
          <w:i/>
          <w:sz w:val="36"/>
        </w:rPr>
      </w:pPr>
      <w:r>
        <w:rPr>
          <w:i/>
          <w:sz w:val="36"/>
        </w:rPr>
        <w:t>Исходные данные:</w:t>
      </w:r>
    </w:p>
    <w:p w:rsidR="00FB6882" w:rsidRDefault="00FB6882">
      <w:pPr>
        <w:pStyle w:val="1"/>
        <w:ind w:firstLine="624"/>
        <w:jc w:val="both"/>
        <w:rPr>
          <w:i/>
          <w:sz w:val="36"/>
        </w:rPr>
      </w:pPr>
      <w:r>
        <w:rPr>
          <w:i/>
          <w:sz w:val="36"/>
        </w:rPr>
        <w:t>Размеры пакета, мм: 820</w:t>
      </w:r>
      <w:r>
        <w:rPr>
          <w:i/>
          <w:sz w:val="36"/>
        </w:rPr>
        <w:sym w:font="Symbol" w:char="F0B4"/>
      </w:r>
      <w:r>
        <w:rPr>
          <w:i/>
          <w:sz w:val="36"/>
        </w:rPr>
        <w:t>1210</w:t>
      </w:r>
      <w:r>
        <w:rPr>
          <w:i/>
          <w:sz w:val="36"/>
        </w:rPr>
        <w:sym w:font="Symbol" w:char="F0B4"/>
      </w:r>
      <w:r>
        <w:rPr>
          <w:i/>
          <w:sz w:val="36"/>
        </w:rPr>
        <w:t>900</w:t>
      </w:r>
    </w:p>
    <w:p w:rsidR="00FB6882" w:rsidRDefault="00FB6882">
      <w:pPr>
        <w:ind w:firstLine="624"/>
        <w:jc w:val="both"/>
        <w:rPr>
          <w:i/>
          <w:sz w:val="36"/>
        </w:rPr>
      </w:pPr>
      <w:r>
        <w:rPr>
          <w:i/>
          <w:sz w:val="36"/>
        </w:rPr>
        <w:t>Масса пакета: 658 кг</w:t>
      </w:r>
    </w:p>
    <w:p w:rsidR="00FB6882" w:rsidRDefault="00FB6882">
      <w:pPr>
        <w:ind w:firstLine="624"/>
        <w:jc w:val="both"/>
        <w:rPr>
          <w:i/>
          <w:sz w:val="36"/>
        </w:rPr>
      </w:pPr>
      <w:r>
        <w:rPr>
          <w:i/>
          <w:sz w:val="36"/>
        </w:rPr>
        <w:t>Тип пакета: ПД (пакет на плоском деревянном поддоне)</w:t>
      </w:r>
    </w:p>
    <w:p w:rsidR="00FB6882" w:rsidRDefault="00FB6882">
      <w:pPr>
        <w:ind w:firstLine="624"/>
        <w:jc w:val="both"/>
        <w:rPr>
          <w:i/>
          <w:sz w:val="36"/>
        </w:rPr>
      </w:pPr>
      <w:r>
        <w:rPr>
          <w:i/>
          <w:sz w:val="36"/>
        </w:rPr>
        <w:t>Тип вагона: 11-066.</w:t>
      </w:r>
    </w:p>
    <w:p w:rsidR="00FB6882" w:rsidRDefault="00FB6882">
      <w:pPr>
        <w:ind w:firstLine="624"/>
        <w:jc w:val="both"/>
        <w:rPr>
          <w:i/>
          <w:sz w:val="28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pStyle w:val="3"/>
      </w:pPr>
      <w:r>
        <w:t>Введение</w:t>
      </w: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pStyle w:val="a3"/>
      </w:pPr>
      <w:r>
        <w:t xml:space="preserve">Одним из направлений совершенствования транспортно-перегрузочного процесса является укрупнение и унификация представленных к перевозке грузовых мест. В значительной степени это положение относится к тарно-штучным грузам и получило достаточно широкое распространение путем внедрения «пакетизации» грузов, под которой понимают формирование укрупненных грузовых единиц из однородных (по типу тары, весу и размерам) грузовых мест (мешков, ящиков, кип, тюков, рулонов, бочек и т.д.). Подобная грузовая единица, гарантированно сохраняющая свою целостность в процессе всех перемещений и сформированная с помощью каких-либо вспомогательных средств (приспособлений) или без них, называется пакетом.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Пакеты могут быть сформированы на плоских деревянных (иногда металлических, пластмассовых, картонных) площадках-поддонах, без поддонов путем обвязки группы грузовых мест специальной (чаще всего синтетической) лентой с быстроразъемным замком (строп-лента, строп-контейнер), без поддонов путем упаковки (с помощью специальной машины) в синтетическую термоусадочную пленку.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Остановимся более подробно на пакетировании тарно-штучных грузов с помощью поддонов, так как именно такой вид пакетизации предполагается при выполнении данных расчетов.</w:t>
      </w:r>
    </w:p>
    <w:p w:rsidR="00FB6882" w:rsidRDefault="00FB6882">
      <w:pPr>
        <w:pStyle w:val="a3"/>
      </w:pPr>
      <w:r>
        <w:t>На водном транспорте наибольшее  распространение получили два типа плоских деревянных поддонов поперечным сечением  1200</w:t>
      </w:r>
      <w:r>
        <w:sym w:font="Symbol" w:char="F0B4"/>
      </w:r>
      <w:r>
        <w:t>1600 и 1200</w:t>
      </w:r>
      <w:r>
        <w:sym w:font="Symbol" w:char="F0B4"/>
      </w:r>
      <w:r>
        <w:t>1800 мм. Поддоны с этими типоразмерами предусмотрено эксплуатировать преимущественно в межпортовых сообщениях с ограниченным выходом на другие виды транспорта. В сквозных смешанных  железнодорожно-водных сообщениях в качестве основного предусматривается применение деревянных поддонов поперечным сечением 1200</w:t>
      </w:r>
      <w:r>
        <w:sym w:font="Symbol" w:char="F0B4"/>
      </w:r>
      <w:r>
        <w:t xml:space="preserve">800 мм.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Для проведения погрузочно-разгрузочных  работ на железных дорогах и в портах широко применяются самоходные погрузчики, служащие для выполнения операций захвата, вертикального и горизонтального перемещения груза и  укладки его в штабеля или на транспортные средства.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В зависимости от назначения конструкция погрузчиков бывает различна. Они выполняются в виде самоходных тележек с различной подъемной платформой и с вильчатым подхватом для захвата штучных грузов и укладывания их в штабеля или на стеллажи, ковшами для сыпучих грузов; они могут быть снабжены крановым оборудованием и т.д. Для работы с некоторыми типами грузов (бочки, рулоны, ящики и т.п.) на каретке грузоподъемника устанавливается захват, имеющий грузозахватные челюсти плоской или полукруглой формы. Эти захваты могут иметь принудительный поворот челюстей на             90-360º, что позволяет при укладке груза в штабель повернуть его в требуемое положение.</w:t>
      </w: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center"/>
        <w:rPr>
          <w:b/>
          <w:i/>
          <w:sz w:val="28"/>
        </w:rPr>
      </w:pPr>
      <w:r>
        <w:rPr>
          <w:b/>
          <w:i/>
          <w:sz w:val="28"/>
        </w:rPr>
        <w:t>1. Определение оптимальной схемы загрузки вагона</w:t>
      </w: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В данной работе заданным является вагон типа 11-066. Его основные характеристики следующие: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Грузоподъемность – 68,0 т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Полезный объем кузова – 120 м</w:t>
      </w:r>
      <w:r>
        <w:rPr>
          <w:sz w:val="24"/>
          <w:vertAlign w:val="superscript"/>
        </w:rPr>
        <w:t>3</w:t>
      </w:r>
    </w:p>
    <w:p w:rsidR="00FB6882" w:rsidRDefault="00FB6882">
      <w:pPr>
        <w:pStyle w:val="a3"/>
      </w:pPr>
      <w:r>
        <w:t>Внутренние размеры кузова: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длина – 13800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ширина – 2760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высота – 2791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Размеры двери: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ширина – 2000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высота – 2300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Наружные размеры: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длина  по осям сцепки – 14730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длина кузова – 14010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ширина – 3010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   высота (над головкой подкранового рельса) – 4687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Высота пола над головкой подкранового рельса – 1283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База – 10000 мм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Масса (тара) – 21,8 т</w:t>
      </w: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Оптимальное использование кузова вагона при его загрузке пакетами может быть выполнено по ряду стандартных схем. Так, оптимальная загрузка пакетами крытого железнодорожного вагона с дверным проемом стандартной ширины может быть обеспечена при использовании одной из четырех стандартных схем  укладки пакетов, принятой в зависимости от  конкретных размеров пакета, кузова вагона и принятых укладочных (технологических) зазоров.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Исходя из этого, определяем число рядов (пар) пакетов, укладываемых короткой стороной вдоль вагона:</w:t>
      </w:r>
    </w:p>
    <w:p w:rsidR="00FB6882" w:rsidRDefault="00FB6882">
      <w:pPr>
        <w:ind w:firstLine="624"/>
        <w:jc w:val="both"/>
        <w:rPr>
          <w:i/>
          <w:sz w:val="24"/>
        </w:rPr>
      </w:pPr>
      <w:r>
        <w:rPr>
          <w:i/>
          <w:sz w:val="24"/>
        </w:rPr>
        <w:t>схема №1 (</w:t>
      </w:r>
      <w:r>
        <w:rPr>
          <w:i/>
          <w:sz w:val="24"/>
          <w:lang w:val="en-US"/>
        </w:rPr>
        <w:t>m</w:t>
      </w:r>
      <w:r>
        <w:rPr>
          <w:i/>
          <w:sz w:val="24"/>
        </w:rPr>
        <w:t xml:space="preserve"> = 1): </w:t>
      </w: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L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(B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ν</w:t>
      </w:r>
      <w:r>
        <w:rPr>
          <w:sz w:val="24"/>
          <w:vertAlign w:val="subscript"/>
        </w:rPr>
        <w:t>п</w:t>
      </w:r>
      <w:r>
        <w:rPr>
          <w:sz w:val="24"/>
        </w:rPr>
        <w:t>)       13800 – (1210 + 50)</w:t>
      </w:r>
    </w:p>
    <w:p w:rsidR="00FB6882" w:rsidRDefault="00FB6882">
      <w:pPr>
        <w:jc w:val="center"/>
        <w:rPr>
          <w:sz w:val="24"/>
        </w:rPr>
      </w:pPr>
      <w:r>
        <w:rPr>
          <w:sz w:val="24"/>
          <w:lang w:val="en-US"/>
        </w:rPr>
        <w:t xml:space="preserve">n  + Δn = —————— =  ———————— = 15,1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</w:rPr>
        <w:t xml:space="preserve">                                                    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 xml:space="preserve">                   820 + 10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т.е.  </w:t>
      </w:r>
      <w:r>
        <w:rPr>
          <w:sz w:val="24"/>
          <w:lang w:val="en-US"/>
        </w:rPr>
        <w:t xml:space="preserve">n  = 15 шт.  Δn = 0,1. </w:t>
      </w:r>
    </w:p>
    <w:p w:rsidR="00FB6882" w:rsidRDefault="00FB6882">
      <w:pPr>
        <w:ind w:firstLine="624"/>
        <w:jc w:val="both"/>
        <w:rPr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  <w:r>
        <w:rPr>
          <w:i/>
          <w:sz w:val="24"/>
        </w:rPr>
        <w:t>схема №2 (</w:t>
      </w:r>
      <w:r>
        <w:rPr>
          <w:i/>
          <w:sz w:val="24"/>
          <w:lang w:val="en-US"/>
        </w:rPr>
        <w:t>m</w:t>
      </w:r>
      <w:r>
        <w:rPr>
          <w:i/>
          <w:sz w:val="24"/>
        </w:rPr>
        <w:t xml:space="preserve"> = 0):</w:t>
      </w: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L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(3</w:t>
      </w:r>
      <w:r>
        <w:rPr>
          <w:sz w:val="24"/>
        </w:rPr>
        <w:t xml:space="preserve"> ν</w:t>
      </w:r>
      <w:r>
        <w:rPr>
          <w:sz w:val="24"/>
          <w:vertAlign w:val="subscript"/>
        </w:rPr>
        <w:t>п</w:t>
      </w:r>
      <w:r>
        <w:rPr>
          <w:sz w:val="24"/>
          <w:lang w:val="en-US"/>
        </w:rPr>
        <w:t xml:space="preserve"> + 2</w:t>
      </w:r>
      <w:r>
        <w:rPr>
          <w:sz w:val="24"/>
        </w:rPr>
        <w:t>δ</w:t>
      </w:r>
      <w:r>
        <w:rPr>
          <w:sz w:val="24"/>
          <w:vertAlign w:val="subscript"/>
        </w:rPr>
        <w:t>п</w:t>
      </w:r>
      <w:r>
        <w:rPr>
          <w:sz w:val="24"/>
          <w:lang w:val="en-US"/>
        </w:rPr>
        <w:t>)</w:t>
      </w:r>
      <w:r>
        <w:rPr>
          <w:sz w:val="24"/>
        </w:rPr>
        <w:t xml:space="preserve">       13800 – (3·50 + 2·10)</w:t>
      </w:r>
    </w:p>
    <w:p w:rsidR="00FB6882" w:rsidRDefault="00FB6882">
      <w:pPr>
        <w:jc w:val="center"/>
        <w:rPr>
          <w:sz w:val="24"/>
        </w:rPr>
      </w:pPr>
      <w:r>
        <w:rPr>
          <w:sz w:val="24"/>
          <w:lang w:val="en-US"/>
        </w:rPr>
        <w:t xml:space="preserve">n  + Δn = ——————— =  —————————  = 16,4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</w:rPr>
        <w:t xml:space="preserve">                                                    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 xml:space="preserve">                   820 + 10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т.е.  </w:t>
      </w:r>
      <w:r>
        <w:rPr>
          <w:sz w:val="24"/>
          <w:lang w:val="en-US"/>
        </w:rPr>
        <w:t xml:space="preserve">n  = 16 шт.  Δn = 0,4. </w:t>
      </w: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  <w:r>
        <w:rPr>
          <w:i/>
          <w:sz w:val="24"/>
        </w:rPr>
        <w:t>схема №3 (</w:t>
      </w:r>
      <w:r>
        <w:rPr>
          <w:i/>
          <w:sz w:val="24"/>
          <w:lang w:val="en-US"/>
        </w:rPr>
        <w:t>m</w:t>
      </w:r>
      <w:r>
        <w:rPr>
          <w:i/>
          <w:sz w:val="24"/>
        </w:rPr>
        <w:t xml:space="preserve"> = 3): </w:t>
      </w: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L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(3B</w:t>
      </w:r>
      <w:r>
        <w:rPr>
          <w:sz w:val="24"/>
          <w:vertAlign w:val="subscript"/>
        </w:rPr>
        <w:t>п</w:t>
      </w:r>
      <w:r>
        <w:rPr>
          <w:sz w:val="24"/>
          <w:lang w:val="en-US"/>
        </w:rPr>
        <w:t xml:space="preserve"> + 2</w:t>
      </w:r>
      <w:r>
        <w:rPr>
          <w:sz w:val="24"/>
        </w:rPr>
        <w:t>ν</w:t>
      </w:r>
      <w:r>
        <w:rPr>
          <w:sz w:val="24"/>
          <w:vertAlign w:val="subscript"/>
        </w:rPr>
        <w:t>п</w:t>
      </w:r>
      <w:r>
        <w:rPr>
          <w:sz w:val="24"/>
          <w:lang w:val="en-US"/>
        </w:rPr>
        <w:t xml:space="preserve"> + 2</w:t>
      </w:r>
      <w:r>
        <w:rPr>
          <w:sz w:val="24"/>
        </w:rPr>
        <w:t>δ</w:t>
      </w:r>
      <w:r>
        <w:rPr>
          <w:sz w:val="24"/>
          <w:vertAlign w:val="subscript"/>
        </w:rPr>
        <w:t>п</w:t>
      </w:r>
      <w:r>
        <w:rPr>
          <w:sz w:val="24"/>
          <w:lang w:val="en-US"/>
        </w:rPr>
        <w:t>)</w:t>
      </w:r>
      <w:r>
        <w:rPr>
          <w:sz w:val="24"/>
        </w:rPr>
        <w:t xml:space="preserve">     13800 – (3·1210 + 2·50 + 2·10)</w:t>
      </w:r>
    </w:p>
    <w:p w:rsidR="00FB6882" w:rsidRDefault="00FB6882">
      <w:pPr>
        <w:jc w:val="center"/>
        <w:rPr>
          <w:sz w:val="24"/>
        </w:rPr>
      </w:pPr>
      <w:r>
        <w:rPr>
          <w:sz w:val="24"/>
          <w:lang w:val="en-US"/>
        </w:rPr>
        <w:t xml:space="preserve">n  + Δn = ————————— =  ————————————   = 12,1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</w:rPr>
        <w:t xml:space="preserve">                                            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 xml:space="preserve">                           820 + 10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т.е.  </w:t>
      </w:r>
      <w:r>
        <w:rPr>
          <w:sz w:val="24"/>
          <w:lang w:val="en-US"/>
        </w:rPr>
        <w:t xml:space="preserve">n  = 12 шт.  Δn = 0,1. </w:t>
      </w: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  <w:r>
        <w:rPr>
          <w:i/>
          <w:sz w:val="24"/>
        </w:rPr>
        <w:t>схема №4 (</w:t>
      </w:r>
      <w:r>
        <w:rPr>
          <w:i/>
          <w:sz w:val="24"/>
          <w:lang w:val="en-US"/>
        </w:rPr>
        <w:t>m</w:t>
      </w:r>
      <w:r>
        <w:rPr>
          <w:i/>
          <w:sz w:val="24"/>
        </w:rPr>
        <w:t xml:space="preserve"> = 2):</w:t>
      </w: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</w:p>
    <w:p w:rsidR="00FB6882" w:rsidRDefault="00FB6882">
      <w:pPr>
        <w:ind w:firstLine="624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L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(3B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</w:t>
      </w:r>
      <w:r>
        <w:rPr>
          <w:sz w:val="24"/>
          <w:lang w:val="en-US"/>
        </w:rPr>
        <w:t>+ 2</w:t>
      </w:r>
      <w:r>
        <w:rPr>
          <w:sz w:val="24"/>
        </w:rPr>
        <w:t xml:space="preserve"> ν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</w:t>
      </w:r>
      <w:r>
        <w:rPr>
          <w:sz w:val="24"/>
          <w:lang w:val="en-US"/>
        </w:rPr>
        <w:t>)</w:t>
      </w:r>
      <w:r>
        <w:rPr>
          <w:sz w:val="24"/>
        </w:rPr>
        <w:t xml:space="preserve">    13800 – (2·1210 + 3·50)</w:t>
      </w:r>
    </w:p>
    <w:p w:rsidR="00FB6882" w:rsidRDefault="00FB6882">
      <w:pPr>
        <w:jc w:val="center"/>
        <w:rPr>
          <w:sz w:val="24"/>
        </w:rPr>
      </w:pPr>
      <w:r>
        <w:rPr>
          <w:sz w:val="24"/>
          <w:lang w:val="en-US"/>
        </w:rPr>
        <w:t xml:space="preserve">n  + Δn = ——————— =  —————————  = 13,5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</w:rPr>
        <w:t xml:space="preserve">                                                    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 xml:space="preserve">                   820 + 10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т.е.  </w:t>
      </w:r>
      <w:r>
        <w:rPr>
          <w:sz w:val="24"/>
          <w:lang w:val="en-US"/>
        </w:rPr>
        <w:t xml:space="preserve">n  = 13 шт.  Δn = 0,5.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 xml:space="preserve">n </w:t>
      </w:r>
      <w:r>
        <w:rPr>
          <w:sz w:val="24"/>
        </w:rPr>
        <w:t>– число рядов (пар) пакетов, укладываемых короткой стороной вдоль вагона;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Δn – дробный остаток;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m – число рядов (состоящих из трех пакетов) пакетов, укладываемых длинной стороной вдоль вагона;</w:t>
      </w: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L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= 13800 мм -  длина вагона;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820 мм – ширина пакета;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B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1210 мм – длина пакета;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ν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50 мм – боковой укладочный зазор;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>= 10 мм – фронтальный укладочный зазор.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>Определяем число слоев пакетов по высоте вагона:</w:t>
      </w:r>
      <w:r>
        <w:rPr>
          <w:sz w:val="24"/>
          <w:lang w:val="en-US"/>
        </w:rPr>
        <w:t xml:space="preserve"> 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       Н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2h</w:t>
      </w:r>
      <w:r>
        <w:rPr>
          <w:sz w:val="24"/>
          <w:vertAlign w:val="subscript"/>
        </w:rPr>
        <w:t>п</w:t>
      </w:r>
      <w:r>
        <w:rPr>
          <w:sz w:val="24"/>
          <w:vertAlign w:val="superscript"/>
        </w:rPr>
        <w:t>´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perscript"/>
          <w:lang w:val="en-US"/>
        </w:rPr>
        <w:t>в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 = —————— 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h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 xml:space="preserve">     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Н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 = 2791 </w:t>
      </w:r>
      <w:r>
        <w:rPr>
          <w:sz w:val="24"/>
        </w:rPr>
        <w:t>мм – высота вагона по вертикальной части боковой стенки;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h</w:t>
      </w:r>
      <w:r>
        <w:rPr>
          <w:sz w:val="24"/>
          <w:vertAlign w:val="subscript"/>
        </w:rPr>
        <w:t>п</w:t>
      </w:r>
      <w:r>
        <w:rPr>
          <w:sz w:val="24"/>
          <w:vertAlign w:val="superscript"/>
        </w:rPr>
        <w:t xml:space="preserve">´ </w:t>
      </w:r>
      <w:r>
        <w:rPr>
          <w:sz w:val="24"/>
        </w:rPr>
        <w:t>= 50 мм – укладочный зазор по высоте;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  <w:lang w:val="en-US"/>
        </w:rPr>
        <w:t>h</w:t>
      </w:r>
      <w:r>
        <w:rPr>
          <w:sz w:val="24"/>
          <w:vertAlign w:val="subscript"/>
        </w:rPr>
        <w:t>п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= 900 мм – высота пакета.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  <w:lang w:val="en-US"/>
        </w:rPr>
        <w:t>2791 - 2</w:t>
      </w:r>
      <w:r>
        <w:rPr>
          <w:sz w:val="24"/>
        </w:rPr>
        <w:t>·50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perscript"/>
          <w:lang w:val="en-US"/>
        </w:rPr>
        <w:t>в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 = ————— = 2 шт. 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900  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>Число пакетов укладываемых в нижнем слое по какой-либо стандартной схеме определяем следующим образом: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sz w:val="24"/>
          <w:lang w:val="en-US"/>
        </w:rPr>
        <w:t xml:space="preserve"> = 3m + 2n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position w:val="-6"/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= 3</w:t>
      </w:r>
      <w:r>
        <w:rPr>
          <w:sz w:val="24"/>
        </w:rPr>
        <w:t>·</w:t>
      </w:r>
      <w:r>
        <w:rPr>
          <w:sz w:val="24"/>
          <w:lang w:val="en-US"/>
        </w:rPr>
        <w:t>1 + 2</w:t>
      </w:r>
      <w:r>
        <w:rPr>
          <w:sz w:val="24"/>
        </w:rPr>
        <w:t>·</w:t>
      </w:r>
      <w:r>
        <w:rPr>
          <w:sz w:val="24"/>
          <w:lang w:val="en-US"/>
        </w:rPr>
        <w:t xml:space="preserve">15 = 33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position w:val="-6"/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= 3</w:t>
      </w:r>
      <w:r>
        <w:rPr>
          <w:sz w:val="24"/>
        </w:rPr>
        <w:t>·</w:t>
      </w:r>
      <w:r>
        <w:rPr>
          <w:sz w:val="24"/>
          <w:lang w:val="en-US"/>
        </w:rPr>
        <w:t>0 + 2</w:t>
      </w:r>
      <w:r>
        <w:rPr>
          <w:sz w:val="24"/>
        </w:rPr>
        <w:t>·</w:t>
      </w:r>
      <w:r>
        <w:rPr>
          <w:sz w:val="24"/>
          <w:lang w:val="en-US"/>
        </w:rPr>
        <w:t xml:space="preserve">16 = 32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position w:val="-6"/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= 3</w:t>
      </w:r>
      <w:r>
        <w:rPr>
          <w:sz w:val="24"/>
        </w:rPr>
        <w:t>·</w:t>
      </w:r>
      <w:r>
        <w:rPr>
          <w:sz w:val="24"/>
          <w:lang w:val="en-US"/>
        </w:rPr>
        <w:t>3 + 2</w:t>
      </w:r>
      <w:r>
        <w:rPr>
          <w:sz w:val="24"/>
        </w:rPr>
        <w:t>·</w:t>
      </w:r>
      <w:r>
        <w:rPr>
          <w:sz w:val="24"/>
          <w:lang w:val="en-US"/>
        </w:rPr>
        <w:t xml:space="preserve">12 = 33 </w:t>
      </w:r>
      <w:r>
        <w:rPr>
          <w:sz w:val="24"/>
        </w:rPr>
        <w:t>шт.,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position w:val="-6"/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 = 3</w:t>
      </w:r>
      <w:r>
        <w:rPr>
          <w:sz w:val="24"/>
        </w:rPr>
        <w:t>·</w:t>
      </w:r>
      <w:r>
        <w:rPr>
          <w:sz w:val="24"/>
          <w:lang w:val="en-US"/>
        </w:rPr>
        <w:t>2 + 2</w:t>
      </w:r>
      <w:r>
        <w:rPr>
          <w:sz w:val="24"/>
        </w:rPr>
        <w:t>·</w:t>
      </w:r>
      <w:r>
        <w:rPr>
          <w:sz w:val="24"/>
          <w:lang w:val="en-US"/>
        </w:rPr>
        <w:t xml:space="preserve">13 = 32 </w:t>
      </w:r>
      <w:r>
        <w:rPr>
          <w:sz w:val="24"/>
        </w:rPr>
        <w:t>шт.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>Число слоев пакетов, укладываемых на дверном просвете, определяем так: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                   </w:t>
      </w:r>
      <w:r>
        <w:rPr>
          <w:sz w:val="24"/>
          <w:lang w:val="en-US"/>
        </w:rPr>
        <w:t>Н</w:t>
      </w:r>
      <w:r>
        <w:rPr>
          <w:sz w:val="24"/>
          <w:vertAlign w:val="subscript"/>
          <w:lang w:val="en-US"/>
        </w:rPr>
        <w:t>g</w:t>
      </w:r>
      <w:r>
        <w:rPr>
          <w:sz w:val="24"/>
          <w:lang w:val="en-US"/>
        </w:rPr>
        <w:t xml:space="preserve"> – 2h</w:t>
      </w:r>
      <w:r>
        <w:rPr>
          <w:sz w:val="24"/>
          <w:vertAlign w:val="subscript"/>
        </w:rPr>
        <w:t>п</w:t>
      </w:r>
      <w:r>
        <w:rPr>
          <w:sz w:val="24"/>
          <w:vertAlign w:val="superscript"/>
        </w:rPr>
        <w:t>´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 = —————— 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h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 xml:space="preserve">     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Н</w:t>
      </w:r>
      <w:r>
        <w:rPr>
          <w:sz w:val="24"/>
          <w:vertAlign w:val="subscript"/>
          <w:lang w:val="en-US"/>
        </w:rPr>
        <w:t>g</w:t>
      </w:r>
      <w:r>
        <w:rPr>
          <w:sz w:val="24"/>
          <w:lang w:val="en-US"/>
        </w:rPr>
        <w:t xml:space="preserve"> = 2300 мм </w:t>
      </w:r>
      <w:r>
        <w:rPr>
          <w:sz w:val="24"/>
        </w:rPr>
        <w:t>– высота дверного проема.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    2300 - 2</w:t>
      </w:r>
      <w:r>
        <w:rPr>
          <w:sz w:val="24"/>
        </w:rPr>
        <w:t>·50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 = ————— = 2 шт. 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900  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Так как </w:t>
      </w:r>
      <w:r>
        <w:rPr>
          <w:sz w:val="24"/>
          <w:lang w:val="en-US"/>
        </w:rPr>
        <w:t>n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 = n</w:t>
      </w:r>
      <w:r>
        <w:rPr>
          <w:sz w:val="24"/>
          <w:vertAlign w:val="superscript"/>
          <w:lang w:val="en-US"/>
        </w:rPr>
        <w:t>в</w:t>
      </w:r>
      <w:r>
        <w:rPr>
          <w:sz w:val="24"/>
          <w:vertAlign w:val="subscript"/>
          <w:lang w:val="en-US"/>
        </w:rPr>
        <w:t>с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то общее число пакетов в вагоне по каждой схеме укладки составит: 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bscript"/>
          <w:lang w:val="en-US"/>
        </w:rPr>
        <w:t>в</w:t>
      </w:r>
      <w:r>
        <w:rPr>
          <w:sz w:val="24"/>
          <w:lang w:val="en-US"/>
        </w:rPr>
        <w:t xml:space="preserve"> = n</w:t>
      </w:r>
      <w:r>
        <w:rPr>
          <w:sz w:val="24"/>
          <w:vertAlign w:val="superscript"/>
          <w:lang w:val="en-US"/>
        </w:rPr>
        <w:t>в</w:t>
      </w:r>
      <w:r>
        <w:rPr>
          <w:sz w:val="24"/>
          <w:vertAlign w:val="subscript"/>
          <w:lang w:val="en-US"/>
        </w:rPr>
        <w:t>с</w:t>
      </w:r>
      <w:r>
        <w:rPr>
          <w:sz w:val="24"/>
        </w:rPr>
        <w:t>·</w:t>
      </w:r>
      <w:r>
        <w:rPr>
          <w:sz w:val="24"/>
          <w:lang w:val="en-US"/>
        </w:rPr>
        <w:t xml:space="preserve">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sz w:val="24"/>
          <w:lang w:val="en-US"/>
        </w:rPr>
        <w:t xml:space="preserve"> ,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bscript"/>
          <w:lang w:val="en-US"/>
        </w:rPr>
        <w:t>в</w:t>
      </w:r>
      <w:r>
        <w:rPr>
          <w:position w:val="-6"/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= 2</w:t>
      </w:r>
      <w:r>
        <w:rPr>
          <w:sz w:val="24"/>
        </w:rPr>
        <w:t>·</w:t>
      </w:r>
      <w:r>
        <w:rPr>
          <w:sz w:val="24"/>
          <w:lang w:val="en-US"/>
        </w:rPr>
        <w:t>33 = 66 шт.,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bscript"/>
          <w:lang w:val="en-US"/>
        </w:rPr>
        <w:t>в</w:t>
      </w:r>
      <w:r>
        <w:rPr>
          <w:position w:val="-6"/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= 2</w:t>
      </w:r>
      <w:r>
        <w:rPr>
          <w:sz w:val="24"/>
        </w:rPr>
        <w:t>·</w:t>
      </w:r>
      <w:r>
        <w:rPr>
          <w:sz w:val="24"/>
          <w:lang w:val="en-US"/>
        </w:rPr>
        <w:t>32 = 64 шт.,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bscript"/>
          <w:lang w:val="en-US"/>
        </w:rPr>
        <w:t>в</w:t>
      </w:r>
      <w:r>
        <w:rPr>
          <w:position w:val="-6"/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= 2</w:t>
      </w:r>
      <w:r>
        <w:rPr>
          <w:sz w:val="24"/>
        </w:rPr>
        <w:t>·</w:t>
      </w:r>
      <w:r>
        <w:rPr>
          <w:sz w:val="24"/>
          <w:lang w:val="en-US"/>
        </w:rPr>
        <w:t>33 = 66 шт.,</w:t>
      </w:r>
    </w:p>
    <w:p w:rsidR="00FB6882" w:rsidRDefault="00FB688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N</w:t>
      </w:r>
      <w:r>
        <w:rPr>
          <w:sz w:val="24"/>
          <w:vertAlign w:val="subscript"/>
          <w:lang w:val="en-US"/>
        </w:rPr>
        <w:t>в</w:t>
      </w:r>
      <w:r>
        <w:rPr>
          <w:position w:val="-6"/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 = 2</w:t>
      </w:r>
      <w:r>
        <w:rPr>
          <w:sz w:val="24"/>
        </w:rPr>
        <w:t>·</w:t>
      </w:r>
      <w:r>
        <w:rPr>
          <w:sz w:val="24"/>
          <w:lang w:val="en-US"/>
        </w:rPr>
        <w:t>32 = 64 шт..</w:t>
      </w:r>
    </w:p>
    <w:p w:rsidR="00FB6882" w:rsidRDefault="00FB6882">
      <w:pPr>
        <w:pStyle w:val="20"/>
      </w:pPr>
      <w:r>
        <w:t>Так как тарно-штучные грузы характеризуются различным удельным погрузочным объемом, оценка эффективности загрузки вагона определяется такими показателями.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>Коэффициент использования грузоподъемности вагона: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Q</w:t>
      </w:r>
      <w:r>
        <w:rPr>
          <w:vertAlign w:val="subscript"/>
          <w:lang w:val="en-US"/>
        </w:rPr>
        <w:t>ГP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К</w:t>
      </w:r>
      <w:r>
        <w:rPr>
          <w:sz w:val="24"/>
          <w:vertAlign w:val="superscript"/>
          <w:lang w:val="en-US"/>
        </w:rPr>
        <w:t>в</w:t>
      </w:r>
      <w:r>
        <w:rPr>
          <w:position w:val="-6"/>
          <w:vertAlign w:val="subscript"/>
          <w:lang w:val="en-US"/>
        </w:rPr>
        <w:t>Г</w:t>
      </w:r>
      <w:r>
        <w:rPr>
          <w:sz w:val="24"/>
          <w:lang w:val="en-US"/>
        </w:rPr>
        <w:t xml:space="preserve"> = ( 1 -  ———— )</w:t>
      </w:r>
      <w:r>
        <w:rPr>
          <w:sz w:val="24"/>
        </w:rPr>
        <w:t xml:space="preserve"> ·100%,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     Q</w:t>
      </w:r>
      <w:r>
        <w:rPr>
          <w:sz w:val="24"/>
          <w:vertAlign w:val="subscript"/>
        </w:rPr>
        <w:t xml:space="preserve">в </w:t>
      </w:r>
      <w:r>
        <w:rPr>
          <w:sz w:val="24"/>
        </w:rPr>
        <w:t xml:space="preserve">     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= 68 т – </w:t>
      </w:r>
      <w:r>
        <w:rPr>
          <w:sz w:val="24"/>
        </w:rPr>
        <w:t>паспортная грузоподъемность вагона;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  <w:lang w:val="en-US"/>
        </w:rPr>
        <w:t>Q</w:t>
      </w:r>
      <w:r>
        <w:rPr>
          <w:vertAlign w:val="subscript"/>
          <w:lang w:val="en-US"/>
        </w:rPr>
        <w:t xml:space="preserve">IP  </w:t>
      </w:r>
      <w:r>
        <w:rPr>
          <w:sz w:val="24"/>
          <w:lang w:val="en-US"/>
        </w:rPr>
        <w:t>=</w:t>
      </w:r>
      <w:r>
        <w:rPr>
          <w:lang w:val="en-US"/>
        </w:rPr>
        <w:t xml:space="preserve"> </w:t>
      </w: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в</w:t>
      </w:r>
      <w:r>
        <w:rPr>
          <w:sz w:val="24"/>
        </w:rPr>
        <w:t>·</w:t>
      </w:r>
      <w:r>
        <w:rPr>
          <w:sz w:val="24"/>
          <w:lang w:val="en-US"/>
        </w:rPr>
        <w:t>g</w:t>
      </w:r>
      <w:r>
        <w:rPr>
          <w:vertAlign w:val="subscript"/>
        </w:rPr>
        <w:t xml:space="preserve">В.П. </w:t>
      </w:r>
      <w:r>
        <w:rPr>
          <w:sz w:val="24"/>
        </w:rPr>
        <w:t xml:space="preserve">, </w:t>
      </w:r>
      <w:r>
        <w:rPr>
          <w:sz w:val="24"/>
          <w:lang w:val="en-US"/>
        </w:rPr>
        <w:t xml:space="preserve">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Q</w:t>
      </w:r>
      <w:r>
        <w:rPr>
          <w:vertAlign w:val="subscript"/>
        </w:rPr>
        <w:t>Г</w:t>
      </w:r>
      <w:r>
        <w:rPr>
          <w:vertAlign w:val="subscript"/>
          <w:lang w:val="en-US"/>
        </w:rPr>
        <w:t xml:space="preserve">P  </w:t>
      </w:r>
      <w:r>
        <w:rPr>
          <w:sz w:val="24"/>
          <w:lang w:val="en-US"/>
        </w:rPr>
        <w:t xml:space="preserve">- </w:t>
      </w:r>
      <w:r>
        <w:rPr>
          <w:sz w:val="24"/>
        </w:rPr>
        <w:t xml:space="preserve">общая масса груза в вагоне, т;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>g</w:t>
      </w:r>
      <w:r>
        <w:rPr>
          <w:vertAlign w:val="subscript"/>
        </w:rPr>
        <w:t xml:space="preserve">В.П. </w:t>
      </w:r>
      <w:r>
        <w:rPr>
          <w:sz w:val="24"/>
        </w:rPr>
        <w:t>= 658 кг = 0,658 т – масса пакета;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Q</w:t>
      </w:r>
      <w:r>
        <w:rPr>
          <w:vertAlign w:val="subscript"/>
          <w:lang w:val="en-US"/>
        </w:rPr>
        <w:t>ГP</w:t>
      </w:r>
      <w:r>
        <w:rPr>
          <w:position w:val="-6"/>
          <w:vertAlign w:val="subscript"/>
          <w:lang w:val="en-US"/>
        </w:rPr>
        <w:t>1</w:t>
      </w:r>
      <w:r>
        <w:rPr>
          <w:vertAlign w:val="subscript"/>
          <w:lang w:val="en-US"/>
        </w:rPr>
        <w:t xml:space="preserve">  </w:t>
      </w:r>
      <w:r>
        <w:rPr>
          <w:sz w:val="24"/>
          <w:lang w:val="en-US"/>
        </w:rPr>
        <w:t>=</w:t>
      </w:r>
      <w:r>
        <w:rPr>
          <w:lang w:val="en-US"/>
        </w:rPr>
        <w:t xml:space="preserve"> </w:t>
      </w:r>
      <w:r>
        <w:rPr>
          <w:sz w:val="24"/>
          <w:lang w:val="en-US"/>
        </w:rPr>
        <w:t>66</w:t>
      </w:r>
      <w:r>
        <w:rPr>
          <w:sz w:val="24"/>
        </w:rPr>
        <w:t>·</w:t>
      </w:r>
      <w:r>
        <w:rPr>
          <w:sz w:val="24"/>
          <w:lang w:val="en-US"/>
        </w:rPr>
        <w:t>0,658 = 43,428 т</w:t>
      </w:r>
      <w:r>
        <w:rPr>
          <w:sz w:val="24"/>
        </w:rPr>
        <w:t>,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Q</w:t>
      </w:r>
      <w:r>
        <w:rPr>
          <w:vertAlign w:val="subscript"/>
          <w:lang w:val="en-US"/>
        </w:rPr>
        <w:t>ГP</w:t>
      </w:r>
      <w:r>
        <w:rPr>
          <w:position w:val="-6"/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  </w:t>
      </w:r>
      <w:r>
        <w:rPr>
          <w:sz w:val="24"/>
          <w:lang w:val="en-US"/>
        </w:rPr>
        <w:t>=</w:t>
      </w:r>
      <w:r>
        <w:rPr>
          <w:lang w:val="en-US"/>
        </w:rPr>
        <w:t xml:space="preserve"> </w:t>
      </w:r>
      <w:r>
        <w:rPr>
          <w:sz w:val="24"/>
          <w:lang w:val="en-US"/>
        </w:rPr>
        <w:t>64</w:t>
      </w:r>
      <w:r>
        <w:rPr>
          <w:sz w:val="24"/>
        </w:rPr>
        <w:t>·</w:t>
      </w:r>
      <w:r>
        <w:rPr>
          <w:sz w:val="24"/>
          <w:lang w:val="en-US"/>
        </w:rPr>
        <w:t>0,658 = 42,112 т</w:t>
      </w:r>
      <w:r>
        <w:rPr>
          <w:sz w:val="24"/>
        </w:rPr>
        <w:t>,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Q</w:t>
      </w:r>
      <w:r>
        <w:rPr>
          <w:vertAlign w:val="subscript"/>
          <w:lang w:val="en-US"/>
        </w:rPr>
        <w:t>ГP</w:t>
      </w:r>
      <w:r>
        <w:rPr>
          <w:position w:val="-6"/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 </w:t>
      </w:r>
      <w:r>
        <w:rPr>
          <w:sz w:val="24"/>
          <w:lang w:val="en-US"/>
        </w:rPr>
        <w:t>=</w:t>
      </w:r>
      <w:r>
        <w:rPr>
          <w:lang w:val="en-US"/>
        </w:rPr>
        <w:t xml:space="preserve"> </w:t>
      </w:r>
      <w:r>
        <w:rPr>
          <w:sz w:val="24"/>
          <w:lang w:val="en-US"/>
        </w:rPr>
        <w:t>66</w:t>
      </w:r>
      <w:r>
        <w:rPr>
          <w:sz w:val="24"/>
        </w:rPr>
        <w:t>·</w:t>
      </w:r>
      <w:r>
        <w:rPr>
          <w:sz w:val="24"/>
          <w:lang w:val="en-US"/>
        </w:rPr>
        <w:t>0,658 = 43,428 т</w:t>
      </w:r>
      <w:r>
        <w:rPr>
          <w:sz w:val="24"/>
        </w:rPr>
        <w:t>,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Q</w:t>
      </w:r>
      <w:r>
        <w:rPr>
          <w:vertAlign w:val="subscript"/>
          <w:lang w:val="en-US"/>
        </w:rPr>
        <w:t>ГP</w:t>
      </w:r>
      <w:r>
        <w:rPr>
          <w:position w:val="-6"/>
          <w:vertAlign w:val="subscript"/>
          <w:lang w:val="en-US"/>
        </w:rPr>
        <w:t>4</w:t>
      </w:r>
      <w:r>
        <w:rPr>
          <w:vertAlign w:val="subscript"/>
          <w:lang w:val="en-US"/>
        </w:rPr>
        <w:t xml:space="preserve">  </w:t>
      </w:r>
      <w:r>
        <w:rPr>
          <w:sz w:val="24"/>
          <w:lang w:val="en-US"/>
        </w:rPr>
        <w:t>=</w:t>
      </w:r>
      <w:r>
        <w:rPr>
          <w:lang w:val="en-US"/>
        </w:rPr>
        <w:t xml:space="preserve"> </w:t>
      </w:r>
      <w:r>
        <w:rPr>
          <w:sz w:val="24"/>
          <w:lang w:val="en-US"/>
        </w:rPr>
        <w:t>64</w:t>
      </w:r>
      <w:r>
        <w:rPr>
          <w:sz w:val="24"/>
        </w:rPr>
        <w:t>·</w:t>
      </w:r>
      <w:r>
        <w:rPr>
          <w:sz w:val="24"/>
          <w:lang w:val="en-US"/>
        </w:rPr>
        <w:t>0,658 = 42,112 т</w:t>
      </w:r>
      <w:r>
        <w:rPr>
          <w:sz w:val="24"/>
        </w:rPr>
        <w:t>,</w:t>
      </w:r>
    </w:p>
    <w:p w:rsidR="00FB6882" w:rsidRDefault="00FB6882">
      <w:pPr>
        <w:rPr>
          <w:sz w:val="24"/>
        </w:rPr>
      </w:pPr>
    </w:p>
    <w:p w:rsidR="00FB6882" w:rsidRDefault="00FB6882">
      <w:pPr>
        <w:rPr>
          <w:sz w:val="24"/>
        </w:rPr>
      </w:pP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              68 – 43,428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К</w:t>
      </w:r>
      <w:r>
        <w:rPr>
          <w:sz w:val="24"/>
          <w:vertAlign w:val="superscript"/>
          <w:lang w:val="en-US"/>
        </w:rPr>
        <w:t>в</w:t>
      </w:r>
      <w:r>
        <w:rPr>
          <w:position w:val="-4"/>
          <w:vertAlign w:val="subscript"/>
          <w:lang w:val="en-US"/>
        </w:rPr>
        <w:t>Г</w:t>
      </w:r>
      <w:r>
        <w:rPr>
          <w:position w:val="-8"/>
          <w:vertAlign w:val="subscript"/>
          <w:lang w:val="en-US"/>
        </w:rPr>
        <w:t>1</w:t>
      </w:r>
      <w:r>
        <w:rPr>
          <w:sz w:val="24"/>
          <w:lang w:val="en-US"/>
        </w:rPr>
        <w:t xml:space="preserve"> = ( 1 -  ————— )</w:t>
      </w:r>
      <w:r>
        <w:rPr>
          <w:sz w:val="24"/>
        </w:rPr>
        <w:t xml:space="preserve"> ·100% = 63,9%,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68  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              68 – 42,112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К</w:t>
      </w:r>
      <w:r>
        <w:rPr>
          <w:sz w:val="24"/>
          <w:vertAlign w:val="superscript"/>
          <w:lang w:val="en-US"/>
        </w:rPr>
        <w:t>в</w:t>
      </w:r>
      <w:r>
        <w:rPr>
          <w:position w:val="-4"/>
          <w:vertAlign w:val="subscript"/>
          <w:lang w:val="en-US"/>
        </w:rPr>
        <w:t>Г</w:t>
      </w:r>
      <w:r>
        <w:rPr>
          <w:position w:val="-8"/>
          <w:vertAlign w:val="subscript"/>
          <w:lang w:val="en-US"/>
        </w:rPr>
        <w:t>2</w:t>
      </w:r>
      <w:r>
        <w:rPr>
          <w:sz w:val="24"/>
          <w:lang w:val="en-US"/>
        </w:rPr>
        <w:t xml:space="preserve"> = ( 1 -  ————— )</w:t>
      </w:r>
      <w:r>
        <w:rPr>
          <w:sz w:val="24"/>
        </w:rPr>
        <w:t xml:space="preserve"> ·100% = 61,9%,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68  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              68 – 43,428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К</w:t>
      </w:r>
      <w:r>
        <w:rPr>
          <w:sz w:val="24"/>
          <w:vertAlign w:val="superscript"/>
          <w:lang w:val="en-US"/>
        </w:rPr>
        <w:t>в</w:t>
      </w:r>
      <w:r>
        <w:rPr>
          <w:position w:val="-4"/>
          <w:vertAlign w:val="subscript"/>
          <w:lang w:val="en-US"/>
        </w:rPr>
        <w:t>Г</w:t>
      </w:r>
      <w:r>
        <w:rPr>
          <w:position w:val="-8"/>
          <w:vertAlign w:val="subscript"/>
          <w:lang w:val="en-US"/>
        </w:rPr>
        <w:t>3</w:t>
      </w:r>
      <w:r>
        <w:rPr>
          <w:sz w:val="24"/>
          <w:lang w:val="en-US"/>
        </w:rPr>
        <w:t xml:space="preserve"> = ( 1 -  ————— )</w:t>
      </w:r>
      <w:r>
        <w:rPr>
          <w:sz w:val="24"/>
        </w:rPr>
        <w:t xml:space="preserve"> ·100% = 63,9%,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68  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                                            68 – 42,112</w:t>
      </w:r>
    </w:p>
    <w:p w:rsidR="00FB6882" w:rsidRDefault="00FB6882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К</w:t>
      </w:r>
      <w:r>
        <w:rPr>
          <w:sz w:val="24"/>
          <w:vertAlign w:val="superscript"/>
          <w:lang w:val="en-US"/>
        </w:rPr>
        <w:t>в</w:t>
      </w:r>
      <w:r>
        <w:rPr>
          <w:position w:val="-4"/>
          <w:vertAlign w:val="subscript"/>
          <w:lang w:val="en-US"/>
        </w:rPr>
        <w:t>Г</w:t>
      </w:r>
      <w:r>
        <w:rPr>
          <w:position w:val="-8"/>
          <w:vertAlign w:val="subscript"/>
          <w:lang w:val="en-US"/>
        </w:rPr>
        <w:t>4</w:t>
      </w:r>
      <w:r>
        <w:rPr>
          <w:sz w:val="24"/>
          <w:lang w:val="en-US"/>
        </w:rPr>
        <w:t xml:space="preserve"> = ( 1 -  ————— )</w:t>
      </w:r>
      <w:r>
        <w:rPr>
          <w:sz w:val="24"/>
        </w:rPr>
        <w:t xml:space="preserve"> ·100% = 61,9%,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68  </w:t>
      </w:r>
    </w:p>
    <w:p w:rsidR="00FB6882" w:rsidRDefault="00FB6882">
      <w:pPr>
        <w:pStyle w:val="20"/>
      </w:pPr>
      <w:r>
        <w:t>Коэффициент использования кубатуры вагона: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  <w:lang w:val="en-US"/>
        </w:rPr>
        <w:t xml:space="preserve">                     V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V</w:t>
      </w:r>
      <w:r>
        <w:rPr>
          <w:vertAlign w:val="subscript"/>
          <w:lang w:val="en-US"/>
        </w:rPr>
        <w:t xml:space="preserve">IP                                                  </w:t>
      </w:r>
      <w:r>
        <w:rPr>
          <w:sz w:val="24"/>
          <w:lang w:val="en-US"/>
        </w:rPr>
        <w:t>V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N</w:t>
      </w:r>
      <w:r>
        <w:rPr>
          <w:sz w:val="24"/>
          <w:vertAlign w:val="subscript"/>
          <w:lang w:val="en-US"/>
        </w:rPr>
        <w:t>в</w:t>
      </w:r>
      <w:r>
        <w:rPr>
          <w:sz w:val="24"/>
          <w:lang w:val="en-US"/>
        </w:rPr>
        <w:t xml:space="preserve">( </w:t>
      </w:r>
      <w:r>
        <w:rPr>
          <w:sz w:val="24"/>
        </w:rPr>
        <w:t>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</w:t>
      </w:r>
      <w:r>
        <w:rPr>
          <w:sz w:val="24"/>
          <w:lang w:val="en-US"/>
        </w:rPr>
        <w:t xml:space="preserve"> </w:t>
      </w:r>
      <w:r>
        <w:rPr>
          <w:sz w:val="24"/>
        </w:rPr>
        <w:t>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>)(</w:t>
      </w:r>
      <w:r>
        <w:rPr>
          <w:sz w:val="24"/>
          <w:lang w:val="en-US"/>
        </w:rPr>
        <w:t xml:space="preserve"> </w:t>
      </w:r>
      <w:r>
        <w:rPr>
          <w:sz w:val="24"/>
        </w:rPr>
        <w:t>B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</w:t>
      </w:r>
      <w:r>
        <w:rPr>
          <w:sz w:val="24"/>
          <w:lang w:val="en-US"/>
        </w:rPr>
        <w:t xml:space="preserve"> </w:t>
      </w:r>
      <w:r>
        <w:rPr>
          <w:sz w:val="24"/>
        </w:rPr>
        <w:t>ν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)(</w:t>
      </w:r>
      <w:r>
        <w:rPr>
          <w:sz w:val="24"/>
          <w:lang w:val="en-US"/>
        </w:rPr>
        <w:t xml:space="preserve"> h</w:t>
      </w:r>
      <w:r>
        <w:rPr>
          <w:sz w:val="24"/>
          <w:vertAlign w:val="subscript"/>
        </w:rPr>
        <w:t>п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+ </w:t>
      </w:r>
      <w:r>
        <w:rPr>
          <w:sz w:val="24"/>
          <w:lang w:val="en-US"/>
        </w:rPr>
        <w:t>h</w:t>
      </w:r>
      <w:r>
        <w:rPr>
          <w:sz w:val="24"/>
          <w:vertAlign w:val="subscript"/>
        </w:rPr>
        <w:t>п</w:t>
      </w:r>
      <w:r>
        <w:rPr>
          <w:sz w:val="24"/>
          <w:vertAlign w:val="superscript"/>
        </w:rPr>
        <w:t xml:space="preserve">´ </w:t>
      </w:r>
      <w:r>
        <w:rPr>
          <w:sz w:val="24"/>
        </w:rPr>
        <w:t>)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К</w:t>
      </w:r>
      <w:r>
        <w:rPr>
          <w:sz w:val="24"/>
          <w:vertAlign w:val="superscript"/>
          <w:lang w:val="en-US"/>
        </w:rPr>
        <w:t>в</w:t>
      </w:r>
      <w:r>
        <w:rPr>
          <w:position w:val="-6"/>
          <w:sz w:val="24"/>
          <w:vertAlign w:val="subscript"/>
          <w:lang w:val="en-US"/>
        </w:rPr>
        <w:t>к</w:t>
      </w:r>
      <w:r>
        <w:rPr>
          <w:sz w:val="24"/>
          <w:lang w:val="en-US"/>
        </w:rPr>
        <w:t xml:space="preserve">  = ( 1 -  ———— )</w:t>
      </w:r>
      <w:r>
        <w:rPr>
          <w:sz w:val="24"/>
        </w:rPr>
        <w:t xml:space="preserve"> ·100%</w:t>
      </w:r>
      <w:r>
        <w:rPr>
          <w:sz w:val="24"/>
          <w:lang w:val="en-US"/>
        </w:rPr>
        <w:t xml:space="preserve"> =  1 - ————————————————  </w:t>
      </w:r>
      <w:r>
        <w:rPr>
          <w:sz w:val="24"/>
        </w:rPr>
        <w:t>·</w:t>
      </w:r>
      <w:r>
        <w:rPr>
          <w:sz w:val="24"/>
          <w:lang w:val="en-US"/>
        </w:rPr>
        <w:t>100%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vertAlign w:val="subscript"/>
          <w:lang w:val="en-US"/>
        </w:rPr>
      </w:pPr>
      <w:r>
        <w:rPr>
          <w:sz w:val="24"/>
        </w:rPr>
        <w:t xml:space="preserve">                        V</w:t>
      </w:r>
      <w:r>
        <w:rPr>
          <w:sz w:val="24"/>
          <w:vertAlign w:val="subscript"/>
        </w:rPr>
        <w:t xml:space="preserve">в </w:t>
      </w:r>
      <w:r>
        <w:rPr>
          <w:sz w:val="24"/>
          <w:vertAlign w:val="subscript"/>
          <w:lang w:val="en-US"/>
        </w:rPr>
        <w:t xml:space="preserve">                                                                                       </w:t>
      </w:r>
      <w:r>
        <w:rPr>
          <w:sz w:val="24"/>
        </w:rPr>
        <w:t>V</w:t>
      </w:r>
      <w:r>
        <w:rPr>
          <w:sz w:val="24"/>
          <w:vertAlign w:val="subscript"/>
        </w:rPr>
        <w:t>в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V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= 120 м</w:t>
      </w:r>
      <w:r>
        <w:rPr>
          <w:sz w:val="24"/>
          <w:vertAlign w:val="superscript"/>
          <w:lang w:val="en-US"/>
        </w:rPr>
        <w:t>3</w:t>
      </w:r>
      <w:r>
        <w:rPr>
          <w:sz w:val="24"/>
          <w:lang w:val="en-US"/>
        </w:rPr>
        <w:t xml:space="preserve"> – </w:t>
      </w:r>
      <w:r>
        <w:rPr>
          <w:sz w:val="24"/>
        </w:rPr>
        <w:t>объем прямоугольной зоны вагона (без учета объема “купольной”  зоны);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V</w:t>
      </w:r>
      <w:r>
        <w:rPr>
          <w:vertAlign w:val="subscript"/>
          <w:lang w:val="en-US"/>
        </w:rPr>
        <w:t xml:space="preserve">IP   </w:t>
      </w:r>
      <w:r>
        <w:rPr>
          <w:lang w:val="en-US"/>
        </w:rPr>
        <w:t xml:space="preserve">- </w:t>
      </w:r>
      <w:r>
        <w:rPr>
          <w:sz w:val="24"/>
        </w:rPr>
        <w:t>объем груза, уложенного в вагон с учетом укладочных зазоров, 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120 – 66( 0,82 + 0,01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)( 1,21 + 0,05 )( 0,9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+ 0,05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)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К</w:t>
      </w:r>
      <w:r>
        <w:rPr>
          <w:sz w:val="24"/>
          <w:vertAlign w:val="superscript"/>
        </w:rPr>
        <w:t>в</w:t>
      </w:r>
      <w:r>
        <w:rPr>
          <w:sz w:val="24"/>
          <w:vertAlign w:val="subscript"/>
        </w:rPr>
        <w:t>к</w:t>
      </w:r>
      <w:r>
        <w:rPr>
          <w:position w:val="-6"/>
          <w:vertAlign w:val="subscript"/>
        </w:rPr>
        <w:t>1</w:t>
      </w:r>
      <w:r>
        <w:rPr>
          <w:sz w:val="24"/>
        </w:rPr>
        <w:t xml:space="preserve"> =   1 - ————————————————————  ·100% = 54,6%,</w:t>
      </w:r>
    </w:p>
    <w:p w:rsidR="00FB6882" w:rsidRDefault="00FB6882">
      <w:pPr>
        <w:ind w:firstLine="624"/>
        <w:rPr>
          <w:position w:val="6"/>
          <w:sz w:val="24"/>
        </w:rPr>
      </w:pPr>
      <w:r>
        <w:rPr>
          <w:sz w:val="24"/>
        </w:rPr>
        <w:t xml:space="preserve">             </w:t>
      </w:r>
      <w:r>
        <w:rPr>
          <w:sz w:val="24"/>
          <w:vertAlign w:val="subscript"/>
        </w:rPr>
        <w:t xml:space="preserve">                                                          </w:t>
      </w:r>
      <w:r>
        <w:rPr>
          <w:position w:val="6"/>
          <w:sz w:val="24"/>
        </w:rPr>
        <w:t>120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120 – 64( 0,82 + 0,01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)( 1,21 + 0,05 )( 0,9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+ 0,05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)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К</w:t>
      </w:r>
      <w:r>
        <w:rPr>
          <w:sz w:val="24"/>
          <w:vertAlign w:val="superscript"/>
        </w:rPr>
        <w:t>в</w:t>
      </w:r>
      <w:r>
        <w:rPr>
          <w:sz w:val="24"/>
          <w:vertAlign w:val="subscript"/>
        </w:rPr>
        <w:t>к</w:t>
      </w:r>
      <w:r>
        <w:rPr>
          <w:position w:val="-8"/>
          <w:vertAlign w:val="subscript"/>
        </w:rPr>
        <w:t>2</w:t>
      </w:r>
      <w:r>
        <w:rPr>
          <w:sz w:val="24"/>
        </w:rPr>
        <w:t xml:space="preserve"> =   1 - ————————————————————  ·100% = 53%,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  <w:vertAlign w:val="subscript"/>
        </w:rPr>
        <w:t xml:space="preserve">                                                     </w:t>
      </w:r>
      <w:r>
        <w:rPr>
          <w:sz w:val="24"/>
        </w:rPr>
        <w:t>120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120 – 66( 0,82 + 0,01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)( 1,21 + 0,05 )( 0,9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+ 0,05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)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К</w:t>
      </w:r>
      <w:r>
        <w:rPr>
          <w:sz w:val="24"/>
          <w:vertAlign w:val="superscript"/>
        </w:rPr>
        <w:t>в</w:t>
      </w:r>
      <w:r>
        <w:rPr>
          <w:sz w:val="24"/>
          <w:vertAlign w:val="subscript"/>
        </w:rPr>
        <w:t>к</w:t>
      </w:r>
      <w:r>
        <w:rPr>
          <w:position w:val="-8"/>
          <w:vertAlign w:val="subscript"/>
        </w:rPr>
        <w:t>3</w:t>
      </w:r>
      <w:r>
        <w:rPr>
          <w:sz w:val="24"/>
        </w:rPr>
        <w:t xml:space="preserve"> =   1 - ————————————————————  ·100% = 54,6%,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  <w:vertAlign w:val="subscript"/>
        </w:rPr>
        <w:t xml:space="preserve">                                                     </w:t>
      </w:r>
      <w:r>
        <w:rPr>
          <w:sz w:val="24"/>
        </w:rPr>
        <w:t>120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               120 – 64( 0,82 + 0,01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)( 1,21 + 0,05 )( 0,9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+ 0,05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)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К</w:t>
      </w:r>
      <w:r>
        <w:rPr>
          <w:sz w:val="24"/>
          <w:vertAlign w:val="superscript"/>
        </w:rPr>
        <w:t>в</w:t>
      </w:r>
      <w:r>
        <w:rPr>
          <w:sz w:val="24"/>
          <w:vertAlign w:val="subscript"/>
        </w:rPr>
        <w:t>к</w:t>
      </w:r>
      <w:r>
        <w:rPr>
          <w:position w:val="-8"/>
          <w:vertAlign w:val="subscript"/>
        </w:rPr>
        <w:t>4</w:t>
      </w:r>
      <w:r>
        <w:rPr>
          <w:sz w:val="24"/>
        </w:rPr>
        <w:t xml:space="preserve"> =   1 - ————————————————————  ·100% = 53%.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  <w:vertAlign w:val="subscript"/>
        </w:rPr>
        <w:t xml:space="preserve">                                                     </w:t>
      </w:r>
      <w:r>
        <w:rPr>
          <w:sz w:val="24"/>
        </w:rPr>
        <w:t>120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>Коэффициент использования площади пола вагона: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S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S</w:t>
      </w:r>
      <w:r>
        <w:rPr>
          <w:vertAlign w:val="subscript"/>
          <w:lang w:val="en-US"/>
        </w:rPr>
        <w:t xml:space="preserve">IP                                                         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uk-UA"/>
        </w:rPr>
        <w:t>в</w:t>
      </w:r>
      <w:r>
        <w:rPr>
          <w:sz w:val="24"/>
        </w:rPr>
        <w:t>·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N</w:t>
      </w:r>
      <w:r>
        <w:rPr>
          <w:sz w:val="22"/>
          <w:vertAlign w:val="superscript"/>
          <w:lang w:val="en-US"/>
        </w:rPr>
        <w:t>H</w:t>
      </w:r>
      <w:r>
        <w:rPr>
          <w:sz w:val="24"/>
          <w:vertAlign w:val="subscript"/>
          <w:lang w:val="en-US"/>
        </w:rPr>
        <w:t>c</w:t>
      </w:r>
      <w:r>
        <w:rPr>
          <w:sz w:val="24"/>
          <w:lang w:val="en-US"/>
        </w:rPr>
        <w:t xml:space="preserve"> ( </w:t>
      </w:r>
      <w:r>
        <w:rPr>
          <w:sz w:val="24"/>
        </w:rPr>
        <w:t>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</w:t>
      </w:r>
      <w:r>
        <w:rPr>
          <w:sz w:val="24"/>
          <w:lang w:val="en-US"/>
        </w:rPr>
        <w:t xml:space="preserve"> </w:t>
      </w:r>
      <w:r>
        <w:rPr>
          <w:sz w:val="24"/>
        </w:rPr>
        <w:t>δ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>)(</w:t>
      </w:r>
      <w:r>
        <w:rPr>
          <w:sz w:val="24"/>
          <w:lang w:val="en-US"/>
        </w:rPr>
        <w:t xml:space="preserve"> </w:t>
      </w:r>
      <w:r>
        <w:rPr>
          <w:sz w:val="24"/>
        </w:rPr>
        <w:t>B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</w:t>
      </w:r>
      <w:r>
        <w:rPr>
          <w:sz w:val="24"/>
          <w:lang w:val="en-US"/>
        </w:rPr>
        <w:t xml:space="preserve"> </w:t>
      </w:r>
      <w:r>
        <w:rPr>
          <w:sz w:val="24"/>
        </w:rPr>
        <w:t>ν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)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К</w:t>
      </w:r>
      <w:r>
        <w:rPr>
          <w:sz w:val="24"/>
          <w:vertAlign w:val="superscript"/>
          <w:lang w:val="en-US"/>
        </w:rPr>
        <w:t>в</w:t>
      </w:r>
      <w:r>
        <w:rPr>
          <w:position w:val="-6"/>
          <w:vertAlign w:val="subscript"/>
        </w:rPr>
        <w:t>п</w:t>
      </w:r>
      <w:r>
        <w:rPr>
          <w:sz w:val="24"/>
          <w:lang w:val="en-US"/>
        </w:rPr>
        <w:t xml:space="preserve"> = ( 1 -  ———— )</w:t>
      </w:r>
      <w:r>
        <w:rPr>
          <w:sz w:val="24"/>
        </w:rPr>
        <w:t xml:space="preserve"> ·100%</w:t>
      </w:r>
      <w:r>
        <w:rPr>
          <w:sz w:val="24"/>
          <w:lang w:val="en-US"/>
        </w:rPr>
        <w:t xml:space="preserve"> =  1 - —————————————— </w:t>
      </w:r>
      <w:r>
        <w:rPr>
          <w:sz w:val="24"/>
        </w:rPr>
        <w:t>·</w:t>
      </w:r>
      <w:r>
        <w:rPr>
          <w:sz w:val="24"/>
          <w:lang w:val="en-US"/>
        </w:rPr>
        <w:t>100%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vertAlign w:val="subscript"/>
          <w:lang w:val="en-US"/>
        </w:rPr>
      </w:pPr>
      <w:r>
        <w:rPr>
          <w:sz w:val="24"/>
        </w:rPr>
        <w:t xml:space="preserve">                      </w:t>
      </w: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  S</w:t>
      </w:r>
      <w:r>
        <w:rPr>
          <w:sz w:val="24"/>
          <w:vertAlign w:val="subscript"/>
        </w:rPr>
        <w:t xml:space="preserve">в </w:t>
      </w:r>
      <w:r>
        <w:rPr>
          <w:sz w:val="24"/>
          <w:vertAlign w:val="subscript"/>
          <w:lang w:val="en-US"/>
        </w:rPr>
        <w:t xml:space="preserve">                                                                             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uk-UA"/>
        </w:rPr>
        <w:t>в</w:t>
      </w:r>
      <w:r>
        <w:rPr>
          <w:sz w:val="24"/>
        </w:rPr>
        <w:t>·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uk-UA"/>
        </w:rPr>
        <w:t>в</w:t>
      </w:r>
      <w:r>
        <w:rPr>
          <w:sz w:val="24"/>
          <w:vertAlign w:val="subscript"/>
          <w:lang w:val="en-US"/>
        </w:rPr>
        <w:t xml:space="preserve"> 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– </w:t>
      </w:r>
      <w:r>
        <w:rPr>
          <w:sz w:val="24"/>
        </w:rPr>
        <w:t>площадь пола вагона, 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>S</w:t>
      </w:r>
      <w:r>
        <w:rPr>
          <w:vertAlign w:val="subscript"/>
          <w:lang w:val="en-US"/>
        </w:rPr>
        <w:t xml:space="preserve">IP   </w:t>
      </w:r>
      <w:r>
        <w:rPr>
          <w:sz w:val="24"/>
          <w:lang w:val="en-US"/>
        </w:rPr>
        <w:t xml:space="preserve">- </w:t>
      </w:r>
      <w:r>
        <w:rPr>
          <w:sz w:val="24"/>
        </w:rPr>
        <w:t>площадь пола, занимаемая пакетами (с учетом укладочных зазоров), 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uk-UA"/>
        </w:rPr>
        <w:t>в</w:t>
      </w:r>
      <w:r>
        <w:rPr>
          <w:sz w:val="24"/>
          <w:lang w:val="en-US"/>
        </w:rPr>
        <w:t xml:space="preserve"> = 2760 мм – </w:t>
      </w:r>
      <w:r>
        <w:rPr>
          <w:sz w:val="24"/>
        </w:rPr>
        <w:t xml:space="preserve">ширина вагона. 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vertAlign w:val="subscript"/>
          <w:lang w:val="en-US"/>
        </w:rPr>
        <w:t xml:space="preserve">                                                  </w:t>
      </w:r>
      <w:r>
        <w:rPr>
          <w:sz w:val="24"/>
          <w:lang w:val="en-US"/>
        </w:rPr>
        <w:t>13,8</w:t>
      </w:r>
      <w:r>
        <w:rPr>
          <w:sz w:val="24"/>
        </w:rPr>
        <w:t>·</w:t>
      </w:r>
      <w:r>
        <w:rPr>
          <w:sz w:val="24"/>
          <w:lang w:val="en-US"/>
        </w:rPr>
        <w:t xml:space="preserve">2,76 – 33( </w:t>
      </w:r>
      <w:r>
        <w:rPr>
          <w:sz w:val="24"/>
        </w:rPr>
        <w:t>0,82 +</w:t>
      </w:r>
      <w:r>
        <w:rPr>
          <w:sz w:val="24"/>
          <w:lang w:val="en-US"/>
        </w:rPr>
        <w:t xml:space="preserve"> </w:t>
      </w:r>
      <w:r>
        <w:rPr>
          <w:sz w:val="24"/>
        </w:rPr>
        <w:t>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</w:t>
      </w:r>
      <w:r>
        <w:rPr>
          <w:sz w:val="24"/>
          <w:lang w:val="en-US"/>
        </w:rPr>
        <w:t xml:space="preserve"> </w:t>
      </w:r>
      <w:r>
        <w:rPr>
          <w:sz w:val="24"/>
        </w:rPr>
        <w:t>1,21 +</w:t>
      </w:r>
      <w:r>
        <w:rPr>
          <w:sz w:val="24"/>
          <w:lang w:val="en-US"/>
        </w:rPr>
        <w:t xml:space="preserve"> </w:t>
      </w:r>
      <w:r>
        <w:rPr>
          <w:sz w:val="24"/>
        </w:rPr>
        <w:t>0,05 )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К</w:t>
      </w:r>
      <w:r>
        <w:rPr>
          <w:sz w:val="24"/>
          <w:vertAlign w:val="superscript"/>
          <w:lang w:val="en-US"/>
        </w:rPr>
        <w:t>в</w:t>
      </w:r>
      <w:r>
        <w:rPr>
          <w:position w:val="-2"/>
          <w:vertAlign w:val="subscript"/>
        </w:rPr>
        <w:t>п</w:t>
      </w:r>
      <w:r>
        <w:rPr>
          <w:position w:val="-8"/>
          <w:vertAlign w:val="subscript"/>
        </w:rPr>
        <w:t>1</w:t>
      </w:r>
      <w:r>
        <w:rPr>
          <w:position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=  1 - —————————————————  </w:t>
      </w:r>
      <w:r>
        <w:rPr>
          <w:sz w:val="24"/>
        </w:rPr>
        <w:t>·</w:t>
      </w:r>
      <w:r>
        <w:rPr>
          <w:sz w:val="24"/>
          <w:lang w:val="en-US"/>
        </w:rPr>
        <w:t>100% = 90,6%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vertAlign w:val="subscript"/>
          <w:lang w:val="en-US"/>
        </w:rPr>
      </w:pPr>
      <w:r>
        <w:rPr>
          <w:sz w:val="24"/>
        </w:rPr>
        <w:t xml:space="preserve">    </w:t>
      </w:r>
      <w:r>
        <w:rPr>
          <w:sz w:val="24"/>
          <w:vertAlign w:val="subscript"/>
          <w:lang w:val="en-US"/>
        </w:rPr>
        <w:t xml:space="preserve">                                                                     </w:t>
      </w:r>
      <w:r>
        <w:rPr>
          <w:sz w:val="24"/>
          <w:lang w:val="en-US"/>
        </w:rPr>
        <w:t>13,8</w:t>
      </w:r>
      <w:r>
        <w:rPr>
          <w:sz w:val="24"/>
        </w:rPr>
        <w:t>·</w:t>
      </w:r>
      <w:r>
        <w:rPr>
          <w:sz w:val="24"/>
          <w:lang w:val="en-US"/>
        </w:rPr>
        <w:t>2,76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13,8</w:t>
      </w:r>
      <w:r>
        <w:rPr>
          <w:sz w:val="24"/>
        </w:rPr>
        <w:t>·</w:t>
      </w:r>
      <w:r>
        <w:rPr>
          <w:sz w:val="24"/>
          <w:lang w:val="en-US"/>
        </w:rPr>
        <w:t xml:space="preserve">2,76 – 32( </w:t>
      </w:r>
      <w:r>
        <w:rPr>
          <w:sz w:val="24"/>
        </w:rPr>
        <w:t>0,82 +</w:t>
      </w:r>
      <w:r>
        <w:rPr>
          <w:sz w:val="24"/>
          <w:lang w:val="en-US"/>
        </w:rPr>
        <w:t xml:space="preserve"> </w:t>
      </w:r>
      <w:r>
        <w:rPr>
          <w:sz w:val="24"/>
        </w:rPr>
        <w:t>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</w:t>
      </w:r>
      <w:r>
        <w:rPr>
          <w:sz w:val="24"/>
          <w:lang w:val="en-US"/>
        </w:rPr>
        <w:t xml:space="preserve"> </w:t>
      </w:r>
      <w:r>
        <w:rPr>
          <w:sz w:val="24"/>
        </w:rPr>
        <w:t>1,21 +</w:t>
      </w:r>
      <w:r>
        <w:rPr>
          <w:sz w:val="24"/>
          <w:lang w:val="en-US"/>
        </w:rPr>
        <w:t xml:space="preserve"> </w:t>
      </w:r>
      <w:r>
        <w:rPr>
          <w:sz w:val="24"/>
        </w:rPr>
        <w:t>0,05 )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К</w:t>
      </w:r>
      <w:r>
        <w:rPr>
          <w:sz w:val="24"/>
          <w:vertAlign w:val="superscript"/>
          <w:lang w:val="en-US"/>
        </w:rPr>
        <w:t>в</w:t>
      </w:r>
      <w:r>
        <w:rPr>
          <w:position w:val="-2"/>
          <w:vertAlign w:val="subscript"/>
        </w:rPr>
        <w:t>п</w:t>
      </w:r>
      <w:r>
        <w:rPr>
          <w:position w:val="-8"/>
          <w:vertAlign w:val="subscript"/>
        </w:rPr>
        <w:t>2</w:t>
      </w:r>
      <w:r>
        <w:rPr>
          <w:position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=  1 - —————————————————  </w:t>
      </w:r>
      <w:r>
        <w:rPr>
          <w:sz w:val="24"/>
        </w:rPr>
        <w:t>·</w:t>
      </w:r>
      <w:r>
        <w:rPr>
          <w:sz w:val="24"/>
          <w:lang w:val="en-US"/>
        </w:rPr>
        <w:t>100% = 88%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vertAlign w:val="subscript"/>
          <w:lang w:val="en-US"/>
        </w:rPr>
      </w:pPr>
      <w:r>
        <w:rPr>
          <w:sz w:val="24"/>
        </w:rPr>
        <w:t xml:space="preserve">    </w:t>
      </w:r>
      <w:r>
        <w:rPr>
          <w:sz w:val="24"/>
          <w:vertAlign w:val="subscript"/>
          <w:lang w:val="en-US"/>
        </w:rPr>
        <w:t xml:space="preserve">                                                                     </w:t>
      </w:r>
      <w:r>
        <w:rPr>
          <w:sz w:val="24"/>
          <w:lang w:val="en-US"/>
        </w:rPr>
        <w:t>13,8</w:t>
      </w:r>
      <w:r>
        <w:rPr>
          <w:sz w:val="24"/>
        </w:rPr>
        <w:t>·</w:t>
      </w:r>
      <w:r>
        <w:rPr>
          <w:sz w:val="24"/>
          <w:lang w:val="en-US"/>
        </w:rPr>
        <w:t>2,76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13,8</w:t>
      </w:r>
      <w:r>
        <w:rPr>
          <w:sz w:val="24"/>
        </w:rPr>
        <w:t>·</w:t>
      </w:r>
      <w:r>
        <w:rPr>
          <w:sz w:val="24"/>
          <w:lang w:val="en-US"/>
        </w:rPr>
        <w:t xml:space="preserve">2,76 – 33( </w:t>
      </w:r>
      <w:r>
        <w:rPr>
          <w:sz w:val="24"/>
        </w:rPr>
        <w:t>0,82 +</w:t>
      </w:r>
      <w:r>
        <w:rPr>
          <w:sz w:val="24"/>
          <w:lang w:val="en-US"/>
        </w:rPr>
        <w:t xml:space="preserve"> </w:t>
      </w:r>
      <w:r>
        <w:rPr>
          <w:sz w:val="24"/>
        </w:rPr>
        <w:t>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</w:t>
      </w:r>
      <w:r>
        <w:rPr>
          <w:sz w:val="24"/>
          <w:lang w:val="en-US"/>
        </w:rPr>
        <w:t xml:space="preserve"> </w:t>
      </w:r>
      <w:r>
        <w:rPr>
          <w:sz w:val="24"/>
        </w:rPr>
        <w:t>1,21 +</w:t>
      </w:r>
      <w:r>
        <w:rPr>
          <w:sz w:val="24"/>
          <w:lang w:val="en-US"/>
        </w:rPr>
        <w:t xml:space="preserve"> </w:t>
      </w:r>
      <w:r>
        <w:rPr>
          <w:sz w:val="24"/>
        </w:rPr>
        <w:t>0,05 )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К</w:t>
      </w:r>
      <w:r>
        <w:rPr>
          <w:sz w:val="24"/>
          <w:vertAlign w:val="superscript"/>
          <w:lang w:val="en-US"/>
        </w:rPr>
        <w:t>в</w:t>
      </w:r>
      <w:r>
        <w:rPr>
          <w:position w:val="-2"/>
          <w:vertAlign w:val="subscript"/>
        </w:rPr>
        <w:t>п</w:t>
      </w:r>
      <w:r>
        <w:rPr>
          <w:position w:val="-8"/>
          <w:vertAlign w:val="subscript"/>
        </w:rPr>
        <w:t>3</w:t>
      </w:r>
      <w:r>
        <w:rPr>
          <w:position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=  1 - —————————————————  </w:t>
      </w:r>
      <w:r>
        <w:rPr>
          <w:sz w:val="24"/>
        </w:rPr>
        <w:t>·</w:t>
      </w:r>
      <w:r>
        <w:rPr>
          <w:sz w:val="24"/>
          <w:lang w:val="en-US"/>
        </w:rPr>
        <w:t>100% = 90,6%</w:t>
      </w:r>
      <w:r>
        <w:rPr>
          <w:sz w:val="24"/>
        </w:rPr>
        <w:t>,</w:t>
      </w:r>
    </w:p>
    <w:p w:rsidR="00FB6882" w:rsidRDefault="00FB6882">
      <w:pPr>
        <w:ind w:firstLine="624"/>
        <w:rPr>
          <w:sz w:val="24"/>
          <w:vertAlign w:val="subscript"/>
          <w:lang w:val="en-US"/>
        </w:rPr>
      </w:pPr>
      <w:r>
        <w:rPr>
          <w:sz w:val="24"/>
        </w:rPr>
        <w:t xml:space="preserve">    </w:t>
      </w:r>
      <w:r>
        <w:rPr>
          <w:sz w:val="24"/>
          <w:vertAlign w:val="subscript"/>
          <w:lang w:val="en-US"/>
        </w:rPr>
        <w:t xml:space="preserve">                                                                     </w:t>
      </w:r>
      <w:r>
        <w:rPr>
          <w:sz w:val="24"/>
          <w:lang w:val="en-US"/>
        </w:rPr>
        <w:t>13,8</w:t>
      </w:r>
      <w:r>
        <w:rPr>
          <w:sz w:val="24"/>
        </w:rPr>
        <w:t>·</w:t>
      </w:r>
      <w:r>
        <w:rPr>
          <w:sz w:val="24"/>
          <w:lang w:val="en-US"/>
        </w:rPr>
        <w:t>2,76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13,8</w:t>
      </w:r>
      <w:r>
        <w:rPr>
          <w:sz w:val="24"/>
        </w:rPr>
        <w:t>·</w:t>
      </w:r>
      <w:r>
        <w:rPr>
          <w:sz w:val="24"/>
          <w:lang w:val="en-US"/>
        </w:rPr>
        <w:t xml:space="preserve">2,76 – 32( </w:t>
      </w:r>
      <w:r>
        <w:rPr>
          <w:sz w:val="24"/>
        </w:rPr>
        <w:t>0,82 +</w:t>
      </w:r>
      <w:r>
        <w:rPr>
          <w:sz w:val="24"/>
          <w:lang w:val="en-US"/>
        </w:rPr>
        <w:t xml:space="preserve"> </w:t>
      </w:r>
      <w:r>
        <w:rPr>
          <w:sz w:val="24"/>
        </w:rPr>
        <w:t>0,01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)(</w:t>
      </w:r>
      <w:r>
        <w:rPr>
          <w:sz w:val="24"/>
          <w:lang w:val="en-US"/>
        </w:rPr>
        <w:t xml:space="preserve"> </w:t>
      </w:r>
      <w:r>
        <w:rPr>
          <w:sz w:val="24"/>
        </w:rPr>
        <w:t>1,21 +</w:t>
      </w:r>
      <w:r>
        <w:rPr>
          <w:sz w:val="24"/>
          <w:lang w:val="en-US"/>
        </w:rPr>
        <w:t xml:space="preserve"> </w:t>
      </w:r>
      <w:r>
        <w:rPr>
          <w:sz w:val="24"/>
        </w:rPr>
        <w:t>0,05 )</w:t>
      </w:r>
    </w:p>
    <w:p w:rsidR="00FB6882" w:rsidRDefault="00FB6882">
      <w:pPr>
        <w:ind w:firstLine="624"/>
        <w:rPr>
          <w:sz w:val="24"/>
        </w:rPr>
      </w:pPr>
      <w:r>
        <w:rPr>
          <w:sz w:val="24"/>
          <w:lang w:val="en-US"/>
        </w:rPr>
        <w:t xml:space="preserve">         К</w:t>
      </w:r>
      <w:r>
        <w:rPr>
          <w:sz w:val="24"/>
          <w:vertAlign w:val="superscript"/>
          <w:lang w:val="en-US"/>
        </w:rPr>
        <w:t>в</w:t>
      </w:r>
      <w:r>
        <w:rPr>
          <w:position w:val="-2"/>
          <w:vertAlign w:val="subscript"/>
        </w:rPr>
        <w:t>п</w:t>
      </w:r>
      <w:r>
        <w:rPr>
          <w:position w:val="-8"/>
          <w:vertAlign w:val="subscript"/>
        </w:rPr>
        <w:t>4</w:t>
      </w:r>
      <w:r>
        <w:rPr>
          <w:position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=  1 - —————————————————  </w:t>
      </w:r>
      <w:r>
        <w:rPr>
          <w:sz w:val="24"/>
        </w:rPr>
        <w:t>·</w:t>
      </w:r>
      <w:r>
        <w:rPr>
          <w:sz w:val="24"/>
          <w:lang w:val="en-US"/>
        </w:rPr>
        <w:t>100% = 88%</w:t>
      </w:r>
      <w:r>
        <w:rPr>
          <w:sz w:val="24"/>
        </w:rPr>
        <w:t>.</w:t>
      </w:r>
    </w:p>
    <w:p w:rsidR="00FB6882" w:rsidRDefault="00FB6882">
      <w:pPr>
        <w:ind w:firstLine="624"/>
        <w:rPr>
          <w:sz w:val="24"/>
          <w:lang w:val="en-US"/>
        </w:rPr>
      </w:pPr>
      <w:r>
        <w:rPr>
          <w:sz w:val="24"/>
        </w:rPr>
        <w:t xml:space="preserve">    </w:t>
      </w:r>
      <w:r>
        <w:rPr>
          <w:sz w:val="24"/>
          <w:vertAlign w:val="subscript"/>
          <w:lang w:val="en-US"/>
        </w:rPr>
        <w:t xml:space="preserve">                                                                     </w:t>
      </w:r>
      <w:r>
        <w:rPr>
          <w:sz w:val="24"/>
          <w:lang w:val="en-US"/>
        </w:rPr>
        <w:t>13,8</w:t>
      </w:r>
      <w:r>
        <w:rPr>
          <w:sz w:val="24"/>
        </w:rPr>
        <w:t>·</w:t>
      </w:r>
      <w:r>
        <w:rPr>
          <w:sz w:val="24"/>
          <w:lang w:val="en-US"/>
        </w:rPr>
        <w:t>2,76</w:t>
      </w:r>
    </w:p>
    <w:p w:rsidR="00FB6882" w:rsidRDefault="00FB6882">
      <w:pPr>
        <w:ind w:firstLine="624"/>
        <w:rPr>
          <w:sz w:val="24"/>
        </w:rPr>
      </w:pPr>
      <w:r>
        <w:rPr>
          <w:sz w:val="24"/>
        </w:rPr>
        <w:t>Полученные результаты расчета для возможных схем сводим в таблицу 1.</w:t>
      </w:r>
    </w:p>
    <w:p w:rsidR="00FB6882" w:rsidRDefault="00FB6882">
      <w:pPr>
        <w:rPr>
          <w:sz w:val="24"/>
        </w:rPr>
      </w:pPr>
    </w:p>
    <w:p w:rsidR="00FB6882" w:rsidRDefault="00FB6882">
      <w:pPr>
        <w:rPr>
          <w:sz w:val="24"/>
          <w:vertAlign w:val="subscript"/>
        </w:rPr>
      </w:pPr>
      <w:r>
        <w:rPr>
          <w:sz w:val="24"/>
        </w:rPr>
        <w:t>Таблица 1. Анализ показателей загрузки вагона.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134"/>
        <w:gridCol w:w="992"/>
        <w:gridCol w:w="1134"/>
        <w:gridCol w:w="1276"/>
        <w:gridCol w:w="1417"/>
        <w:gridCol w:w="1802"/>
      </w:tblGrid>
      <w:tr w:rsidR="00FB6882">
        <w:trPr>
          <w:cantSplit/>
        </w:trPr>
        <w:tc>
          <w:tcPr>
            <w:tcW w:w="959" w:type="dxa"/>
            <w:vMerge w:val="restart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Номер схемы</w:t>
            </w:r>
          </w:p>
        </w:tc>
        <w:tc>
          <w:tcPr>
            <w:tcW w:w="1134" w:type="dxa"/>
            <w:vMerge w:val="restart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Число пакетов в слое </w:t>
            </w:r>
            <w:r>
              <w:rPr>
                <w:i/>
                <w:sz w:val="24"/>
                <w:lang w:val="en-US"/>
              </w:rPr>
              <w:t>n</w:t>
            </w:r>
            <w:r>
              <w:rPr>
                <w:i/>
                <w:sz w:val="24"/>
                <w:vertAlign w:val="superscript"/>
                <w:lang w:val="en-US"/>
              </w:rPr>
              <w:t>в</w:t>
            </w:r>
            <w:r>
              <w:rPr>
                <w:i/>
                <w:sz w:val="24"/>
                <w:vertAlign w:val="subscript"/>
                <w:lang w:val="en-US"/>
              </w:rPr>
              <w:t>с</w:t>
            </w:r>
          </w:p>
        </w:tc>
        <w:tc>
          <w:tcPr>
            <w:tcW w:w="1134" w:type="dxa"/>
            <w:vMerge w:val="restart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Общее число пакетов в вагоне </w:t>
            </w:r>
            <w:r>
              <w:rPr>
                <w:i/>
                <w:sz w:val="24"/>
                <w:lang w:val="en-US"/>
              </w:rPr>
              <w:t>N</w:t>
            </w:r>
            <w:r>
              <w:rPr>
                <w:i/>
                <w:sz w:val="24"/>
                <w:vertAlign w:val="subscript"/>
                <w:lang w:val="en-US"/>
              </w:rPr>
              <w:t>в</w:t>
            </w:r>
          </w:p>
        </w:tc>
        <w:tc>
          <w:tcPr>
            <w:tcW w:w="992" w:type="dxa"/>
            <w:vMerge w:val="restart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Масса груза в вагоне </w:t>
            </w:r>
            <w:r>
              <w:rPr>
                <w:i/>
                <w:sz w:val="24"/>
                <w:lang w:val="en-US"/>
              </w:rPr>
              <w:t>Q</w:t>
            </w:r>
            <w:r>
              <w:rPr>
                <w:i/>
                <w:vertAlign w:val="subscript"/>
                <w:lang w:val="en-US"/>
              </w:rPr>
              <w:t>IP</w:t>
            </w:r>
          </w:p>
        </w:tc>
        <w:tc>
          <w:tcPr>
            <w:tcW w:w="3827" w:type="dxa"/>
            <w:gridSpan w:val="3"/>
          </w:tcPr>
          <w:p w:rsidR="00FB6882" w:rsidRDefault="00FB688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Коэффициенты использования вагона</w:t>
            </w:r>
          </w:p>
        </w:tc>
        <w:tc>
          <w:tcPr>
            <w:tcW w:w="1802" w:type="dxa"/>
            <w:vMerge w:val="restart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Вывод </w:t>
            </w:r>
          </w:p>
        </w:tc>
      </w:tr>
      <w:tr w:rsidR="00FB6882">
        <w:trPr>
          <w:cantSplit/>
        </w:trPr>
        <w:tc>
          <w:tcPr>
            <w:tcW w:w="959" w:type="dxa"/>
            <w:vMerge/>
          </w:tcPr>
          <w:p w:rsidR="00FB6882" w:rsidRDefault="00FB6882">
            <w:pPr>
              <w:rPr>
                <w:i/>
                <w:sz w:val="24"/>
              </w:rPr>
            </w:pPr>
          </w:p>
        </w:tc>
        <w:tc>
          <w:tcPr>
            <w:tcW w:w="1134" w:type="dxa"/>
            <w:vMerge/>
          </w:tcPr>
          <w:p w:rsidR="00FB6882" w:rsidRDefault="00FB6882">
            <w:pPr>
              <w:rPr>
                <w:i/>
                <w:sz w:val="24"/>
              </w:rPr>
            </w:pPr>
          </w:p>
        </w:tc>
        <w:tc>
          <w:tcPr>
            <w:tcW w:w="1134" w:type="dxa"/>
            <w:vMerge/>
          </w:tcPr>
          <w:p w:rsidR="00FB6882" w:rsidRDefault="00FB6882">
            <w:pPr>
              <w:rPr>
                <w:i/>
                <w:sz w:val="24"/>
              </w:rPr>
            </w:pPr>
          </w:p>
        </w:tc>
        <w:tc>
          <w:tcPr>
            <w:tcW w:w="992" w:type="dxa"/>
            <w:vMerge/>
          </w:tcPr>
          <w:p w:rsidR="00FB6882" w:rsidRDefault="00FB6882">
            <w:pPr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 грузо-</w:t>
            </w:r>
          </w:p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подъем-</w:t>
            </w:r>
          </w:p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ности </w:t>
            </w:r>
            <w:r>
              <w:rPr>
                <w:i/>
                <w:sz w:val="24"/>
                <w:lang w:val="en-US"/>
              </w:rPr>
              <w:t>К</w:t>
            </w:r>
            <w:r>
              <w:rPr>
                <w:i/>
                <w:sz w:val="24"/>
                <w:vertAlign w:val="superscript"/>
                <w:lang w:val="en-US"/>
              </w:rPr>
              <w:t>в</w:t>
            </w:r>
            <w:r>
              <w:rPr>
                <w:i/>
                <w:position w:val="-6"/>
                <w:vertAlign w:val="subscript"/>
                <w:lang w:val="en-US"/>
              </w:rPr>
              <w:t xml:space="preserve">Г, 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 кубатуре </w:t>
            </w:r>
            <w:r>
              <w:rPr>
                <w:i/>
                <w:sz w:val="24"/>
                <w:lang w:val="en-US"/>
              </w:rPr>
              <w:t>К</w:t>
            </w:r>
            <w:r>
              <w:rPr>
                <w:i/>
                <w:sz w:val="24"/>
                <w:vertAlign w:val="superscript"/>
                <w:lang w:val="en-US"/>
              </w:rPr>
              <w:t>в</w:t>
            </w:r>
            <w:r>
              <w:rPr>
                <w:i/>
                <w:position w:val="-6"/>
                <w:sz w:val="24"/>
                <w:vertAlign w:val="subscript"/>
                <w:lang w:val="en-US"/>
              </w:rPr>
              <w:t xml:space="preserve">к </w:t>
            </w:r>
            <w:r>
              <w:rPr>
                <w:i/>
                <w:sz w:val="24"/>
                <w:lang w:val="en-US"/>
              </w:rPr>
              <w:t>, %</w:t>
            </w:r>
          </w:p>
        </w:tc>
        <w:tc>
          <w:tcPr>
            <w:tcW w:w="1417" w:type="dxa"/>
          </w:tcPr>
          <w:p w:rsidR="00FB6882" w:rsidRDefault="00FB688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 площади пола </w:t>
            </w:r>
            <w:r>
              <w:rPr>
                <w:i/>
                <w:sz w:val="24"/>
                <w:lang w:val="en-US"/>
              </w:rPr>
              <w:t>К</w:t>
            </w:r>
            <w:r>
              <w:rPr>
                <w:i/>
                <w:sz w:val="24"/>
                <w:vertAlign w:val="superscript"/>
                <w:lang w:val="en-US"/>
              </w:rPr>
              <w:t>в</w:t>
            </w:r>
            <w:r>
              <w:rPr>
                <w:i/>
                <w:position w:val="-6"/>
                <w:vertAlign w:val="subscript"/>
              </w:rPr>
              <w:t xml:space="preserve">п </w:t>
            </w:r>
            <w:r>
              <w:rPr>
                <w:i/>
                <w:sz w:val="24"/>
                <w:lang w:val="en-US"/>
              </w:rPr>
              <w:t>, %</w:t>
            </w:r>
          </w:p>
        </w:tc>
        <w:tc>
          <w:tcPr>
            <w:tcW w:w="1802" w:type="dxa"/>
            <w:vMerge/>
          </w:tcPr>
          <w:p w:rsidR="00FB6882" w:rsidRDefault="00FB6882">
            <w:pPr>
              <w:rPr>
                <w:i/>
                <w:sz w:val="24"/>
              </w:rPr>
            </w:pPr>
          </w:p>
        </w:tc>
      </w:tr>
      <w:tr w:rsidR="00FB6882">
        <w:trPr>
          <w:cantSplit/>
          <w:trHeight w:val="307"/>
        </w:trPr>
        <w:tc>
          <w:tcPr>
            <w:tcW w:w="959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43,428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1276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  <w:tc>
          <w:tcPr>
            <w:tcW w:w="1417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  <w:tc>
          <w:tcPr>
            <w:tcW w:w="1802" w:type="dxa"/>
            <w:vMerge w:val="restart"/>
          </w:tcPr>
          <w:p w:rsidR="00FB6882" w:rsidRDefault="00FB6882">
            <w:pPr>
              <w:rPr>
                <w:sz w:val="22"/>
              </w:rPr>
            </w:pPr>
            <w:r>
              <w:rPr>
                <w:sz w:val="22"/>
              </w:rPr>
              <w:t xml:space="preserve">Оптимальной является схема №2, так как      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 xml:space="preserve"> – четное  и наибольшее</w:t>
            </w:r>
          </w:p>
        </w:tc>
      </w:tr>
      <w:tr w:rsidR="00FB6882">
        <w:trPr>
          <w:cantSplit/>
          <w:trHeight w:val="308"/>
        </w:trPr>
        <w:tc>
          <w:tcPr>
            <w:tcW w:w="959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42,112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276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7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02" w:type="dxa"/>
            <w:vMerge/>
          </w:tcPr>
          <w:p w:rsidR="00FB6882" w:rsidRDefault="00FB6882">
            <w:pPr>
              <w:rPr>
                <w:sz w:val="24"/>
              </w:rPr>
            </w:pPr>
          </w:p>
        </w:tc>
      </w:tr>
      <w:tr w:rsidR="00FB6882">
        <w:trPr>
          <w:cantSplit/>
          <w:trHeight w:val="307"/>
        </w:trPr>
        <w:tc>
          <w:tcPr>
            <w:tcW w:w="959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43,428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1276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  <w:tc>
          <w:tcPr>
            <w:tcW w:w="1417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  <w:tc>
          <w:tcPr>
            <w:tcW w:w="1802" w:type="dxa"/>
            <w:vMerge/>
          </w:tcPr>
          <w:p w:rsidR="00FB6882" w:rsidRDefault="00FB6882">
            <w:pPr>
              <w:rPr>
                <w:sz w:val="24"/>
              </w:rPr>
            </w:pPr>
          </w:p>
        </w:tc>
      </w:tr>
      <w:tr w:rsidR="00FB6882">
        <w:trPr>
          <w:cantSplit/>
          <w:trHeight w:val="308"/>
        </w:trPr>
        <w:tc>
          <w:tcPr>
            <w:tcW w:w="959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42,112</w:t>
            </w:r>
          </w:p>
        </w:tc>
        <w:tc>
          <w:tcPr>
            <w:tcW w:w="1134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276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7" w:type="dxa"/>
          </w:tcPr>
          <w:p w:rsidR="00FB6882" w:rsidRDefault="00FB6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02" w:type="dxa"/>
            <w:vMerge/>
          </w:tcPr>
          <w:p w:rsidR="00FB6882" w:rsidRDefault="00FB6882">
            <w:pPr>
              <w:rPr>
                <w:sz w:val="24"/>
              </w:rPr>
            </w:pPr>
          </w:p>
        </w:tc>
      </w:tr>
    </w:tbl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ind w:firstLine="624"/>
        <w:rPr>
          <w:sz w:val="24"/>
        </w:rPr>
      </w:pPr>
    </w:p>
    <w:p w:rsidR="00FB6882" w:rsidRDefault="00FB6882">
      <w:pPr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 xml:space="preserve">2. </w:t>
      </w:r>
      <w:r>
        <w:rPr>
          <w:b/>
          <w:i/>
          <w:sz w:val="32"/>
        </w:rPr>
        <w:t>Подбор погрузчика по грузоподъемности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Производим предварительный подбор погрузчика по величине паспортной грузоподъемности </w:t>
      </w:r>
      <w:r>
        <w:rPr>
          <w:sz w:val="24"/>
          <w:lang w:val="en-US"/>
        </w:rPr>
        <w:t>Q</w:t>
      </w:r>
      <w:r>
        <w:rPr>
          <w:sz w:val="24"/>
          <w:vertAlign w:val="superscript"/>
        </w:rPr>
        <w:t>п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, причем</w:t>
      </w:r>
    </w:p>
    <w:p w:rsidR="00FB6882" w:rsidRDefault="00FB6882">
      <w:pPr>
        <w:ind w:firstLine="624"/>
        <w:jc w:val="both"/>
        <w:rPr>
          <w:vertAlign w:val="subscript"/>
        </w:rPr>
      </w:pPr>
      <w:r>
        <w:rPr>
          <w:sz w:val="24"/>
          <w:lang w:val="en-US"/>
        </w:rPr>
        <w:t xml:space="preserve">                                       Q</w:t>
      </w:r>
      <w:r>
        <w:rPr>
          <w:sz w:val="24"/>
          <w:vertAlign w:val="superscript"/>
        </w:rPr>
        <w:t>п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≥ </w:t>
      </w:r>
      <w:r>
        <w:rPr>
          <w:sz w:val="24"/>
          <w:lang w:val="en-US"/>
        </w:rPr>
        <w:t>g</w:t>
      </w:r>
      <w:r>
        <w:rPr>
          <w:vertAlign w:val="subscript"/>
        </w:rPr>
        <w:t>В.П.</w:t>
      </w:r>
    </w:p>
    <w:p w:rsidR="00FB6882" w:rsidRDefault="00FB6882">
      <w:pPr>
        <w:pStyle w:val="2"/>
        <w:jc w:val="both"/>
      </w:pPr>
      <w:r>
        <w:t xml:space="preserve">Так как </w:t>
      </w:r>
      <w:r>
        <w:rPr>
          <w:lang w:val="en-US"/>
        </w:rPr>
        <w:t>g</w:t>
      </w:r>
      <w:r>
        <w:rPr>
          <w:vertAlign w:val="subscript"/>
        </w:rPr>
        <w:t xml:space="preserve">В.П. </w:t>
      </w:r>
      <w:r>
        <w:t>= 658 кг, для перевозки пакетов такой массой является приемлемым погрузчик «Фенвик»-</w:t>
      </w:r>
      <w:r>
        <w:rPr>
          <w:lang w:val="en-US"/>
        </w:rPr>
        <w:t>ELP-105</w:t>
      </w:r>
      <w:r>
        <w:t xml:space="preserve"> с паспортной грузоподъемностью </w:t>
      </w:r>
      <w:r>
        <w:rPr>
          <w:lang w:val="en-US"/>
        </w:rPr>
        <w:t>Q</w:t>
      </w:r>
      <w:r>
        <w:rPr>
          <w:vertAlign w:val="superscript"/>
        </w:rPr>
        <w:t>п</w:t>
      </w:r>
      <w:r>
        <w:rPr>
          <w:position w:val="-6"/>
          <w:vertAlign w:val="subscript"/>
          <w:lang w:val="en-US"/>
        </w:rPr>
        <w:t>м</w:t>
      </w:r>
      <w:r>
        <w:t xml:space="preserve"> = 1000 кг.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Устанавливаем фактическую грузоподъемность предварительно выбранного погрузчика с учетом размеров пакета. 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Фактическая грузоподъемность </w:t>
      </w:r>
      <w:r>
        <w:rPr>
          <w:sz w:val="24"/>
          <w:lang w:val="en-US"/>
        </w:rPr>
        <w:t>Q</w:t>
      </w:r>
      <w:r>
        <w:rPr>
          <w:sz w:val="24"/>
          <w:vertAlign w:val="superscript"/>
        </w:rPr>
        <w:t>ф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 определяем по следующей формуле: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Q</w:t>
      </w:r>
      <w:r>
        <w:rPr>
          <w:sz w:val="24"/>
          <w:vertAlign w:val="superscript"/>
        </w:rPr>
        <w:t>п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(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0</w:t>
      </w:r>
      <w:r>
        <w:rPr>
          <w:sz w:val="24"/>
        </w:rPr>
        <w:t xml:space="preserve"> + </w:t>
      </w:r>
      <w:r>
        <w:rPr>
          <w:sz w:val="24"/>
          <w:lang w:val="en-US"/>
        </w:rPr>
        <w:t>ΔТ)</w:t>
      </w:r>
    </w:p>
    <w:p w:rsidR="00FB6882" w:rsidRDefault="00FB6882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Q</w:t>
      </w:r>
      <w:r>
        <w:rPr>
          <w:sz w:val="24"/>
          <w:vertAlign w:val="superscript"/>
        </w:rPr>
        <w:t>ф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</w:t>
      </w:r>
      <w:r>
        <w:rPr>
          <w:sz w:val="24"/>
          <w:lang w:val="en-US"/>
        </w:rPr>
        <w:t>= ————— ,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l</w:t>
      </w:r>
      <w:r>
        <w:rPr>
          <w:sz w:val="22"/>
          <w:vertAlign w:val="subscript"/>
        </w:rPr>
        <w:t>Г</w:t>
      </w:r>
      <w:r>
        <w:rPr>
          <w:sz w:val="22"/>
          <w:vertAlign w:val="subscript"/>
          <w:lang w:val="en-US"/>
        </w:rPr>
        <w:t>P</w:t>
      </w:r>
      <w:r>
        <w:rPr>
          <w:sz w:val="24"/>
        </w:rPr>
        <w:t xml:space="preserve"> + </w:t>
      </w:r>
      <w:r>
        <w:rPr>
          <w:sz w:val="24"/>
          <w:lang w:val="en-US"/>
        </w:rPr>
        <w:t>ΔТ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 xml:space="preserve">0 </w:t>
      </w:r>
      <w:r>
        <w:rPr>
          <w:sz w:val="24"/>
        </w:rPr>
        <w:t>= 500 мм – расстояние от центра тяжести поднимаемого груза до передней плоскости каретки, мм.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  <w:lang w:val="en-US"/>
        </w:rPr>
        <w:t xml:space="preserve">      l</w:t>
      </w:r>
      <w:r>
        <w:rPr>
          <w:sz w:val="22"/>
          <w:vertAlign w:val="subscript"/>
          <w:lang w:val="en-US"/>
        </w:rPr>
        <w:t>ГP</w:t>
      </w:r>
      <w:r>
        <w:rPr>
          <w:sz w:val="24"/>
        </w:rPr>
        <w:t xml:space="preserve"> – расстояние от передней плоскости каретки до центра тяжести находящегося на вилах пакета, мм.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  <w:lang w:val="en-US"/>
        </w:rPr>
        <w:t xml:space="preserve">      l</w:t>
      </w:r>
      <w:r>
        <w:rPr>
          <w:sz w:val="22"/>
          <w:vertAlign w:val="subscript"/>
          <w:lang w:val="en-US"/>
        </w:rPr>
        <w:t>ГP</w:t>
      </w:r>
      <w:r>
        <w:rPr>
          <w:sz w:val="24"/>
        </w:rPr>
        <w:t xml:space="preserve"> = 0,5·B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0,5·1210 = 605 мм, так выбранная схема загрузки – схема №1;</w:t>
      </w:r>
    </w:p>
    <w:p w:rsidR="00FB6882" w:rsidRDefault="00FB6882">
      <w:pPr>
        <w:ind w:firstLine="624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en-US"/>
        </w:rPr>
        <w:t xml:space="preserve">ΔТ = 279 мм  - </w:t>
      </w:r>
      <w:r>
        <w:rPr>
          <w:sz w:val="24"/>
        </w:rPr>
        <w:t>расстояние от передней плоскости каретки до оси передних колес.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Q</w:t>
      </w:r>
      <w:r>
        <w:rPr>
          <w:sz w:val="24"/>
          <w:vertAlign w:val="superscript"/>
        </w:rPr>
        <w:t>п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(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0</w:t>
      </w:r>
      <w:r>
        <w:rPr>
          <w:sz w:val="24"/>
        </w:rPr>
        <w:t xml:space="preserve"> + </w:t>
      </w:r>
      <w:r>
        <w:rPr>
          <w:sz w:val="24"/>
          <w:lang w:val="en-US"/>
        </w:rPr>
        <w:t>ΔТ)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Q</w:t>
      </w:r>
      <w:r>
        <w:rPr>
          <w:sz w:val="24"/>
          <w:vertAlign w:val="superscript"/>
        </w:rPr>
        <w:t>ф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</w:t>
      </w:r>
      <w:r>
        <w:rPr>
          <w:sz w:val="24"/>
          <w:lang w:val="en-US"/>
        </w:rPr>
        <w:t>= ———————  ,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l</w:t>
      </w:r>
      <w:r>
        <w:rPr>
          <w:sz w:val="22"/>
          <w:vertAlign w:val="subscript"/>
          <w:lang w:val="en-US"/>
        </w:rPr>
        <w:t>ГP</w:t>
      </w:r>
      <w:r>
        <w:rPr>
          <w:sz w:val="24"/>
        </w:rPr>
        <w:t xml:space="preserve"> + </w:t>
      </w:r>
      <w:r>
        <w:rPr>
          <w:sz w:val="24"/>
          <w:lang w:val="en-US"/>
        </w:rPr>
        <w:t>ΔТ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1000</w:t>
      </w:r>
      <w:r>
        <w:rPr>
          <w:sz w:val="24"/>
        </w:rPr>
        <w:t>·(</w:t>
      </w:r>
      <w:r>
        <w:rPr>
          <w:sz w:val="24"/>
          <w:lang w:val="en-US"/>
        </w:rPr>
        <w:t>500</w:t>
      </w:r>
      <w:r>
        <w:rPr>
          <w:sz w:val="24"/>
        </w:rPr>
        <w:t xml:space="preserve"> + </w:t>
      </w:r>
      <w:r>
        <w:rPr>
          <w:sz w:val="24"/>
          <w:lang w:val="en-US"/>
        </w:rPr>
        <w:t>279)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Q</w:t>
      </w:r>
      <w:r>
        <w:rPr>
          <w:sz w:val="24"/>
          <w:vertAlign w:val="superscript"/>
        </w:rPr>
        <w:t>ф</w:t>
      </w:r>
      <w:r>
        <w:rPr>
          <w:position w:val="-6"/>
          <w:sz w:val="24"/>
          <w:vertAlign w:val="subscript"/>
          <w:lang w:val="en-US"/>
        </w:rPr>
        <w:t>м</w:t>
      </w:r>
      <w:r>
        <w:rPr>
          <w:sz w:val="24"/>
        </w:rPr>
        <w:t xml:space="preserve"> </w:t>
      </w:r>
      <w:r>
        <w:rPr>
          <w:sz w:val="24"/>
          <w:lang w:val="en-US"/>
        </w:rPr>
        <w:t>= ———————  = 881.2 кг ,</w:t>
      </w:r>
    </w:p>
    <w:p w:rsidR="00FB6882" w:rsidRDefault="00FB6882">
      <w:pPr>
        <w:ind w:firstLine="6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605 + 279</w:t>
      </w: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ind w:firstLine="624"/>
        <w:jc w:val="both"/>
        <w:rPr>
          <w:sz w:val="24"/>
          <w:lang w:val="en-US"/>
        </w:rPr>
      </w:pPr>
    </w:p>
    <w:p w:rsidR="00FB6882" w:rsidRDefault="00FB6882">
      <w:pPr>
        <w:pStyle w:val="a3"/>
      </w:pPr>
      <w:r>
        <w:t>Таким образом, данный колесный погрузчик может быть использован для транспортировки пакетов заданных размеров. Исходя из этого, приводим его характеристику:</w:t>
      </w:r>
    </w:p>
    <w:p w:rsidR="00FB6882" w:rsidRDefault="00FB6882">
      <w:pPr>
        <w:pStyle w:val="a3"/>
      </w:pPr>
      <w:r>
        <w:t>Модель – «Фенвик»-</w:t>
      </w:r>
      <w:r>
        <w:rPr>
          <w:lang w:val="en-US"/>
        </w:rPr>
        <w:t>ELP-105</w:t>
      </w:r>
    </w:p>
    <w:p w:rsidR="00FB6882" w:rsidRDefault="00FB6882">
      <w:pPr>
        <w:pStyle w:val="a3"/>
      </w:pPr>
      <w:r>
        <w:t>Грузоподъемность - Q</w:t>
      </w:r>
      <w:r>
        <w:rPr>
          <w:vertAlign w:val="superscript"/>
        </w:rPr>
        <w:t>п</w:t>
      </w:r>
      <w:r>
        <w:rPr>
          <w:position w:val="-6"/>
          <w:vertAlign w:val="subscript"/>
        </w:rPr>
        <w:t>м</w:t>
      </w:r>
      <w:r>
        <w:t xml:space="preserve"> = 1000 кг</w:t>
      </w:r>
    </w:p>
    <w:p w:rsidR="00FB6882" w:rsidRDefault="00FB6882">
      <w:pPr>
        <w:pStyle w:val="a3"/>
      </w:pPr>
      <w:r>
        <w:t>Расстояние от центра тяжести груза до спинки вил - l</w:t>
      </w:r>
      <w:r>
        <w:rPr>
          <w:vertAlign w:val="subscript"/>
        </w:rPr>
        <w:t>0</w:t>
      </w:r>
      <w:r>
        <w:t xml:space="preserve"> = 500 мм</w:t>
      </w:r>
    </w:p>
    <w:p w:rsidR="00FB6882" w:rsidRDefault="00FB6882">
      <w:pPr>
        <w:pStyle w:val="a3"/>
      </w:pPr>
      <w:r>
        <w:t>Расстояние от спинки вил до оси передних колес – ΔТ = 279 мм</w:t>
      </w:r>
    </w:p>
    <w:p w:rsidR="00FB6882" w:rsidRDefault="00FB6882">
      <w:pPr>
        <w:pStyle w:val="a3"/>
      </w:pPr>
      <w:r>
        <w:t>Ширина – B</w:t>
      </w:r>
      <w:r>
        <w:rPr>
          <w:vertAlign w:val="subscript"/>
        </w:rPr>
        <w:t>м</w:t>
      </w:r>
      <w:r>
        <w:t xml:space="preserve"> = 1000 мм</w:t>
      </w:r>
    </w:p>
    <w:p w:rsidR="00FB6882" w:rsidRDefault="00FB6882">
      <w:pPr>
        <w:pStyle w:val="a3"/>
      </w:pPr>
      <w:r>
        <w:t>Высота строительная – H</w:t>
      </w:r>
      <w:r>
        <w:rPr>
          <w:vertAlign w:val="superscript"/>
        </w:rPr>
        <w:t>стр</w:t>
      </w:r>
      <w:r>
        <w:rPr>
          <w:position w:val="-6"/>
          <w:vertAlign w:val="subscript"/>
        </w:rPr>
        <w:t>м</w:t>
      </w:r>
      <w:r>
        <w:t xml:space="preserve"> = 2110 мм</w:t>
      </w:r>
    </w:p>
    <w:p w:rsidR="00FB6882" w:rsidRDefault="00FB6882">
      <w:pPr>
        <w:pStyle w:val="a3"/>
      </w:pPr>
      <w:r>
        <w:t>Высота максимальная – H</w:t>
      </w:r>
      <w:r>
        <w:rPr>
          <w:vertAlign w:val="superscript"/>
        </w:rPr>
        <w:t>max</w:t>
      </w:r>
      <w:r>
        <w:rPr>
          <w:position w:val="-6"/>
          <w:vertAlign w:val="subscript"/>
        </w:rPr>
        <w:t>м</w:t>
      </w:r>
      <w:r>
        <w:t xml:space="preserve"> = 3810 мм</w:t>
      </w:r>
    </w:p>
    <w:p w:rsidR="00FB6882" w:rsidRDefault="00FB6882">
      <w:pPr>
        <w:pStyle w:val="a3"/>
      </w:pPr>
      <w:r>
        <w:t>Высота подъема вил - h</w:t>
      </w:r>
      <w:r>
        <w:rPr>
          <w:vertAlign w:val="superscript"/>
        </w:rPr>
        <w:t>max</w:t>
      </w:r>
      <w:r>
        <w:rPr>
          <w:position w:val="-6"/>
          <w:sz w:val="20"/>
          <w:vertAlign w:val="subscript"/>
        </w:rPr>
        <w:t>В</w:t>
      </w:r>
      <w:r>
        <w:t xml:space="preserve"> = 3280 мм</w:t>
      </w:r>
    </w:p>
    <w:p w:rsidR="00FB6882" w:rsidRDefault="00FB6882">
      <w:pPr>
        <w:pStyle w:val="a3"/>
      </w:pPr>
      <w:r>
        <w:t>Высота подъема вил свободная – h</w:t>
      </w:r>
      <w:r>
        <w:rPr>
          <w:sz w:val="20"/>
          <w:vertAlign w:val="superscript"/>
        </w:rPr>
        <w:t>СВ</w:t>
      </w:r>
      <w:r>
        <w:rPr>
          <w:position w:val="-6"/>
          <w:sz w:val="20"/>
          <w:vertAlign w:val="subscript"/>
        </w:rPr>
        <w:t>В</w:t>
      </w:r>
      <w:r>
        <w:rPr>
          <w:sz w:val="20"/>
        </w:rPr>
        <w:t xml:space="preserve"> </w:t>
      </w:r>
      <w:r>
        <w:t>= 245 мм</w:t>
      </w:r>
    </w:p>
    <w:p w:rsidR="00FB6882" w:rsidRDefault="00FB6882">
      <w:pPr>
        <w:pStyle w:val="a3"/>
      </w:pPr>
      <w:r>
        <w:t>Внешний радиус поворота – R</w:t>
      </w:r>
      <w:r>
        <w:rPr>
          <w:sz w:val="20"/>
          <w:vertAlign w:val="subscript"/>
        </w:rPr>
        <w:t>В</w:t>
      </w:r>
      <w:r>
        <w:t xml:space="preserve"> = 1420 мм</w:t>
      </w:r>
    </w:p>
    <w:p w:rsidR="00FB6882" w:rsidRDefault="00FB6882">
      <w:pPr>
        <w:pStyle w:val="a3"/>
      </w:pPr>
      <w:r>
        <w:t>Маневренная характеристика – Д</w:t>
      </w:r>
      <w:r>
        <w:rPr>
          <w:vertAlign w:val="superscript"/>
        </w:rPr>
        <w:t>м</w:t>
      </w:r>
      <w:r>
        <w:rPr>
          <w:position w:val="-6"/>
          <w:vertAlign w:val="subscript"/>
        </w:rPr>
        <w:t>90ш</w:t>
      </w:r>
      <w:r>
        <w:t xml:space="preserve"> = 2599 мм</w:t>
      </w:r>
    </w:p>
    <w:p w:rsidR="00FB6882" w:rsidRDefault="00FB6882">
      <w:pPr>
        <w:pStyle w:val="a3"/>
      </w:pPr>
      <w:r>
        <w:t>Скорость подъема вил с грузом – V</w:t>
      </w:r>
      <w:r>
        <w:rPr>
          <w:sz w:val="20"/>
          <w:vertAlign w:val="superscript"/>
        </w:rPr>
        <w:t>Г</w:t>
      </w:r>
      <w:r>
        <w:rPr>
          <w:position w:val="-6"/>
          <w:sz w:val="20"/>
          <w:vertAlign w:val="subscript"/>
        </w:rPr>
        <w:t>В.П</w:t>
      </w:r>
      <w:r>
        <w:rPr>
          <w:sz w:val="20"/>
        </w:rPr>
        <w:t xml:space="preserve"> </w:t>
      </w:r>
      <w:r>
        <w:t>= 0,2 м/с</w:t>
      </w:r>
    </w:p>
    <w:p w:rsidR="00FB6882" w:rsidRDefault="00FB6882">
      <w:pPr>
        <w:pStyle w:val="a3"/>
      </w:pPr>
      <w:r>
        <w:t>Скорость опускания вил с грузом – V</w:t>
      </w:r>
      <w:r>
        <w:rPr>
          <w:sz w:val="20"/>
          <w:vertAlign w:val="superscript"/>
        </w:rPr>
        <w:t>Г</w:t>
      </w:r>
      <w:r>
        <w:rPr>
          <w:position w:val="-6"/>
          <w:sz w:val="20"/>
          <w:vertAlign w:val="subscript"/>
        </w:rPr>
        <w:t>В.О</w:t>
      </w:r>
      <w:r>
        <w:rPr>
          <w:sz w:val="20"/>
        </w:rPr>
        <w:t xml:space="preserve"> </w:t>
      </w:r>
      <w:r>
        <w:t>= 0,4 м/с</w:t>
      </w:r>
    </w:p>
    <w:p w:rsidR="00FB6882" w:rsidRDefault="00FB6882">
      <w:pPr>
        <w:pStyle w:val="a3"/>
      </w:pPr>
      <w:r>
        <w:t>Скорость передвижения– V</w:t>
      </w:r>
      <w:r>
        <w:rPr>
          <w:sz w:val="20"/>
          <w:vertAlign w:val="superscript"/>
        </w:rPr>
        <w:t>Г</w:t>
      </w:r>
      <w:r>
        <w:rPr>
          <w:position w:val="-6"/>
          <w:sz w:val="20"/>
          <w:vertAlign w:val="subscript"/>
        </w:rPr>
        <w:t>М</w:t>
      </w:r>
      <w:r>
        <w:rPr>
          <w:sz w:val="20"/>
        </w:rPr>
        <w:t xml:space="preserve"> </w:t>
      </w:r>
      <w:r>
        <w:t>= 2,9 м/с</w:t>
      </w:r>
    </w:p>
    <w:p w:rsidR="00FB6882" w:rsidRDefault="00FB6882">
      <w:pPr>
        <w:pStyle w:val="a3"/>
      </w:pPr>
      <w:r>
        <w:t>Тип привода – КД</w:t>
      </w:r>
    </w:p>
    <w:p w:rsidR="00FB6882" w:rsidRDefault="00FB6882">
      <w:pPr>
        <w:pStyle w:val="a3"/>
      </w:pPr>
      <w:r>
        <w:t>Давление на ось – Р</w:t>
      </w:r>
      <w:r>
        <w:rPr>
          <w:position w:val="-6"/>
          <w:vertAlign w:val="subscript"/>
        </w:rPr>
        <w:t>0</w:t>
      </w:r>
      <w:r>
        <w:t>= 2210 кг</w:t>
      </w:r>
    </w:p>
    <w:p w:rsidR="00FB6882" w:rsidRDefault="00FB6882">
      <w:pPr>
        <w:pStyle w:val="a3"/>
      </w:pPr>
      <w:r>
        <w:t>Масса - G</w:t>
      </w:r>
      <w:r>
        <w:rPr>
          <w:vertAlign w:val="subscript"/>
        </w:rPr>
        <w:t>м</w:t>
      </w:r>
      <w:r>
        <w:t xml:space="preserve"> = 1970</w:t>
      </w:r>
    </w:p>
    <w:p w:rsidR="00FB6882" w:rsidRDefault="00FB6882">
      <w:pPr>
        <w:pStyle w:val="a3"/>
      </w:pPr>
      <w:r>
        <w:t xml:space="preserve">Страна изготовитель – Франция </w:t>
      </w: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</w:pPr>
      <w:r>
        <w:t>Схематическое изображение погрузчика приведено на рис.1</w:t>
      </w:r>
    </w:p>
    <w:p w:rsidR="00FB6882" w:rsidRDefault="00FB6882">
      <w:pPr>
        <w:pStyle w:val="a3"/>
      </w:pPr>
    </w:p>
    <w:p w:rsidR="00FB6882" w:rsidRDefault="00FB6882">
      <w:pPr>
        <w:pStyle w:val="a3"/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rPr>
          <w:lang w:val="en-US"/>
        </w:rPr>
      </w:pPr>
    </w:p>
    <w:p w:rsidR="00FB6882" w:rsidRDefault="00FB6882">
      <w:pPr>
        <w:pStyle w:val="a3"/>
        <w:jc w:val="center"/>
        <w:rPr>
          <w:b/>
          <w:i/>
          <w:sz w:val="48"/>
        </w:rPr>
      </w:pPr>
      <w:r>
        <w:rPr>
          <w:b/>
          <w:i/>
          <w:sz w:val="48"/>
        </w:rPr>
        <w:t>Вариант №22</w:t>
      </w:r>
    </w:p>
    <w:p w:rsidR="00FB6882" w:rsidRDefault="00FB6882">
      <w:pPr>
        <w:pStyle w:val="a3"/>
        <w:rPr>
          <w:i/>
          <w:sz w:val="36"/>
        </w:rPr>
      </w:pPr>
      <w:r>
        <w:rPr>
          <w:i/>
          <w:sz w:val="36"/>
        </w:rPr>
        <w:t>Исходные данные:</w:t>
      </w:r>
    </w:p>
    <w:p w:rsidR="00FB6882" w:rsidRDefault="00FB6882">
      <w:pPr>
        <w:pStyle w:val="a3"/>
        <w:rPr>
          <w:i/>
          <w:sz w:val="36"/>
        </w:rPr>
      </w:pPr>
      <w:r>
        <w:rPr>
          <w:i/>
          <w:sz w:val="36"/>
        </w:rPr>
        <w:t>Перегружаемый груз – гречиха</w:t>
      </w:r>
    </w:p>
    <w:p w:rsidR="00FB6882" w:rsidRDefault="00FB6882">
      <w:pPr>
        <w:pStyle w:val="a3"/>
        <w:rPr>
          <w:i/>
          <w:sz w:val="36"/>
        </w:rPr>
      </w:pPr>
      <w:r>
        <w:rPr>
          <w:i/>
          <w:sz w:val="36"/>
        </w:rPr>
        <w:t>Грузопоток -  Q</w:t>
      </w:r>
      <w:r>
        <w:rPr>
          <w:i/>
          <w:position w:val="-6"/>
          <w:sz w:val="36"/>
          <w:vertAlign w:val="subscript"/>
          <w:lang w:val="en-US"/>
        </w:rPr>
        <w:t>i</w:t>
      </w:r>
      <w:r>
        <w:rPr>
          <w:i/>
          <w:sz w:val="36"/>
        </w:rPr>
        <w:t xml:space="preserve"> = 700 тыс.т</w:t>
      </w:r>
    </w:p>
    <w:p w:rsidR="00FB6882" w:rsidRDefault="00FB6882">
      <w:pPr>
        <w:pStyle w:val="a3"/>
        <w:rPr>
          <w:i/>
          <w:sz w:val="36"/>
        </w:rPr>
      </w:pPr>
      <w:r>
        <w:rPr>
          <w:i/>
          <w:sz w:val="36"/>
        </w:rPr>
        <w:t>Производительность – П = 600 т/ч</w:t>
      </w:r>
    </w:p>
    <w:p w:rsidR="00FB6882" w:rsidRDefault="00FB6882">
      <w:pPr>
        <w:pStyle w:val="a3"/>
        <w:rPr>
          <w:i/>
          <w:sz w:val="36"/>
        </w:rPr>
      </w:pPr>
      <w:r>
        <w:rPr>
          <w:i/>
          <w:sz w:val="36"/>
        </w:rPr>
        <w:t>Тип судна – «Николай Вознесенский»</w:t>
      </w: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  <w:ind w:firstLine="0"/>
        <w:rPr>
          <w:i/>
          <w:sz w:val="36"/>
        </w:rPr>
      </w:pPr>
    </w:p>
    <w:p w:rsidR="00FB6882" w:rsidRDefault="00FB6882">
      <w:pPr>
        <w:pStyle w:val="a3"/>
      </w:pPr>
    </w:p>
    <w:p w:rsidR="00FB6882" w:rsidRDefault="00FB6882">
      <w:pPr>
        <w:pStyle w:val="a3"/>
      </w:pPr>
    </w:p>
    <w:p w:rsidR="00FB6882" w:rsidRDefault="00FB6882">
      <w:pPr>
        <w:pStyle w:val="a3"/>
      </w:pPr>
    </w:p>
    <w:p w:rsidR="00FB6882" w:rsidRDefault="00FB6882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Введение</w:t>
      </w:r>
    </w:p>
    <w:p w:rsidR="00FB6882" w:rsidRDefault="00FB6882">
      <w:pPr>
        <w:pStyle w:val="a3"/>
      </w:pPr>
      <w:r>
        <w:t>Термин «судоразгрузочная машина» (СРМ) относится к перегрузочным машинам непрерывного действия, разгружающим суда с навалочными грузами и подающими последний к береговым приемным устройствам наземного транспорта (как правило непрерывного действия).</w:t>
      </w:r>
    </w:p>
    <w:p w:rsidR="00FB6882" w:rsidRDefault="00FB6882">
      <w:pPr>
        <w:pStyle w:val="a3"/>
      </w:pPr>
      <w:r>
        <w:t xml:space="preserve">СРМ – сравнительно новый вид портового перегрузочного оборудования, изучение их технологических возможностей и методика выбора параметров в связи со значительными объемами морских перевозок навалочно-насыпных грузов представляет существенный интерес для специалиста – менеджера в сфере портовых перегрузочных процессов.  </w:t>
      </w:r>
    </w:p>
    <w:p w:rsidR="00FB6882" w:rsidRDefault="00FB6882">
      <w:pPr>
        <w:pStyle w:val="a3"/>
      </w:pPr>
    </w:p>
    <w:p w:rsidR="00FB6882" w:rsidRDefault="00FB6882">
      <w:pPr>
        <w:pStyle w:val="a3"/>
      </w:pPr>
    </w:p>
    <w:p w:rsidR="00FB6882" w:rsidRDefault="00FB6882">
      <w:pPr>
        <w:pStyle w:val="a3"/>
      </w:pPr>
    </w:p>
    <w:p w:rsidR="00FB6882" w:rsidRDefault="00FB6882">
      <w:pPr>
        <w:pStyle w:val="a3"/>
      </w:pPr>
    </w:p>
    <w:p w:rsidR="00FB6882" w:rsidRDefault="00FB6882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Определение основных параметров СРМ</w:t>
      </w:r>
    </w:p>
    <w:p w:rsidR="00FB6882" w:rsidRDefault="00FB6882">
      <w:pPr>
        <w:pStyle w:val="a3"/>
      </w:pPr>
    </w:p>
    <w:p w:rsidR="00FB6882" w:rsidRDefault="00FB6882">
      <w:pPr>
        <w:pStyle w:val="a3"/>
      </w:pPr>
      <w:r>
        <w:t>Приводим свойства заданного груза и характеристики расчетного типа судна:</w:t>
      </w:r>
    </w:p>
    <w:p w:rsidR="00FB6882" w:rsidRDefault="00FB6882">
      <w:pPr>
        <w:pStyle w:val="a3"/>
      </w:pPr>
      <w:r>
        <w:t xml:space="preserve">Груз – </w:t>
      </w:r>
      <w:r>
        <w:rPr>
          <w:i/>
          <w:sz w:val="28"/>
        </w:rPr>
        <w:t>гречиха</w:t>
      </w:r>
    </w:p>
    <w:p w:rsidR="00FB6882" w:rsidRDefault="00FB6882">
      <w:pPr>
        <w:pStyle w:val="a3"/>
      </w:pPr>
      <w:r>
        <w:t>Насыпная плотность – γ = 0,6-0,7 т/м</w:t>
      </w:r>
      <w:r>
        <w:rPr>
          <w:vertAlign w:val="superscript"/>
        </w:rPr>
        <w:t>3</w:t>
      </w:r>
    </w:p>
    <w:p w:rsidR="00FB6882" w:rsidRDefault="00FB6882">
      <w:pPr>
        <w:pStyle w:val="a3"/>
      </w:pPr>
      <w:r>
        <w:t>Размер частиц – α = 2-4 мм</w:t>
      </w:r>
    </w:p>
    <w:p w:rsidR="00FB6882" w:rsidRDefault="00FB6882">
      <w:pPr>
        <w:pStyle w:val="a3"/>
      </w:pPr>
      <w:r>
        <w:t>Угол естественного откоса – φ</w:t>
      </w:r>
      <w:r>
        <w:rPr>
          <w:vertAlign w:val="subscript"/>
        </w:rPr>
        <w:t>п</w:t>
      </w:r>
      <w:r>
        <w:t xml:space="preserve"> = 35-36º</w:t>
      </w:r>
    </w:p>
    <w:p w:rsidR="00FB6882" w:rsidRDefault="00FB6882">
      <w:pPr>
        <w:pStyle w:val="a3"/>
      </w:pPr>
      <w:r>
        <w:t xml:space="preserve">Коэффициент трения по резине в покое – </w:t>
      </w:r>
      <w:r>
        <w:rPr>
          <w:lang w:val="en-US"/>
        </w:rPr>
        <w:t>f</w:t>
      </w:r>
      <w:r>
        <w:rPr>
          <w:vertAlign w:val="subscript"/>
        </w:rPr>
        <w:t>п</w:t>
      </w:r>
      <w:r>
        <w:t xml:space="preserve"> = 0,52</w:t>
      </w:r>
    </w:p>
    <w:p w:rsidR="00FB6882" w:rsidRDefault="00FB6882">
      <w:pPr>
        <w:pStyle w:val="a3"/>
      </w:pPr>
      <w:r>
        <w:t xml:space="preserve">Группа абразивности - В </w:t>
      </w:r>
      <w:r>
        <w:rPr>
          <w:lang w:val="en-US"/>
        </w:rPr>
        <w:t xml:space="preserve"> </w:t>
      </w:r>
    </w:p>
    <w:p w:rsidR="00FB6882" w:rsidRDefault="00FB6882">
      <w:pPr>
        <w:pStyle w:val="a3"/>
      </w:pPr>
    </w:p>
    <w:p w:rsidR="00FB6882" w:rsidRDefault="00FB6882">
      <w:pPr>
        <w:pStyle w:val="a3"/>
        <w:rPr>
          <w:i/>
          <w:sz w:val="28"/>
        </w:rPr>
      </w:pPr>
      <w:r>
        <w:t xml:space="preserve">Тип судна - </w:t>
      </w:r>
      <w:r>
        <w:rPr>
          <w:i/>
          <w:sz w:val="28"/>
        </w:rPr>
        <w:t>«Николай Вознесенский»</w:t>
      </w:r>
    </w:p>
    <w:p w:rsidR="00FB6882" w:rsidRDefault="00FB6882">
      <w:pPr>
        <w:pStyle w:val="a3"/>
      </w:pPr>
      <w:r>
        <w:t>Длина максимальная – 199,8 м</w:t>
      </w:r>
    </w:p>
    <w:p w:rsidR="00FB6882" w:rsidRDefault="00FB6882">
      <w:pPr>
        <w:pStyle w:val="a3"/>
      </w:pPr>
      <w:r>
        <w:t>Длина между перпендикулярами – 185,1 м</w:t>
      </w:r>
    </w:p>
    <w:p w:rsidR="00FB6882" w:rsidRDefault="00FB6882">
      <w:pPr>
        <w:pStyle w:val="a3"/>
      </w:pPr>
      <w:r>
        <w:t>Ширина максимальная – 27,8 м</w:t>
      </w:r>
    </w:p>
    <w:p w:rsidR="00FB6882" w:rsidRDefault="00FB6882">
      <w:pPr>
        <w:pStyle w:val="a3"/>
      </w:pPr>
      <w:r>
        <w:t>Высота борта – 15,6 м</w:t>
      </w:r>
    </w:p>
    <w:p w:rsidR="00FB6882" w:rsidRDefault="00FB6882">
      <w:pPr>
        <w:pStyle w:val="a3"/>
      </w:pPr>
      <w:r>
        <w:t>Осадка в грузу – 11,2 м</w:t>
      </w:r>
    </w:p>
    <w:p w:rsidR="00FB6882" w:rsidRDefault="00FB6882">
      <w:pPr>
        <w:pStyle w:val="a3"/>
      </w:pPr>
      <w:r>
        <w:t>Осадка в балласте – 2,8 м</w:t>
      </w:r>
    </w:p>
    <w:p w:rsidR="00FB6882" w:rsidRDefault="00FB6882">
      <w:pPr>
        <w:pStyle w:val="a3"/>
      </w:pPr>
      <w:r>
        <w:t>Водоизмещение – 47,7 тыс.т</w:t>
      </w:r>
    </w:p>
    <w:p w:rsidR="00FB6882" w:rsidRDefault="00FB6882">
      <w:pPr>
        <w:pStyle w:val="a3"/>
      </w:pPr>
      <w:r>
        <w:t>Дедвейт – 38,2 тыс.т</w:t>
      </w:r>
    </w:p>
    <w:p w:rsidR="00FB6882" w:rsidRDefault="00FB6882">
      <w:pPr>
        <w:pStyle w:val="a3"/>
      </w:pPr>
      <w:r>
        <w:t xml:space="preserve">Грузоподъемность – 35,8 тыс.т </w:t>
      </w:r>
    </w:p>
    <w:p w:rsidR="00FB6882" w:rsidRDefault="00FB6882">
      <w:pPr>
        <w:pStyle w:val="a3"/>
      </w:pPr>
      <w:r>
        <w:t xml:space="preserve">Число трюмов – 7 </w:t>
      </w:r>
    </w:p>
    <w:p w:rsidR="00FB6882" w:rsidRDefault="00FB6882">
      <w:pPr>
        <w:pStyle w:val="a3"/>
      </w:pPr>
      <w:r>
        <w:t>Длина трюма максимальная – 27,4 м</w:t>
      </w:r>
    </w:p>
    <w:p w:rsidR="00FB6882" w:rsidRDefault="00FB6882">
      <w:pPr>
        <w:pStyle w:val="a3"/>
      </w:pPr>
      <w:r>
        <w:t>Высота трюма максимальная – 14,0 м</w:t>
      </w:r>
    </w:p>
    <w:p w:rsidR="00FB6882" w:rsidRDefault="00FB6882">
      <w:pPr>
        <w:pStyle w:val="a3"/>
      </w:pPr>
      <w:r>
        <w:t>Длина трюма минимальная – 14,2 м</w:t>
      </w:r>
    </w:p>
    <w:p w:rsidR="00FB6882" w:rsidRDefault="00FB6882">
      <w:pPr>
        <w:pStyle w:val="a3"/>
      </w:pPr>
      <w:r>
        <w:t>Высота трюма минимальная – 13,1 м</w:t>
      </w:r>
    </w:p>
    <w:p w:rsidR="00FB6882" w:rsidRDefault="00FB6882">
      <w:pPr>
        <w:pStyle w:val="a3"/>
      </w:pPr>
      <w:r>
        <w:t>Длина люка максимальная – 14,4 м</w:t>
      </w:r>
    </w:p>
    <w:p w:rsidR="00FB6882" w:rsidRDefault="00FB6882">
      <w:pPr>
        <w:pStyle w:val="a3"/>
      </w:pPr>
      <w:r>
        <w:t>Ширина люка максимальная –  9,4 м</w:t>
      </w:r>
    </w:p>
    <w:p w:rsidR="00FB6882" w:rsidRDefault="00FB6882">
      <w:pPr>
        <w:pStyle w:val="a3"/>
      </w:pPr>
      <w:r>
        <w:t>Длина люка минимальная – 14,2 м</w:t>
      </w:r>
    </w:p>
    <w:p w:rsidR="00FB6882" w:rsidRDefault="00FB6882">
      <w:pPr>
        <w:pStyle w:val="a3"/>
      </w:pPr>
      <w:r>
        <w:t>Ширина люка минимальная – 9,4 м</w:t>
      </w:r>
    </w:p>
    <w:p w:rsidR="00FB6882" w:rsidRDefault="00FB6882">
      <w:pPr>
        <w:pStyle w:val="a3"/>
      </w:pPr>
      <w:r>
        <w:t>Количество тонн на 1 см осадки – 46,1</w:t>
      </w:r>
    </w:p>
    <w:p w:rsidR="00FB6882" w:rsidRDefault="00FB6882">
      <w:pPr>
        <w:pStyle w:val="a3"/>
      </w:pPr>
      <w:r>
        <w:t>Мощность – 13,7 тыс.л.с.</w:t>
      </w:r>
    </w:p>
    <w:p w:rsidR="00FB6882" w:rsidRDefault="00FB6882">
      <w:pPr>
        <w:pStyle w:val="a3"/>
      </w:pPr>
      <w:r>
        <w:t>Скорость в грузу – 16,2 узлов</w:t>
      </w:r>
    </w:p>
    <w:p w:rsidR="00FB6882" w:rsidRDefault="00FB6882">
      <w:pPr>
        <w:pStyle w:val="a3"/>
      </w:pPr>
      <w:r>
        <w:t>Скорость в балласте – 17,0 узлов</w:t>
      </w:r>
    </w:p>
    <w:p w:rsidR="00FB6882" w:rsidRDefault="00FB6882">
      <w:pPr>
        <w:pStyle w:val="a3"/>
      </w:pPr>
      <w:r>
        <w:t>Стоимость строительная – 22,3 млн.руб.</w:t>
      </w:r>
    </w:p>
    <w:p w:rsidR="00FB6882" w:rsidRDefault="00FB6882">
      <w:pPr>
        <w:pStyle w:val="a3"/>
      </w:pPr>
      <w:r>
        <w:t>Эксплуатационные расходы на стоянке – 5,3 тыс.руб/сут</w:t>
      </w:r>
    </w:p>
    <w:p w:rsidR="00FB6882" w:rsidRDefault="00FB6882">
      <w:pPr>
        <w:pStyle w:val="a3"/>
      </w:pPr>
      <w:r>
        <w:t>Эксплуатационные расходы на ходу – 8,7 тыс.руб/сут</w:t>
      </w:r>
    </w:p>
    <w:p w:rsidR="00FB6882" w:rsidRDefault="00FB6882">
      <w:pPr>
        <w:pStyle w:val="a3"/>
      </w:pPr>
      <w:r>
        <w:t>Расход топлива на стоянке – 2,9  т/сут</w:t>
      </w:r>
    </w:p>
    <w:p w:rsidR="00FB6882" w:rsidRDefault="00FB6882">
      <w:pPr>
        <w:pStyle w:val="a3"/>
      </w:pPr>
      <w:r>
        <w:t>Расход топлива на ходу – 51,0 т/сут</w:t>
      </w:r>
    </w:p>
    <w:p w:rsidR="00FB6882" w:rsidRDefault="00FB6882">
      <w:pPr>
        <w:pStyle w:val="a3"/>
      </w:pPr>
      <w:r>
        <w:t>Страна изготовитель – СССР</w:t>
      </w:r>
    </w:p>
    <w:p w:rsidR="00FB6882" w:rsidRDefault="00FB6882">
      <w:pPr>
        <w:pStyle w:val="a3"/>
      </w:pPr>
      <w:r>
        <w:t>Год постройки - 1972</w:t>
      </w:r>
    </w:p>
    <w:p w:rsidR="00FB6882" w:rsidRDefault="00FB6882">
      <w:pPr>
        <w:pStyle w:val="a3"/>
        <w:rPr>
          <w:position w:val="-6"/>
        </w:rPr>
      </w:pPr>
      <w:r>
        <w:t>Высота вертикального подъемника H</w:t>
      </w:r>
      <w:r>
        <w:rPr>
          <w:position w:val="-6"/>
          <w:sz w:val="20"/>
          <w:vertAlign w:val="subscript"/>
        </w:rPr>
        <w:t xml:space="preserve">В.П </w:t>
      </w:r>
      <w:r>
        <w:t>определяется по условию обеспечения захвата</w:t>
      </w:r>
      <w:r>
        <w:rPr>
          <w:position w:val="-6"/>
        </w:rPr>
        <w:t xml:space="preserve"> (забора) остаточного слоя груза в трюме (т.е. при минимальной осадке) с наибольшими габаритами</w:t>
      </w:r>
    </w:p>
    <w:p w:rsidR="00FB6882" w:rsidRDefault="00FB6882">
      <w:pPr>
        <w:pStyle w:val="a3"/>
        <w:ind w:firstLine="0"/>
      </w:pPr>
      <w:r>
        <w:t xml:space="preserve">                                                 H</w:t>
      </w:r>
      <w:r>
        <w:rPr>
          <w:position w:val="-6"/>
          <w:sz w:val="20"/>
          <w:vertAlign w:val="subscript"/>
        </w:rPr>
        <w:t xml:space="preserve">В.П </w:t>
      </w:r>
      <w:r>
        <w:t xml:space="preserve"> = H</w:t>
      </w:r>
      <w:r>
        <w:rPr>
          <w:vertAlign w:val="subscript"/>
        </w:rPr>
        <w:t>с</w:t>
      </w:r>
      <w:r>
        <w:t xml:space="preserve"> + h</w:t>
      </w:r>
      <w:r>
        <w:rPr>
          <w:vertAlign w:val="subscript"/>
        </w:rPr>
        <w:t>к</w:t>
      </w:r>
      <w:r>
        <w:t xml:space="preserve"> + h</w:t>
      </w:r>
      <w:r>
        <w:rPr>
          <w:vertAlign w:val="subscript"/>
        </w:rPr>
        <w:t>м</w:t>
      </w:r>
      <w:r>
        <w:t xml:space="preserve"> – h</w:t>
      </w:r>
      <w:r>
        <w:rPr>
          <w:vertAlign w:val="subscript"/>
        </w:rPr>
        <w:t>g</w:t>
      </w:r>
      <w:r>
        <w:t xml:space="preserve"> – h</w:t>
      </w:r>
      <w:r>
        <w:rPr>
          <w:vertAlign w:val="subscript"/>
        </w:rPr>
        <w:t>б</w:t>
      </w:r>
      <w:r>
        <w:t>,</w:t>
      </w:r>
    </w:p>
    <w:p w:rsidR="00FB6882" w:rsidRDefault="00FB6882">
      <w:pPr>
        <w:pStyle w:val="a3"/>
      </w:pPr>
      <w:r>
        <w:t>где H</w:t>
      </w:r>
      <w:r>
        <w:rPr>
          <w:vertAlign w:val="subscript"/>
        </w:rPr>
        <w:t>с</w:t>
      </w:r>
      <w:r>
        <w:t xml:space="preserve"> = 15,6 м – высота борта судна;</w:t>
      </w:r>
    </w:p>
    <w:p w:rsidR="00FB6882" w:rsidRDefault="00FB6882">
      <w:pPr>
        <w:pStyle w:val="a3"/>
      </w:pPr>
      <w:r>
        <w:t xml:space="preserve">      h</w:t>
      </w:r>
      <w:r>
        <w:rPr>
          <w:vertAlign w:val="subscript"/>
        </w:rPr>
        <w:t>к</w:t>
      </w:r>
      <w:r>
        <w:t xml:space="preserve"> = 1,5 м – высота комингса люка;</w:t>
      </w:r>
    </w:p>
    <w:p w:rsidR="00FB6882" w:rsidRDefault="00FB6882">
      <w:pPr>
        <w:pStyle w:val="a3"/>
      </w:pPr>
      <w:r>
        <w:t xml:space="preserve">      h</w:t>
      </w:r>
      <w:r>
        <w:rPr>
          <w:vertAlign w:val="subscript"/>
        </w:rPr>
        <w:t>м</w:t>
      </w:r>
      <w:r>
        <w:t xml:space="preserve"> = 2,0 м – конструктивный размер вертикального подъемника;</w:t>
      </w:r>
    </w:p>
    <w:p w:rsidR="00FB6882" w:rsidRDefault="00FB6882">
      <w:pPr>
        <w:pStyle w:val="a3"/>
      </w:pPr>
      <w:r>
        <w:t xml:space="preserve">      h</w:t>
      </w:r>
      <w:r>
        <w:rPr>
          <w:vertAlign w:val="subscript"/>
        </w:rPr>
        <w:t>g</w:t>
      </w:r>
      <w:r>
        <w:t xml:space="preserve"> = 2,0 м – высота двойного дна судна;</w:t>
      </w:r>
    </w:p>
    <w:p w:rsidR="00FB6882" w:rsidRDefault="00FB6882">
      <w:pPr>
        <w:pStyle w:val="a3"/>
      </w:pPr>
      <w:r>
        <w:t xml:space="preserve">      h</w:t>
      </w:r>
      <w:r>
        <w:rPr>
          <w:vertAlign w:val="subscript"/>
        </w:rPr>
        <w:t>б</w:t>
      </w:r>
      <w:r>
        <w:t xml:space="preserve"> = 0,2 м – зазор, обеспечивающий безопасность работы нижней оконечности вертикального подъемника или его забортного органа.</w:t>
      </w:r>
    </w:p>
    <w:p w:rsidR="00FB6882" w:rsidRDefault="00FB6882">
      <w:pPr>
        <w:pStyle w:val="a3"/>
        <w:ind w:firstLine="0"/>
      </w:pPr>
      <w:r>
        <w:t xml:space="preserve">                                                 H</w:t>
      </w:r>
      <w:r>
        <w:rPr>
          <w:position w:val="-6"/>
          <w:sz w:val="20"/>
          <w:vertAlign w:val="subscript"/>
        </w:rPr>
        <w:t xml:space="preserve">В.П </w:t>
      </w:r>
      <w:r>
        <w:t xml:space="preserve"> = 15,6 + 1,5 + 2,0 – 2,0 – 0,2 = 16,9 м,</w:t>
      </w:r>
    </w:p>
    <w:p w:rsidR="00FB6882" w:rsidRDefault="00FB6882">
      <w:pPr>
        <w:pStyle w:val="a3"/>
      </w:pPr>
      <w:r>
        <w:t>Максимальный вылет стрелового конвейера определяем из условия обеспечения ввода вертикального подъемника в подпалубное пространство (под комингс люка к «морскому борту») на величину «запаса вылета»:</w:t>
      </w:r>
    </w:p>
    <w:p w:rsidR="00FB6882" w:rsidRDefault="00FB6882">
      <w:pPr>
        <w:pStyle w:val="a3"/>
        <w:ind w:firstLine="0"/>
      </w:pPr>
      <w:r>
        <w:t xml:space="preserve">                                                 </w:t>
      </w:r>
      <w:r>
        <w:rPr>
          <w:lang w:val="en-US"/>
        </w:rPr>
        <w:t>R</w:t>
      </w:r>
      <w:r>
        <w:rPr>
          <w:vertAlign w:val="subscript"/>
        </w:rPr>
        <w:t>max</w:t>
      </w:r>
      <w:r>
        <w:rPr>
          <w:position w:val="-6"/>
          <w:sz w:val="20"/>
          <w:vertAlign w:val="subscript"/>
        </w:rPr>
        <w:t xml:space="preserve"> </w:t>
      </w:r>
      <w:r>
        <w:t xml:space="preserve"> = </w:t>
      </w:r>
      <w:r>
        <w:rPr>
          <w:lang w:val="en-US"/>
        </w:rPr>
        <w:t>R</w:t>
      </w:r>
      <w:r>
        <w:rPr>
          <w:position w:val="-6"/>
          <w:sz w:val="20"/>
          <w:vertAlign w:val="subscript"/>
        </w:rPr>
        <w:t>С.К.</w:t>
      </w:r>
      <w:r>
        <w:rPr>
          <w:lang w:val="en-US"/>
        </w:rPr>
        <w:t>+ ΔR =</w:t>
      </w:r>
      <w:r>
        <w:rPr>
          <w:position w:val="-6"/>
          <w:sz w:val="20"/>
          <w:vertAlign w:val="subscript"/>
        </w:rPr>
        <w:t xml:space="preserve"> </w:t>
      </w:r>
      <w:r>
        <w:rPr>
          <w:lang w:val="en-US"/>
        </w:rPr>
        <w:t>0,5(</w:t>
      </w:r>
      <w:r>
        <w:t>B</w:t>
      </w:r>
      <w:r>
        <w:rPr>
          <w:vertAlign w:val="subscript"/>
        </w:rPr>
        <w:t>м</w:t>
      </w:r>
      <w:r>
        <w:t xml:space="preserve"> + В</w:t>
      </w:r>
      <w:r>
        <w:rPr>
          <w:vertAlign w:val="subscript"/>
        </w:rPr>
        <w:t>с</w:t>
      </w:r>
      <w:r>
        <w:t xml:space="preserve"> + В</w:t>
      </w:r>
      <w:r>
        <w:rPr>
          <w:vertAlign w:val="subscript"/>
        </w:rPr>
        <w:t>л</w:t>
      </w:r>
      <w:r>
        <w:t>) + а</w:t>
      </w:r>
      <w:r>
        <w:rPr>
          <w:vertAlign w:val="subscript"/>
        </w:rPr>
        <w:t>1</w:t>
      </w:r>
      <w:r>
        <w:t xml:space="preserve"> + а</w:t>
      </w:r>
      <w:r>
        <w:rPr>
          <w:vertAlign w:val="subscript"/>
        </w:rPr>
        <w:t>2</w:t>
      </w:r>
      <w:r>
        <w:rPr>
          <w:lang w:val="en-US"/>
        </w:rPr>
        <w:t xml:space="preserve"> + ΔR</w:t>
      </w:r>
      <w:r>
        <w:t>,</w:t>
      </w:r>
    </w:p>
    <w:p w:rsidR="00FB6882" w:rsidRDefault="00FB6882">
      <w:pPr>
        <w:pStyle w:val="a3"/>
      </w:pPr>
      <w:r>
        <w:t xml:space="preserve">где </w:t>
      </w:r>
      <w:r>
        <w:rPr>
          <w:lang w:val="en-US"/>
        </w:rPr>
        <w:t>R</w:t>
      </w:r>
      <w:r>
        <w:rPr>
          <w:position w:val="-6"/>
          <w:sz w:val="20"/>
          <w:vertAlign w:val="subscript"/>
        </w:rPr>
        <w:t>С.К.</w:t>
      </w:r>
      <w:r>
        <w:rPr>
          <w:lang w:val="en-US"/>
        </w:rPr>
        <w:t xml:space="preserve">- </w:t>
      </w:r>
      <w:r>
        <w:t>вылет стрелового конвейера;</w:t>
      </w:r>
    </w:p>
    <w:p w:rsidR="00FB6882" w:rsidRDefault="00FB6882">
      <w:pPr>
        <w:pStyle w:val="a3"/>
      </w:pPr>
      <w:r>
        <w:t xml:space="preserve">      B</w:t>
      </w:r>
      <w:r>
        <w:rPr>
          <w:vertAlign w:val="subscript"/>
        </w:rPr>
        <w:t>м</w:t>
      </w:r>
      <w:r>
        <w:t xml:space="preserve"> = 10,5 м – колея портала СРМ, принимаемая по аналогии со стандартной колеей двухпутных крановых порталов;</w:t>
      </w:r>
    </w:p>
    <w:p w:rsidR="00FB6882" w:rsidRDefault="00FB6882">
      <w:pPr>
        <w:pStyle w:val="a3"/>
      </w:pPr>
      <w:r>
        <w:t xml:space="preserve">      В</w:t>
      </w:r>
      <w:r>
        <w:rPr>
          <w:vertAlign w:val="subscript"/>
        </w:rPr>
        <w:t>с</w:t>
      </w:r>
      <w:r>
        <w:t xml:space="preserve"> = 27,8 м – ширина судна;</w:t>
      </w:r>
    </w:p>
    <w:p w:rsidR="00FB6882" w:rsidRDefault="00FB6882">
      <w:pPr>
        <w:pStyle w:val="a3"/>
      </w:pPr>
      <w:r>
        <w:t xml:space="preserve">      В</w:t>
      </w:r>
      <w:r>
        <w:rPr>
          <w:vertAlign w:val="subscript"/>
        </w:rPr>
        <w:t>л</w:t>
      </w:r>
      <w:r>
        <w:t xml:space="preserve"> = 9,4 м – ширина люка трюма;</w:t>
      </w:r>
    </w:p>
    <w:p w:rsidR="00FB6882" w:rsidRDefault="00FB6882">
      <w:pPr>
        <w:pStyle w:val="a3"/>
      </w:pPr>
      <w:r>
        <w:t xml:space="preserve">      а</w:t>
      </w:r>
      <w:r>
        <w:rPr>
          <w:vertAlign w:val="subscript"/>
        </w:rPr>
        <w:t>1</w:t>
      </w:r>
      <w:r>
        <w:t xml:space="preserve"> = 3,2 м – расстояние от оси «морского» рельса подкрановых («подмашинных») путей до «кордона» (кромки причала);</w:t>
      </w:r>
    </w:p>
    <w:p w:rsidR="00FB6882" w:rsidRDefault="00FB6882">
      <w:pPr>
        <w:pStyle w:val="a3"/>
      </w:pPr>
      <w:r>
        <w:t xml:space="preserve">      а</w:t>
      </w:r>
      <w:r>
        <w:rPr>
          <w:vertAlign w:val="subscript"/>
        </w:rPr>
        <w:t>2</w:t>
      </w:r>
      <w:r>
        <w:rPr>
          <w:lang w:val="en-US"/>
        </w:rPr>
        <w:t xml:space="preserve"> = 1,0 м – </w:t>
      </w:r>
      <w:r>
        <w:t>расстояние от борта судна до кордон, в связи с установкой на «стенке» причала отбойных устройств;</w:t>
      </w:r>
    </w:p>
    <w:p w:rsidR="00FB6882" w:rsidRDefault="00FB6882">
      <w:pPr>
        <w:pStyle w:val="a3"/>
        <w:ind w:firstLine="0"/>
      </w:pPr>
      <w:r>
        <w:rPr>
          <w:lang w:val="en-US"/>
        </w:rPr>
        <w:t xml:space="preserve">                ΔR</w:t>
      </w:r>
      <w:r>
        <w:t xml:space="preserve"> = 1,5 м – «запас вылета».</w:t>
      </w:r>
    </w:p>
    <w:p w:rsidR="00FB6882" w:rsidRDefault="00FB6882">
      <w:pPr>
        <w:pStyle w:val="a3"/>
        <w:ind w:firstLine="0"/>
        <w:rPr>
          <w:lang w:val="en-US"/>
        </w:rPr>
      </w:pPr>
      <w:r>
        <w:rPr>
          <w:lang w:val="en-US"/>
        </w:rPr>
        <w:t xml:space="preserve">                                                 R</w:t>
      </w:r>
      <w:r>
        <w:rPr>
          <w:position w:val="-6"/>
          <w:sz w:val="20"/>
          <w:vertAlign w:val="subscript"/>
        </w:rPr>
        <w:t>С.К.</w:t>
      </w:r>
      <w:r>
        <w:rPr>
          <w:lang w:val="en-US"/>
        </w:rPr>
        <w:t>= 0,5(</w:t>
      </w:r>
      <w:r>
        <w:t xml:space="preserve">10,5 + 27,8 + 9,4) + 3,2 + 1,0 = 28,05 м </w:t>
      </w:r>
    </w:p>
    <w:p w:rsidR="00FB6882" w:rsidRDefault="00FB6882">
      <w:pPr>
        <w:pStyle w:val="a3"/>
        <w:ind w:firstLine="0"/>
      </w:pPr>
      <w:r>
        <w:rPr>
          <w:lang w:val="en-US"/>
        </w:rPr>
        <w:t xml:space="preserve">                                                 R</w:t>
      </w:r>
      <w:r>
        <w:rPr>
          <w:vertAlign w:val="subscript"/>
        </w:rPr>
        <w:t>max</w:t>
      </w:r>
      <w:r>
        <w:rPr>
          <w:position w:val="-6"/>
          <w:sz w:val="20"/>
          <w:vertAlign w:val="subscript"/>
        </w:rPr>
        <w:t xml:space="preserve"> </w:t>
      </w:r>
      <w:r>
        <w:t xml:space="preserve"> = </w:t>
      </w:r>
      <w:r>
        <w:rPr>
          <w:lang w:val="en-US"/>
        </w:rPr>
        <w:t>0,5(</w:t>
      </w:r>
      <w:r>
        <w:t>10,5 + 27,8 + 9,4) + 3,2 + 1,0</w:t>
      </w:r>
      <w:r>
        <w:rPr>
          <w:lang w:val="en-US"/>
        </w:rPr>
        <w:t xml:space="preserve"> + 1,5 = 29,55 м </w:t>
      </w:r>
      <w:r>
        <w:t>,</w:t>
      </w:r>
    </w:p>
    <w:p w:rsidR="00FB6882" w:rsidRDefault="00FB6882">
      <w:pPr>
        <w:pStyle w:val="a3"/>
      </w:pPr>
      <w:r>
        <w:t>Конструктивная высота (над уровнем причала) шарнира крепления стрелового конвейера на портале:</w:t>
      </w:r>
    </w:p>
    <w:p w:rsidR="00FB6882" w:rsidRDefault="00FB6882">
      <w:pPr>
        <w:pStyle w:val="a3"/>
        <w:ind w:firstLine="0"/>
      </w:pPr>
      <w:r>
        <w:t xml:space="preserve">                                                 H</w:t>
      </w:r>
      <w:r>
        <w:rPr>
          <w:position w:val="-6"/>
          <w:sz w:val="20"/>
          <w:vertAlign w:val="subscript"/>
        </w:rPr>
        <w:t>С.К.</w:t>
      </w:r>
      <w:r>
        <w:rPr>
          <w:position w:val="6"/>
          <w:sz w:val="20"/>
          <w:vertAlign w:val="superscript"/>
        </w:rPr>
        <w:t>К</w:t>
      </w:r>
      <w:r>
        <w:rPr>
          <w:position w:val="-6"/>
          <w:sz w:val="20"/>
          <w:vertAlign w:val="subscript"/>
        </w:rPr>
        <w:t xml:space="preserve"> </w:t>
      </w:r>
      <w:r>
        <w:t xml:space="preserve"> = H</w:t>
      </w:r>
      <w:r>
        <w:rPr>
          <w:position w:val="-6"/>
          <w:sz w:val="20"/>
          <w:vertAlign w:val="subscript"/>
        </w:rPr>
        <w:t xml:space="preserve"> С.К.</w:t>
      </w:r>
      <w:r>
        <w:rPr>
          <w:position w:val="6"/>
          <w:sz w:val="20"/>
          <w:vertAlign w:val="superscript"/>
        </w:rPr>
        <w:t>Т</w:t>
      </w:r>
      <w:r>
        <w:t xml:space="preserve"> + Н</w:t>
      </w:r>
      <w:r>
        <w:rPr>
          <w:vertAlign w:val="subscript"/>
        </w:rPr>
        <w:t>1</w:t>
      </w:r>
      <w:r>
        <w:t>,</w:t>
      </w:r>
    </w:p>
    <w:p w:rsidR="00FB6882" w:rsidRDefault="00FB6882">
      <w:pPr>
        <w:pStyle w:val="a3"/>
      </w:pPr>
      <w:r>
        <w:t>где H</w:t>
      </w:r>
      <w:r>
        <w:rPr>
          <w:position w:val="-6"/>
          <w:sz w:val="20"/>
          <w:vertAlign w:val="subscript"/>
        </w:rPr>
        <w:t xml:space="preserve"> С.К.</w:t>
      </w:r>
      <w:r>
        <w:rPr>
          <w:position w:val="6"/>
          <w:sz w:val="20"/>
          <w:vertAlign w:val="superscript"/>
        </w:rPr>
        <w:t>Т</w:t>
      </w:r>
      <w:r>
        <w:t xml:space="preserve"> – расстояние между стреловым конвейером и поверхностью причала (судно в балласте):</w:t>
      </w:r>
    </w:p>
    <w:p w:rsidR="00FB6882" w:rsidRDefault="00FB6882">
      <w:pPr>
        <w:pStyle w:val="a3"/>
        <w:ind w:firstLine="0"/>
      </w:pPr>
      <w:r>
        <w:t xml:space="preserve">                                                 H</w:t>
      </w:r>
      <w:r>
        <w:rPr>
          <w:position w:val="-6"/>
          <w:sz w:val="20"/>
          <w:vertAlign w:val="subscript"/>
        </w:rPr>
        <w:t xml:space="preserve"> С.К.</w:t>
      </w:r>
      <w:r>
        <w:rPr>
          <w:position w:val="6"/>
          <w:sz w:val="20"/>
          <w:vertAlign w:val="superscript"/>
        </w:rPr>
        <w:t>Т</w:t>
      </w:r>
      <w:r>
        <w:t xml:space="preserve"> = H</w:t>
      </w:r>
      <w:r>
        <w:rPr>
          <w:vertAlign w:val="subscript"/>
        </w:rPr>
        <w:t>с</w:t>
      </w:r>
      <w:r>
        <w:t xml:space="preserve"> + h</w:t>
      </w:r>
      <w:r>
        <w:rPr>
          <w:vertAlign w:val="subscript"/>
        </w:rPr>
        <w:t>к</w:t>
      </w:r>
      <w:r>
        <w:t xml:space="preserve"> + h</w:t>
      </w:r>
      <w:r>
        <w:rPr>
          <w:vertAlign w:val="subscript"/>
        </w:rPr>
        <w:t>б</w:t>
      </w:r>
      <w:r>
        <w:t xml:space="preserve"> – Т</w:t>
      </w:r>
      <w:r>
        <w:rPr>
          <w:vertAlign w:val="subscript"/>
        </w:rPr>
        <w:t>п</w:t>
      </w:r>
      <w:r>
        <w:t xml:space="preserve"> – h</w:t>
      </w:r>
      <w:r>
        <w:rPr>
          <w:position w:val="-6"/>
          <w:sz w:val="20"/>
          <w:vertAlign w:val="subscript"/>
        </w:rPr>
        <w:t>ГР</w:t>
      </w:r>
      <w:r>
        <w:t>,</w:t>
      </w:r>
    </w:p>
    <w:p w:rsidR="00FB6882" w:rsidRDefault="00FB6882">
      <w:pPr>
        <w:pStyle w:val="a3"/>
      </w:pPr>
      <w:r>
        <w:t>где h</w:t>
      </w:r>
      <w:r>
        <w:rPr>
          <w:vertAlign w:val="subscript"/>
        </w:rPr>
        <w:t>б</w:t>
      </w:r>
      <w:r>
        <w:t xml:space="preserve"> = 1,0 м – зазор между стреловым конвейером (в крайнем нижнем положении) и комингсом люка;</w:t>
      </w:r>
    </w:p>
    <w:p w:rsidR="00FB6882" w:rsidRDefault="00FB6882">
      <w:pPr>
        <w:pStyle w:val="a3"/>
      </w:pPr>
      <w:r>
        <w:t xml:space="preserve">      h</w:t>
      </w:r>
      <w:r>
        <w:rPr>
          <w:position w:val="-6"/>
          <w:sz w:val="20"/>
          <w:vertAlign w:val="subscript"/>
        </w:rPr>
        <w:t>ГР</w:t>
      </w:r>
      <w:r>
        <w:t xml:space="preserve"> = 2,0 м – возвышение кордона причала над средним многолетним уровнем воды акватории порта за навигационный период (для «неприливного» моря – с величиной прилива менее 0,5 м);</w:t>
      </w:r>
    </w:p>
    <w:p w:rsidR="00FB6882" w:rsidRDefault="00FB6882">
      <w:pPr>
        <w:pStyle w:val="a3"/>
        <w:ind w:firstLine="0"/>
      </w:pPr>
      <w:r>
        <w:t xml:space="preserve">                                                 H</w:t>
      </w:r>
      <w:r>
        <w:rPr>
          <w:position w:val="-6"/>
          <w:sz w:val="20"/>
          <w:vertAlign w:val="subscript"/>
        </w:rPr>
        <w:t xml:space="preserve"> С.К.</w:t>
      </w:r>
      <w:r>
        <w:rPr>
          <w:position w:val="6"/>
          <w:sz w:val="20"/>
          <w:vertAlign w:val="superscript"/>
        </w:rPr>
        <w:t>Т</w:t>
      </w:r>
      <w:r>
        <w:t xml:space="preserve"> = 15,6 + 1,5 + 1,0 – 2,8 – 2,0 = 13,3 м,</w:t>
      </w:r>
    </w:p>
    <w:p w:rsidR="00FB6882" w:rsidRDefault="00FB6882">
      <w:pPr>
        <w:pStyle w:val="a3"/>
        <w:ind w:firstLine="0"/>
      </w:pPr>
      <w:r>
        <w:t xml:space="preserve">               Н</w:t>
      </w:r>
      <w:r>
        <w:rPr>
          <w:vertAlign w:val="subscript"/>
        </w:rPr>
        <w:t>1</w:t>
      </w:r>
      <w:r>
        <w:t>= 0 (так как H</w:t>
      </w:r>
      <w:r>
        <w:rPr>
          <w:position w:val="-6"/>
          <w:sz w:val="20"/>
          <w:vertAlign w:val="subscript"/>
        </w:rPr>
        <w:t xml:space="preserve"> С.К.</w:t>
      </w:r>
      <w:r>
        <w:rPr>
          <w:position w:val="6"/>
          <w:sz w:val="20"/>
          <w:vertAlign w:val="superscript"/>
        </w:rPr>
        <w:t xml:space="preserve">Т  </w:t>
      </w:r>
      <w:r>
        <w:t>&gt; 9 м) – расстояние, зависящее от конструктивного исполнения и схемы компоновки портала и других узлов СРМ (опорно-поворотного и пересыпного устройств и т.д.), а также расположения приемных устройств (бункеров) береговых транспортных средств.</w:t>
      </w:r>
    </w:p>
    <w:p w:rsidR="00FB6882" w:rsidRDefault="00FB6882">
      <w:pPr>
        <w:pStyle w:val="a3"/>
        <w:ind w:firstLine="0"/>
      </w:pPr>
      <w:r>
        <w:t xml:space="preserve">                                                 H</w:t>
      </w:r>
      <w:r>
        <w:rPr>
          <w:position w:val="-6"/>
          <w:sz w:val="20"/>
          <w:vertAlign w:val="subscript"/>
        </w:rPr>
        <w:t>С.К.</w:t>
      </w:r>
      <w:r>
        <w:rPr>
          <w:position w:val="6"/>
          <w:sz w:val="20"/>
          <w:vertAlign w:val="superscript"/>
        </w:rPr>
        <w:t>К</w:t>
      </w:r>
      <w:r>
        <w:rPr>
          <w:position w:val="-6"/>
          <w:sz w:val="20"/>
          <w:vertAlign w:val="subscript"/>
        </w:rPr>
        <w:t xml:space="preserve"> </w:t>
      </w:r>
      <w:r>
        <w:t xml:space="preserve"> = 13,3 м + 0 = 13,3 м,</w:t>
      </w:r>
    </w:p>
    <w:p w:rsidR="00FB6882" w:rsidRDefault="00FB6882">
      <w:pPr>
        <w:pStyle w:val="a3"/>
      </w:pPr>
      <w:r>
        <w:t>Длина стрелового конвейера:</w:t>
      </w:r>
    </w:p>
    <w:p w:rsidR="00FB6882" w:rsidRDefault="00FB6882">
      <w:pPr>
        <w:pStyle w:val="a3"/>
        <w:ind w:firstLine="0"/>
      </w:pPr>
      <w:r>
        <w:rPr>
          <w:lang w:val="en-US"/>
        </w:rPr>
        <w:t xml:space="preserve">                                                 L</w:t>
      </w:r>
      <w:r>
        <w:rPr>
          <w:position w:val="-6"/>
          <w:sz w:val="20"/>
          <w:vertAlign w:val="subscript"/>
        </w:rPr>
        <w:t xml:space="preserve">К </w:t>
      </w:r>
      <w:r>
        <w:t xml:space="preserve"> = </w:t>
      </w:r>
      <w:r>
        <w:rPr>
          <w:lang w:val="en-US"/>
        </w:rPr>
        <w:t>R</w:t>
      </w:r>
      <w:r>
        <w:rPr>
          <w:position w:val="-6"/>
          <w:sz w:val="20"/>
          <w:vertAlign w:val="subscript"/>
        </w:rPr>
        <w:t>С.К.</w:t>
      </w:r>
      <w:r>
        <w:rPr>
          <w:lang w:val="en-US"/>
        </w:rPr>
        <w:t>/ cos</w:t>
      </w:r>
      <w:r>
        <w:t xml:space="preserve"> β,</w:t>
      </w:r>
    </w:p>
    <w:p w:rsidR="00FB6882" w:rsidRDefault="00FB6882">
      <w:pPr>
        <w:pStyle w:val="a3"/>
      </w:pPr>
      <w:r>
        <w:t>где β – угол наклона стрелового конвейера</w:t>
      </w:r>
    </w:p>
    <w:p w:rsidR="00FB6882" w:rsidRDefault="00FB6882">
      <w:pPr>
        <w:pStyle w:val="a3"/>
        <w:ind w:firstLine="0"/>
        <w:rPr>
          <w:lang w:val="en-US"/>
        </w:rPr>
      </w:pPr>
      <w:r>
        <w:t xml:space="preserve">                                                 </w:t>
      </w:r>
      <w:r>
        <w:rPr>
          <w:lang w:val="en-US"/>
        </w:rPr>
        <w:t xml:space="preserve">tg </w:t>
      </w:r>
      <w:r>
        <w:t>β</w:t>
      </w:r>
      <w:r>
        <w:rPr>
          <w:lang w:val="en-US"/>
        </w:rPr>
        <w:t xml:space="preserve"> = </w:t>
      </w:r>
      <w:r>
        <w:t>Н</w:t>
      </w:r>
      <w:r>
        <w:rPr>
          <w:vertAlign w:val="subscript"/>
        </w:rPr>
        <w:t>1</w:t>
      </w:r>
      <w:r>
        <w:t xml:space="preserve">/ </w:t>
      </w:r>
      <w:r>
        <w:rPr>
          <w:lang w:val="en-US"/>
        </w:rPr>
        <w:t>R</w:t>
      </w:r>
      <w:r>
        <w:rPr>
          <w:position w:val="-6"/>
          <w:sz w:val="20"/>
          <w:vertAlign w:val="subscript"/>
        </w:rPr>
        <w:t>С.К.</w:t>
      </w:r>
      <w:r>
        <w:rPr>
          <w:lang w:val="en-US"/>
        </w:rPr>
        <w:t xml:space="preserve"> ,</w:t>
      </w:r>
    </w:p>
    <w:p w:rsidR="00FB6882" w:rsidRDefault="00FB6882">
      <w:pPr>
        <w:pStyle w:val="a3"/>
        <w:rPr>
          <w:lang w:val="en-US"/>
        </w:rPr>
      </w:pPr>
      <w:r>
        <w:t>Так как Н</w:t>
      </w:r>
      <w:r>
        <w:rPr>
          <w:vertAlign w:val="subscript"/>
        </w:rPr>
        <w:t>1</w:t>
      </w:r>
      <w:r>
        <w:t>= 0, угол наклона стрелового конвейера β = 0 ˚.</w:t>
      </w:r>
    </w:p>
    <w:p w:rsidR="00FB6882" w:rsidRDefault="00FB6882">
      <w:pPr>
        <w:pStyle w:val="a3"/>
        <w:ind w:firstLine="0"/>
      </w:pPr>
      <w:r>
        <w:rPr>
          <w:lang w:val="en-US"/>
        </w:rPr>
        <w:t xml:space="preserve">                                                 L</w:t>
      </w:r>
      <w:r>
        <w:rPr>
          <w:position w:val="-6"/>
          <w:sz w:val="20"/>
          <w:vertAlign w:val="subscript"/>
        </w:rPr>
        <w:t>К</w:t>
      </w:r>
      <w:r>
        <w:rPr>
          <w:position w:val="-6"/>
        </w:rPr>
        <w:t xml:space="preserve"> </w:t>
      </w:r>
      <w:r>
        <w:t xml:space="preserve">= </w:t>
      </w:r>
      <w:r>
        <w:rPr>
          <w:lang w:val="en-US"/>
        </w:rPr>
        <w:t>R</w:t>
      </w:r>
      <w:r>
        <w:rPr>
          <w:position w:val="-6"/>
          <w:sz w:val="20"/>
          <w:vertAlign w:val="subscript"/>
        </w:rPr>
        <w:t>С.К.</w:t>
      </w:r>
      <w:r>
        <w:rPr>
          <w:lang w:val="en-US"/>
        </w:rPr>
        <w:t xml:space="preserve"> = 28.05 </w:t>
      </w:r>
      <w:r>
        <w:t>м.</w:t>
      </w:r>
    </w:p>
    <w:p w:rsidR="00FB6882" w:rsidRDefault="00FB6882">
      <w:pPr>
        <w:pStyle w:val="a3"/>
      </w:pPr>
      <w:r>
        <w:t>Принципиальная схема судоразгрузочной машины приведена на рис.1</w:t>
      </w:r>
      <w:bookmarkStart w:id="0" w:name="_GoBack"/>
      <w:bookmarkEnd w:id="0"/>
    </w:p>
    <w:sectPr w:rsidR="00FB6882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40"/>
    <w:rsid w:val="003A04F8"/>
    <w:rsid w:val="00820B40"/>
    <w:rsid w:val="00A83D83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5493-4CFE-4F76-BB12-F9591974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624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624"/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ind w:left="6237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left="5103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left="5670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24"/>
      <w:jc w:val="both"/>
    </w:pPr>
    <w:rPr>
      <w:sz w:val="24"/>
    </w:rPr>
  </w:style>
  <w:style w:type="paragraph" w:styleId="20">
    <w:name w:val="Body Text Indent 2"/>
    <w:basedOn w:val="a"/>
    <w:semiHidden/>
    <w:pPr>
      <w:ind w:firstLine="62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№22</vt:lpstr>
    </vt:vector>
  </TitlesOfParts>
  <Company> </Company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№22</dc:title>
  <dc:subject/>
  <dc:creator>Шпирна</dc:creator>
  <cp:keywords/>
  <dc:description/>
  <cp:lastModifiedBy>admin</cp:lastModifiedBy>
  <cp:revision>2</cp:revision>
  <cp:lastPrinted>2001-06-06T00:11:00Z</cp:lastPrinted>
  <dcterms:created xsi:type="dcterms:W3CDTF">2014-02-10T14:00:00Z</dcterms:created>
  <dcterms:modified xsi:type="dcterms:W3CDTF">2014-02-10T14:00:00Z</dcterms:modified>
</cp:coreProperties>
</file>