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32" w:rsidRDefault="003B6A32" w:rsidP="001B302F">
      <w:pPr>
        <w:jc w:val="center"/>
        <w:rPr>
          <w:b/>
          <w:sz w:val="28"/>
          <w:szCs w:val="28"/>
        </w:rPr>
      </w:pPr>
    </w:p>
    <w:p w:rsidR="001B302F" w:rsidRDefault="00752EDA" w:rsidP="001B302F">
      <w:pPr>
        <w:jc w:val="center"/>
        <w:rPr>
          <w:b/>
          <w:sz w:val="28"/>
          <w:szCs w:val="28"/>
        </w:rPr>
      </w:pPr>
      <w:r w:rsidRPr="001B302F">
        <w:rPr>
          <w:b/>
          <w:sz w:val="28"/>
          <w:szCs w:val="28"/>
        </w:rPr>
        <w:t>Задача 1.</w:t>
      </w:r>
    </w:p>
    <w:p w:rsidR="001B302F" w:rsidRPr="001B302F" w:rsidRDefault="001B302F" w:rsidP="001B302F">
      <w:pPr>
        <w:jc w:val="center"/>
        <w:rPr>
          <w:b/>
          <w:sz w:val="28"/>
          <w:szCs w:val="28"/>
        </w:rPr>
      </w:pPr>
    </w:p>
    <w:p w:rsidR="00752EDA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sz w:val="28"/>
          <w:szCs w:val="28"/>
        </w:rPr>
        <w:t xml:space="preserve">     </w:t>
      </w:r>
      <w:r w:rsidR="00752EDA" w:rsidRPr="001B302F">
        <w:rPr>
          <w:sz w:val="28"/>
          <w:szCs w:val="28"/>
        </w:rPr>
        <w:t xml:space="preserve">Для оборудования гаража завод заключил с плотником Ивановым и сварщиком Семеновым договор, в котором был указан недельный срок выполнения работ и их стоимость (50 000 руб.). В его содержание специально оговаривались следующие условия: а) конечный результат; </w:t>
      </w:r>
    </w:p>
    <w:p w:rsidR="001B302F" w:rsidRPr="001B302F" w:rsidRDefault="00752EDA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sz w:val="28"/>
          <w:szCs w:val="28"/>
        </w:rPr>
        <w:t>б) время работы (срок); в) итоговая сумма оплаты труда группы с указанием конкретной суммы, получаемой каждым исполнителем.  Выполняя работы по указанному договору в результате неосторожного обращения со сварочным  оборудованием, Семенов сжег часть пиломатериала на общую сумму 17000 рублей и обжег левую руку, проболев 34 дня. Директор завода расторг  с Ивановым и Семеновым договор и обратился в суд с иском о возмещении причиненного заводу ущерба (17000 руб.).</w:t>
      </w:r>
    </w:p>
    <w:p w:rsidR="001B302F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sz w:val="28"/>
          <w:szCs w:val="28"/>
        </w:rPr>
        <w:t xml:space="preserve">     </w:t>
      </w:r>
      <w:r w:rsidR="00752EDA" w:rsidRPr="001B302F">
        <w:rPr>
          <w:b/>
          <w:sz w:val="28"/>
          <w:szCs w:val="28"/>
        </w:rPr>
        <w:t>Прав ли директор завода?</w:t>
      </w:r>
    </w:p>
    <w:p w:rsidR="001B302F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sz w:val="28"/>
          <w:szCs w:val="28"/>
        </w:rPr>
        <w:t xml:space="preserve">     </w:t>
      </w:r>
      <w:r w:rsidR="00752EDA" w:rsidRPr="001B302F">
        <w:rPr>
          <w:b/>
          <w:sz w:val="28"/>
          <w:szCs w:val="28"/>
        </w:rPr>
        <w:t>Проанализируйте характер трудовых отношений Иванова и Семенова с заводом. Вправе ли они требовать выполнения договора после выздоровления Семенова?</w:t>
      </w:r>
    </w:p>
    <w:p w:rsidR="001B302F" w:rsidRPr="001B302F" w:rsidRDefault="001B302F" w:rsidP="001B302F">
      <w:pPr>
        <w:spacing w:line="360" w:lineRule="auto"/>
        <w:jc w:val="both"/>
        <w:rPr>
          <w:b/>
          <w:sz w:val="28"/>
          <w:szCs w:val="28"/>
        </w:rPr>
      </w:pPr>
      <w:r w:rsidRPr="001B302F">
        <w:rPr>
          <w:b/>
          <w:sz w:val="28"/>
          <w:szCs w:val="28"/>
        </w:rPr>
        <w:t xml:space="preserve">     Ответ: </w:t>
      </w:r>
      <w:r w:rsidR="00AD6F84" w:rsidRPr="001B302F">
        <w:rPr>
          <w:color w:val="2C2C2C"/>
          <w:sz w:val="28"/>
          <w:szCs w:val="28"/>
        </w:rPr>
        <w:t xml:space="preserve">Директор завода не вправе требовать расторжение срочного трудового договора с Ивановым и Семеновым, так как </w:t>
      </w:r>
      <w:r w:rsidR="005537CA" w:rsidRPr="001B302F">
        <w:rPr>
          <w:color w:val="2C2C2C"/>
          <w:sz w:val="28"/>
          <w:szCs w:val="28"/>
        </w:rPr>
        <w:t>в</w:t>
      </w:r>
      <w:r w:rsidR="00AD6F84" w:rsidRPr="001B302F">
        <w:rPr>
          <w:color w:val="2C2C2C"/>
          <w:sz w:val="28"/>
          <w:szCs w:val="28"/>
        </w:rPr>
        <w:t xml:space="preserve"> соответствии со ст. 59 ТК РФ срочный трудовой договор может быть заключен на время выполнения определенной работы</w:t>
      </w:r>
      <w:r w:rsidR="002903C4" w:rsidRPr="001B302F">
        <w:rPr>
          <w:color w:val="2C2C2C"/>
          <w:sz w:val="28"/>
          <w:szCs w:val="28"/>
        </w:rPr>
        <w:t>, которая не была завершена вследствие неосторожного с оборудованием.</w:t>
      </w:r>
    </w:p>
    <w:p w:rsidR="00AD6F84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color w:val="2C2C2C"/>
          <w:sz w:val="28"/>
          <w:szCs w:val="28"/>
        </w:rPr>
        <w:t xml:space="preserve">     </w:t>
      </w:r>
      <w:r w:rsidR="00AD6F84" w:rsidRPr="001B302F">
        <w:rPr>
          <w:color w:val="2C2C2C"/>
          <w:sz w:val="28"/>
          <w:szCs w:val="28"/>
        </w:rPr>
        <w:t>Если работник, с которым заключен срочный трудовой договор, был незаконно уволен с работы до истечения срока договора, суд восстанавливает работника на прежней работе, а если на время рассмотрения спора судом срок трудового договора уже истек - признает увольнение незаконным, изменяет дату увольнения и, соответственно, формулировку основания увольнения на увольнение по истечении срока трудового договора.</w:t>
      </w:r>
    </w:p>
    <w:p w:rsidR="001B302F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sz w:val="28"/>
          <w:szCs w:val="28"/>
        </w:rPr>
        <w:t xml:space="preserve">     </w:t>
      </w:r>
      <w:r w:rsidR="005537CA" w:rsidRPr="001B302F">
        <w:rPr>
          <w:sz w:val="28"/>
          <w:szCs w:val="28"/>
        </w:rPr>
        <w:t>Одно из важных средств защиты различных форм собственности</w:t>
      </w:r>
      <w:r>
        <w:rPr>
          <w:sz w:val="28"/>
          <w:szCs w:val="28"/>
        </w:rPr>
        <w:t xml:space="preserve"> </w:t>
      </w:r>
      <w:r w:rsidR="005537CA" w:rsidRPr="001B302F">
        <w:rPr>
          <w:sz w:val="28"/>
          <w:szCs w:val="28"/>
        </w:rPr>
        <w:t xml:space="preserve">- материальная ответственность работника за ущерб, причиненный предприятию при исполнении трудовых обязанностей. Материальная </w:t>
      </w:r>
      <w:r w:rsidRPr="001B302F">
        <w:rPr>
          <w:sz w:val="28"/>
          <w:szCs w:val="28"/>
        </w:rPr>
        <w:t>ответственность</w:t>
      </w:r>
      <w:r w:rsidR="005537CA" w:rsidRPr="001B302F">
        <w:rPr>
          <w:sz w:val="28"/>
          <w:szCs w:val="28"/>
        </w:rPr>
        <w:t xml:space="preserve"> работника состоит в его обязанности возмещать ущерб, причиненный работодателю. Важнейшие правила этой ответственности закреплены в ст. ст. 118 - 123, ст. 214 и ст. 255 КЗоТ РФ. Это законодательство, устанавливая обязанность работника возмещать ущерб, причиненный работодателю, предусматривает и гарантии сохранения заработной платы работника. Одновременно оно обязывает работодателя создавать работнику условия, необходимые для обеспечения полной сохранности вверенного ему имущества (ч. 4 ст. 118, ст. 123 КЗоТ РФ), и регулирует некоторые организационные отношения.</w:t>
      </w:r>
      <w:r w:rsidR="002903C4" w:rsidRPr="001B302F">
        <w:rPr>
          <w:sz w:val="28"/>
          <w:szCs w:val="28"/>
        </w:rPr>
        <w:t xml:space="preserve"> </w:t>
      </w:r>
    </w:p>
    <w:p w:rsidR="00752EDA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sz w:val="28"/>
          <w:szCs w:val="28"/>
        </w:rPr>
        <w:t xml:space="preserve">     </w:t>
      </w:r>
      <w:r w:rsidR="002903C4" w:rsidRPr="001B302F">
        <w:rPr>
          <w:sz w:val="28"/>
          <w:szCs w:val="28"/>
        </w:rPr>
        <w:t xml:space="preserve">Таким образом, директор завода вправе требовать выполнения договора после выздоровления Семенова. В случае отказа  возмещать причиненный ущерб заводу, работодатель вправе обратиться в суд за судебной защитой. </w:t>
      </w:r>
    </w:p>
    <w:p w:rsidR="001B302F" w:rsidRDefault="001B302F" w:rsidP="001B302F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752EDA" w:rsidRPr="001B302F">
        <w:rPr>
          <w:b/>
          <w:sz w:val="28"/>
          <w:szCs w:val="28"/>
        </w:rPr>
        <w:t>Задача 2.</w:t>
      </w:r>
    </w:p>
    <w:p w:rsidR="001B302F" w:rsidRDefault="002B61AE" w:rsidP="001B302F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  <w:r w:rsidRPr="001B302F">
        <w:rPr>
          <w:sz w:val="28"/>
          <w:szCs w:val="28"/>
        </w:rPr>
        <w:t xml:space="preserve"> </w:t>
      </w:r>
      <w:r w:rsidR="001B302F">
        <w:rPr>
          <w:sz w:val="28"/>
          <w:szCs w:val="28"/>
        </w:rPr>
        <w:t xml:space="preserve">     </w:t>
      </w:r>
      <w:r w:rsidR="00752EDA" w:rsidRPr="001B302F">
        <w:rPr>
          <w:sz w:val="28"/>
          <w:szCs w:val="28"/>
        </w:rPr>
        <w:t>Научный сотрудник Карпухин, производя опыт с новым электроприбором, получил смертельный разряд током, вследствие которого скончался на рабочем месте. Необходимый инструктаж Карпухиным был про</w:t>
      </w:r>
      <w:r w:rsidR="008908EA" w:rsidRPr="001B302F">
        <w:rPr>
          <w:sz w:val="28"/>
          <w:szCs w:val="28"/>
        </w:rPr>
        <w:t>й</w:t>
      </w:r>
      <w:r w:rsidR="00752EDA" w:rsidRPr="001B302F">
        <w:rPr>
          <w:sz w:val="28"/>
          <w:szCs w:val="28"/>
        </w:rPr>
        <w:t>ден, рабочее место соотве</w:t>
      </w:r>
      <w:r w:rsidR="008908EA" w:rsidRPr="001B302F">
        <w:rPr>
          <w:sz w:val="28"/>
          <w:szCs w:val="28"/>
        </w:rPr>
        <w:t>т</w:t>
      </w:r>
      <w:r w:rsidR="00752EDA" w:rsidRPr="001B302F">
        <w:rPr>
          <w:sz w:val="28"/>
          <w:szCs w:val="28"/>
        </w:rPr>
        <w:t>ствовало установленным требованиям охраны труда.</w:t>
      </w:r>
    </w:p>
    <w:p w:rsidR="002B61AE" w:rsidRPr="001B302F" w:rsidRDefault="001B302F" w:rsidP="001B302F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908EA" w:rsidRPr="001B302F">
        <w:rPr>
          <w:b/>
          <w:sz w:val="28"/>
          <w:szCs w:val="28"/>
        </w:rPr>
        <w:t>Несет ли ответственность работодатель за гибель Карпухина?</w:t>
      </w:r>
    </w:p>
    <w:p w:rsidR="001B302F" w:rsidRDefault="001B302F" w:rsidP="001B30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B302F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2B61AE" w:rsidRPr="001B302F">
        <w:rPr>
          <w:sz w:val="28"/>
          <w:szCs w:val="28"/>
        </w:rPr>
        <w:t xml:space="preserve"> В соответствии с ч. 1 ст. 212 ТК РФ обязанности по обеспечению безопасных условий и охраны труда в организации возлагаются на представителей работодателя. Для достижения этой цели работодатель обязан обеспечить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материалов. Соответственно работник имеет право на безопасность труда при использовании перечисленного имущества, а также при осуществлении технологических процессов. </w:t>
      </w:r>
    </w:p>
    <w:p w:rsidR="001B302F" w:rsidRDefault="001B302F" w:rsidP="001B3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61AE" w:rsidRPr="001B302F">
        <w:rPr>
          <w:sz w:val="28"/>
          <w:szCs w:val="28"/>
        </w:rPr>
        <w:t xml:space="preserve">При возникновении опасности жизни или здоровью работника вследствие невыполнения представителями работодателя указанной обязанности работник может отказаться от выполнения трудовой функции, а также потребовать от полномочных государственных органов принятия мер по устранению допущенных представителями работодателя нарушений и привлечения их к установленным законодательством мерам ответственности. </w:t>
      </w:r>
    </w:p>
    <w:p w:rsidR="00DD788E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61AE" w:rsidRPr="001B302F">
        <w:rPr>
          <w:sz w:val="28"/>
          <w:szCs w:val="28"/>
        </w:rPr>
        <w:t>Таким образом, при соблюдении всех вышеперечисленных факторов, работодатель не может быть привлечен к ответственности за гибель работника Карпухина, так как рабочее место соответствовало установленным требованиям охраны труда.</w:t>
      </w:r>
    </w:p>
    <w:p w:rsidR="002B61AE" w:rsidRPr="001B302F" w:rsidRDefault="001B302F" w:rsidP="001B302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908EA" w:rsidRPr="001B302F">
        <w:rPr>
          <w:b/>
          <w:sz w:val="28"/>
          <w:szCs w:val="28"/>
        </w:rPr>
        <w:t>Каков порядок учета и расследования несчастных случаев на производстве?</w:t>
      </w:r>
    </w:p>
    <w:p w:rsidR="001B302F" w:rsidRDefault="001B302F" w:rsidP="001B302F">
      <w:pPr>
        <w:spacing w:line="360" w:lineRule="auto"/>
        <w:jc w:val="both"/>
        <w:rPr>
          <w:b/>
          <w:color w:val="424242"/>
          <w:sz w:val="28"/>
          <w:szCs w:val="28"/>
        </w:rPr>
      </w:pPr>
      <w:r>
        <w:rPr>
          <w:rStyle w:val="a3"/>
          <w:b w:val="0"/>
          <w:color w:val="424242"/>
          <w:sz w:val="28"/>
          <w:szCs w:val="28"/>
        </w:rPr>
        <w:t xml:space="preserve">     </w:t>
      </w:r>
      <w:r w:rsidR="00D41A47" w:rsidRPr="001B302F">
        <w:rPr>
          <w:rStyle w:val="a3"/>
          <w:b w:val="0"/>
          <w:color w:val="424242"/>
          <w:sz w:val="28"/>
          <w:szCs w:val="28"/>
        </w:rPr>
        <w:t>Расследование несчастного случая проводится в течение:</w:t>
      </w:r>
    </w:p>
    <w:p w:rsidR="001B302F" w:rsidRDefault="00D41A47" w:rsidP="001B302F">
      <w:pPr>
        <w:spacing w:line="360" w:lineRule="auto"/>
        <w:jc w:val="both"/>
        <w:rPr>
          <w:color w:val="424242"/>
          <w:sz w:val="28"/>
          <w:szCs w:val="28"/>
        </w:rPr>
      </w:pPr>
      <w:r w:rsidRPr="001B302F">
        <w:rPr>
          <w:color w:val="424242"/>
          <w:sz w:val="28"/>
          <w:szCs w:val="28"/>
        </w:rPr>
        <w:t xml:space="preserve">- 15 дней, если пострадавшие получили тяжелые повреждения здоровья </w:t>
      </w:r>
      <w:r w:rsidR="001B302F">
        <w:rPr>
          <w:color w:val="424242"/>
          <w:sz w:val="28"/>
          <w:szCs w:val="28"/>
        </w:rPr>
        <w:t xml:space="preserve"> </w:t>
      </w:r>
      <w:r w:rsidRPr="001B302F">
        <w:rPr>
          <w:color w:val="424242"/>
          <w:sz w:val="28"/>
          <w:szCs w:val="28"/>
        </w:rPr>
        <w:t xml:space="preserve">или есть </w:t>
      </w:r>
      <w:r w:rsidR="001B302F">
        <w:rPr>
          <w:color w:val="424242"/>
          <w:sz w:val="28"/>
          <w:szCs w:val="28"/>
        </w:rPr>
        <w:t>погибшие;</w:t>
      </w:r>
    </w:p>
    <w:p w:rsidR="001B302F" w:rsidRDefault="00D41A47" w:rsidP="001B302F">
      <w:pPr>
        <w:spacing w:line="360" w:lineRule="auto"/>
        <w:jc w:val="both"/>
        <w:rPr>
          <w:color w:val="424242"/>
          <w:sz w:val="28"/>
          <w:szCs w:val="28"/>
        </w:rPr>
      </w:pPr>
      <w:r w:rsidRPr="001B302F">
        <w:rPr>
          <w:color w:val="424242"/>
          <w:sz w:val="28"/>
          <w:szCs w:val="28"/>
        </w:rPr>
        <w:t xml:space="preserve"> - месяца со дня поступления заявления от пострадавшего, если утрата трудоспособности наступила спустя некоторое </w:t>
      </w:r>
      <w:r w:rsidR="001B302F">
        <w:rPr>
          <w:color w:val="424242"/>
          <w:sz w:val="28"/>
          <w:szCs w:val="28"/>
        </w:rPr>
        <w:t>время после несчастного случая.</w:t>
      </w:r>
    </w:p>
    <w:p w:rsidR="001B302F" w:rsidRDefault="001B302F" w:rsidP="001B302F">
      <w:pPr>
        <w:spacing w:line="360" w:lineRule="auto"/>
        <w:jc w:val="both"/>
        <w:rPr>
          <w:b/>
          <w:sz w:val="28"/>
          <w:szCs w:val="28"/>
        </w:rPr>
      </w:pPr>
      <w:r>
        <w:rPr>
          <w:color w:val="424242"/>
          <w:sz w:val="28"/>
          <w:szCs w:val="28"/>
        </w:rPr>
        <w:t xml:space="preserve">     </w:t>
      </w:r>
      <w:r w:rsidR="00D41A47" w:rsidRPr="001B302F">
        <w:rPr>
          <w:color w:val="424242"/>
          <w:sz w:val="28"/>
          <w:szCs w:val="28"/>
        </w:rPr>
        <w:t>Сроки расследования могут быть продлены, но не более чем на 15 дней, в случае необходимости проведения дополнительной проверки обстоятельств несчастного случая, получения соответствующих медицинских и иных заключений. Поскольку расследование несчастного случая должно быть документально оформлено, статьей 229.2 ТК РФ установлен примерный перечень необходимых для этого документов, конкретный перечень материалов расследования определяется председателем комиссии в зависимости от характера и обстоятельств несчастного случая.</w:t>
      </w:r>
    </w:p>
    <w:p w:rsidR="001B302F" w:rsidRPr="001B302F" w:rsidRDefault="001B302F" w:rsidP="001B302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41A47" w:rsidRPr="001B302F">
        <w:rPr>
          <w:color w:val="424242"/>
          <w:sz w:val="28"/>
          <w:szCs w:val="28"/>
        </w:rPr>
        <w:t xml:space="preserve">В случае квалификации комиссией несчастного случая как произошедшего на производстве, необходимо составить акт формы Н-1 (форма 2 приложения 1 к Постановлению Минтруда РФ от 24 октября 2002  N 73 (далее – Постановление  N 73)). В данном акте необходимо подробно описать обстоятельства происшествия с указанием лиц, допустивших нарушение правил охраны труда. В случае установления факта грубой неосторожности пострадавшего в акте указывается степень его вины в процентах, установленная по результатам расследования несчастного случая на производстве. В целом содержание акта должно соответствовать выводам комиссии, проводившей расследование несчастного случая.                                                  </w:t>
      </w:r>
    </w:p>
    <w:p w:rsidR="001B302F" w:rsidRDefault="001B302F" w:rsidP="001B302F">
      <w:pPr>
        <w:spacing w:line="360" w:lineRule="auto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</w:t>
      </w:r>
      <w:r w:rsidR="00D41A47" w:rsidRPr="001B302F">
        <w:rPr>
          <w:color w:val="424242"/>
          <w:sz w:val="28"/>
          <w:szCs w:val="28"/>
        </w:rPr>
        <w:t xml:space="preserve">Акт подписывается членами комиссии, утверждается работодателем и заверяется печатью, а также фиксируется в журнале регистрации несчастных случаев на производстве (форма 9 приложения 1 к Постановлению N 73). В трехдневный срок после утверждения акта работодатель обязан выдать один экземпляр пострадавшему, а в случае гибели – родственникам – по их требованию. </w:t>
      </w:r>
    </w:p>
    <w:p w:rsidR="001B302F" w:rsidRDefault="001B302F" w:rsidP="001B302F">
      <w:pPr>
        <w:spacing w:line="360" w:lineRule="auto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</w:t>
      </w:r>
      <w:r w:rsidR="00D41A47" w:rsidRPr="001B302F">
        <w:rPr>
          <w:color w:val="424242"/>
          <w:sz w:val="28"/>
          <w:szCs w:val="28"/>
        </w:rPr>
        <w:t xml:space="preserve">Второй экземпляр акта вместе с материалами расследования хранится в течение 45 лет по месту работы пострадавшего в силу п. 30 Постановления N 73 и ч. 6 ст. 230 ТК РФ. При страховых случаях на производстве третий экземпляр акта Н-1 (Н-1ПС) и копии материалов расследования работодатель направляет в территориальный орган ФСС по месту регистрации работодателя в качестве страхователя. После того как пострадавший выздоровеет и выйдет на работу, работодатель обязан сообщить о принятых мерах по предотвращению подобных случаев и о том, какие последствия имел данный несчастный случай, в трудовую инспекцию, по форме 8 приложения 1 к Постановлению N 73, с указанием суммы материального ущерба, нанесенного организации, суммы выплат и состояния здоровья пострадавшего. </w:t>
      </w:r>
    </w:p>
    <w:p w:rsidR="001B302F" w:rsidRDefault="001B302F" w:rsidP="001B302F">
      <w:pPr>
        <w:spacing w:line="360" w:lineRule="auto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</w:t>
      </w:r>
      <w:r w:rsidR="00D41A47" w:rsidRPr="001B302F">
        <w:rPr>
          <w:color w:val="424242"/>
          <w:sz w:val="28"/>
          <w:szCs w:val="28"/>
        </w:rPr>
        <w:t xml:space="preserve">Если несчастный случай признан страховым, такое сообщение необходимо направить и в отделение ФСС. Если данный случай будет квалифицирован комиссией как не связанный с производством, то он оформляется актом произвольной формы. </w:t>
      </w:r>
    </w:p>
    <w:p w:rsidR="008908EA" w:rsidRPr="001B302F" w:rsidRDefault="001B302F" w:rsidP="001B302F">
      <w:pPr>
        <w:spacing w:line="360" w:lineRule="auto"/>
        <w:jc w:val="both"/>
        <w:rPr>
          <w:b/>
          <w:sz w:val="28"/>
          <w:szCs w:val="28"/>
        </w:rPr>
      </w:pPr>
      <w:r>
        <w:rPr>
          <w:color w:val="424242"/>
          <w:sz w:val="28"/>
          <w:szCs w:val="28"/>
        </w:rPr>
        <w:t xml:space="preserve">     </w:t>
      </w:r>
      <w:r w:rsidR="00D41A47" w:rsidRPr="001B302F">
        <w:rPr>
          <w:color w:val="424242"/>
          <w:sz w:val="28"/>
          <w:szCs w:val="28"/>
        </w:rPr>
        <w:t>Согласно ст. 184 ТК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работника.</w:t>
      </w:r>
    </w:p>
    <w:p w:rsidR="008908EA" w:rsidRPr="001B302F" w:rsidRDefault="008908EA" w:rsidP="001B302F">
      <w:pPr>
        <w:tabs>
          <w:tab w:val="left" w:pos="3750"/>
        </w:tabs>
        <w:spacing w:line="360" w:lineRule="auto"/>
        <w:jc w:val="center"/>
        <w:rPr>
          <w:b/>
          <w:sz w:val="28"/>
          <w:szCs w:val="28"/>
        </w:rPr>
      </w:pPr>
      <w:r w:rsidRPr="001B302F">
        <w:rPr>
          <w:b/>
          <w:sz w:val="28"/>
          <w:szCs w:val="28"/>
        </w:rPr>
        <w:t>Задача 3.</w:t>
      </w:r>
    </w:p>
    <w:p w:rsidR="001B302F" w:rsidRDefault="001B302F" w:rsidP="001B3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08EA" w:rsidRPr="001B302F">
        <w:rPr>
          <w:sz w:val="28"/>
          <w:szCs w:val="28"/>
        </w:rPr>
        <w:t>Наладчик оборудования находится на повременно-премиальной системе оплаты труда. Его месячная тарифная ставка составляет 7800 рублей. За качественное выполнение работ по наладке и текущему ремонту, а также за не превышение установленного лимита простоя оборудования полагается премия в размере 35% от месячной тарифной ставки. Начальник цеха, где работает Григорьев, снизил ему премию на 15 % за отказ Григорьева от сверхурочной работы.</w:t>
      </w:r>
    </w:p>
    <w:p w:rsidR="0076771E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08EA" w:rsidRPr="001B302F">
        <w:rPr>
          <w:b/>
          <w:sz w:val="28"/>
          <w:szCs w:val="28"/>
        </w:rPr>
        <w:t>Обоснованно ли уменьшение размера премии в данном случае?</w:t>
      </w:r>
    </w:p>
    <w:p w:rsidR="0076771E" w:rsidRPr="001B302F" w:rsidRDefault="001B302F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76771E" w:rsidRPr="001B302F">
        <w:rPr>
          <w:sz w:val="28"/>
          <w:szCs w:val="28"/>
        </w:rPr>
        <w:t xml:space="preserve">Начальник цеха, не вправе был снижать премию наладчику оборудования Григорьеву на 15% за отказ от сверхурочной работы. </w:t>
      </w:r>
    </w:p>
    <w:p w:rsidR="00AD6F84" w:rsidRPr="001B302F" w:rsidRDefault="0076771E" w:rsidP="001B302F">
      <w:pPr>
        <w:spacing w:line="360" w:lineRule="auto"/>
        <w:jc w:val="both"/>
        <w:rPr>
          <w:sz w:val="28"/>
          <w:szCs w:val="28"/>
        </w:rPr>
      </w:pPr>
      <w:r w:rsidRPr="001B302F">
        <w:rPr>
          <w:sz w:val="28"/>
          <w:szCs w:val="28"/>
        </w:rPr>
        <w:t>В соответствии со ст. 99 Трудового кодекса Российской Федерации привлечение к сверхурочной работе работника допускается только с письменного согласия и с учетом мнения выборного органа первичной профсоюзной организации.</w:t>
      </w:r>
      <w:bookmarkStart w:id="0" w:name="_GoBack"/>
      <w:bookmarkEnd w:id="0"/>
    </w:p>
    <w:sectPr w:rsidR="00AD6F84" w:rsidRPr="001B302F" w:rsidSect="001B30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EDA"/>
    <w:rsid w:val="001B302F"/>
    <w:rsid w:val="002903C4"/>
    <w:rsid w:val="002B61AE"/>
    <w:rsid w:val="003B6A32"/>
    <w:rsid w:val="005537CA"/>
    <w:rsid w:val="00714E7C"/>
    <w:rsid w:val="00752EDA"/>
    <w:rsid w:val="0076771E"/>
    <w:rsid w:val="00816F98"/>
    <w:rsid w:val="008908EA"/>
    <w:rsid w:val="00AD6F84"/>
    <w:rsid w:val="00B92B3D"/>
    <w:rsid w:val="00D41A47"/>
    <w:rsid w:val="00D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E754C-65B6-4387-BB07-23FA789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1A47"/>
    <w:rPr>
      <w:b/>
      <w:bCs/>
    </w:rPr>
  </w:style>
  <w:style w:type="paragraph" w:styleId="a4">
    <w:name w:val="Normal (Web)"/>
    <w:basedOn w:val="a"/>
    <w:rsid w:val="002B61A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80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055">
              <w:marLeft w:val="0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5897">
                  <w:marLeft w:val="525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29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459">
              <w:marLeft w:val="0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8222">
                  <w:marLeft w:val="525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2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ДОМ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Вова</dc:creator>
  <cp:keywords/>
  <dc:description/>
  <cp:lastModifiedBy>admin</cp:lastModifiedBy>
  <cp:revision>2</cp:revision>
  <dcterms:created xsi:type="dcterms:W3CDTF">2014-04-14T21:29:00Z</dcterms:created>
  <dcterms:modified xsi:type="dcterms:W3CDTF">2014-04-14T21:29:00Z</dcterms:modified>
</cp:coreProperties>
</file>