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572"/>
        <w:gridCol w:w="6401"/>
      </w:tblGrid>
      <w:tr w:rsidR="00306D12" w:rsidRPr="00832BAF">
        <w:trPr>
          <w:gridAfter w:val="1"/>
          <w:jc w:val="center"/>
        </w:trPr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vAlign w:val="center"/>
          </w:tcPr>
          <w:p w:rsidR="008703D3" w:rsidRDefault="008703D3" w:rsidP="00DB5170">
            <w:pPr>
              <w:spacing w:after="24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</w:p>
          <w:p w:rsidR="00306D12" w:rsidRPr="00DB5170" w:rsidRDefault="00306D12" w:rsidP="00DB5170">
            <w:pPr>
              <w:spacing w:after="24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t xml:space="preserve">СОДЕРЖАНИЕ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СОДЕРЖАНИЕ 2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ВВЕДЕНИЕ 3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 ЗАЕМНЫЙ КАПИТАЛ ПРЕДПРИЯТИЯ 6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1.1. СОДЕРЖАНИЕ И СУЩНОСТЬ ЗАЁМНОГО КАПИТАЛА 6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1.2. КОНЦЕПЦИИ УПРАВЛЕНИЯ КАПИТАЛОМ, ОПТИМИЗАЦИЯ ЕГО СТРУКТУРЫ 9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1.3. ПОЛИТИКА ПРИВЛЕЧЕНИЯ ЗАЕМНОГО КАПИТАЛА 15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 ПРАКТИКА УПРАВЛЕНИЯ ЗАЕМНЫМИ СРЕДСТВАМИ НА ПРИМЕРЕ ООО "КРУЗАРУС" 20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2.1 КРАТКАЯ ХАРАКТЕРИСТИКА ПРЕДПРИЯТИЯ 20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2.2 ОПРЕДЕЛЕНИЕ НЕОБХОДИМОГО ОБЪЕМА ЗАЕМНЫХ СРЕДСТВ 23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2.3 ПРАКТИКА ПРИВЛЕЧЕНИЯ БАНКОВСКОГО КРЕДИТА 27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2.4 ПРАКТИКА ПРИВЛЕЧЕНИЯ КОММЕРЧЕСКОГО КРЕДИТА 31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ЗАКЛЮЧЕНИЕ 36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СПИСОК ЛИТЕРАТУРЫ 39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ПРИЛОЖЕНИЯ 41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</w:p>
          <w:p w:rsidR="00306D12" w:rsidRPr="00DB5170" w:rsidRDefault="00306D12" w:rsidP="00DB5170">
            <w:pPr>
              <w:spacing w:after="24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</w:p>
        </w:tc>
      </w:tr>
      <w:tr w:rsidR="00306D12" w:rsidRPr="00832BAF">
        <w:trPr>
          <w:jc w:val="center"/>
        </w:trPr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shd w:val="clear" w:color="auto" w:fill="E7F7CE"/>
          </w:tcPr>
          <w:p w:rsidR="00306D12" w:rsidRPr="00DB5170" w:rsidRDefault="00306D12" w:rsidP="00DB5170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DB5170">
              <w:rPr>
                <w:rFonts w:ascii="Verdana" w:hAnsi="Verdana"/>
                <w:b/>
                <w:bCs/>
                <w:sz w:val="17"/>
                <w:szCs w:val="17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vAlign w:val="center"/>
          </w:tcPr>
          <w:p w:rsidR="00306D12" w:rsidRPr="00DB5170" w:rsidRDefault="00306D12" w:rsidP="00DB5170">
            <w:pPr>
              <w:spacing w:after="24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t xml:space="preserve">ВВЕДЕНИЕ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В настоящее время, в условиях существования различных форм собственности в России, особенно актуальным становится изучение вопросов формирования, функционирования и воспроизводства предпринимательского капитала. Возможности становления предпринимательской деятельности и ее дальнейшего развития могут быть реализованы лишь только в том случае, если собственник разумно управляет капиталом, вложенным в предприятие.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Зачастую, на практике капитал предприятия рассматривается как нечто производное, как показатель, играющий второстепенную роль, при этом на первое место, как правило, выносится непосредственно сам процесс деятельности предприятия. В связи с этим принижается роль капитала, хотя именно капитал и является объективной основой возникновения и дальнейшей деятельности предприятия. Поскольку доход, прибыль, приносит именно использование капитала, а не деятельность предприятия как таковая. Все это обуславливает особую значимость процесса грамотного управления капиталом предприятия на различных этапах его существования.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Привлечение заемного капитала может принести значительные выгоды как самому предприятию, так и его владельцам. Во-первых, использование займов избавляет акционеров от необходимости вкладывать в бизнес дополнительные средства. Корпоративное предприятие получает кредиты от своего имени, поэтому расширение активов бизнеса происходит без участия его владельцев. В то же время, вновь приобретенные активы генерируют дополнительные доходы, которые (после выплаты процентов кредиторам) принадлежат владельцев бизнеса. То есть, умелое использование заемных средств и правильное их вложение в высокодоходные активы способствует увеличению богатства собственников предприятия. Менеджеры корпорации как бы получают в свое распоряжение рычаг, при помощи которого они могут значительно увеличивать доходы акционеров, не привлекая дополнительного капитала от последних. В данном случае принято говорить о возникновении эффекта финансового левериджа или финансового рычага. Общая величина этого эффекта складывается из двух компонентов: плеча финансового рычага, которое измеряется отношением величины заемного капитала к стоимости собственных источников (D/E), и дифференциала, отражающего разницу между доходностью активов предприятия и уровнем процентной ставки, уплачиваемой за использование заемных средств 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Во-вторых, заметно меньший уровень рисков, связанный с предоставлением займов (в сравнении с вложением денег в собственный капитал), делает данную форму капиталовложений более привлекательной для тех групп инвесторов, которые не склонны принимать на себя чрезмерные риски. В обмен на снижение инвестиционных рисков эти инвесторы согласны довольствоваться менее высоким доходом по своим вложениям: уровень доходности инвестиций с фиксированным доходом (к числу которых относятся долговые финансовые инструменты) заметно ниже доходности долевых финансовых инструментов, не предоставляющих своим владельцам столь существенных гарантий. Поэтому заемный капитал обходится для предприятий-получателей дешевле собственного. В-третьих, налоговое законодательство рассматривает процентные выплаты по займам в качестве издержек, подлежащих вычету из налогооблагаемой прибыли заемщиков. Выплата дивидендов по обыкновенным акциям, напротив, не уменьшает налогооблагаемой базы предприятий-эмитентов, поэтому выгодность привлечения заемного капитала становится еще более очевидной. В данном случае говорят о возникновении эффекта "налоговой защиты" или "налогового щита" (Tax Shield) при использовании заемных средств.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Вместе с тем, увеличение плеча финансового рычага (рост объема и удельного веса заемного капитала) может повлечь и нежелательные последствия. С точки зрения менеджеров компании, расширение заимствований означает усиление ответственности перед кредиторами, которые, как правило, не намерены долго терпеть в ожидании положенных им выплат и не склонны "входить в положение" заемщиков в случаях задержки выплат процентов или основной суммы долга. Займодатели настойчиво требует неукоснительного исполнения всех обязательств по кредитному договору и в случае его нарушения прибегают к мерам юридического воздействия на заемщиков. Над руководителями компаний, использующих заемный капитал, постоянно висит "дамоклов меч" праведного гнева кредиторов, готовый обрушиться на их головы и лишить их занимаемых должностей. Вызываемый этим дополнительный стресс осложняет жизнь менеджерам, но в то же время он мобилизует их на более активные действия по повышению эффективности работы возглавляемых ими предприятий.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Целью курсовой работы является анализ управления привлечением заемного капитала. Для достижения поставленной цели необходимо решить следующие задачи: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 определить понятие и сущность заемного капитала;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 рассмотреть политику привлечения заемного капитала;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3. рассмотреть концепции управления капиталом;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4. рассмотреть практику управления заемными средствами на примере ООО "Крузарус"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Объект исследования данной работы: ООО "Крузарус"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Предмет исследования: анализ эффективности управления заемными средствами предприятия.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При написании работы был использован широкий круг учебной литературы по таким дисциплинам, как финансовый менеджмент, экономический анализ. Основные методологические аспекты, которые послужили базой для управления, изложены в книге Бланка И. А. "Управление формированием капитала.", Теплова Т.В. "Финансовые решения: стратегия и тактика. Лобанов Е.Н., Лимитовский М.А. "Управление финансами". Данные источники содержат множество аналитических исследований, в данном случае вполне целесообразно их применение.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 ЗАЕМНЫЙ КАПИТАЛ ПРЕДПРИЯТИЯ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1.1. Содержание и сущность заёмного капитала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Заемный капитал (ЗК) представляет собой часть стоимости имущества организации, приобретенного в счет обязательства вернуть поставщику, банку, другому заимодавцу деньги либо ценности, эквивалентные стоимости такого имущества.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В составе заемного капитала различают краткосрочные и долгосрочные заемные средства, кредиторскую задолженность (привлечённый капитал). Структура заёмного капитала раскрыта на рис.1.1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Долгосрочные заемные средства - это кредиты и займы, полученные организацией на период более года, срок погашения которых наступает не ранее чем через год. К ним относятся задолженность по налоговому кредиту; задолженность по эмитированным облигациям; задолженность по финансовой помощи, предоставленной на возвратной основе и т.п. Кредиты и займы, привлекаемые на долгосрочной основе, направляются на финансирование приобретения имущества длительного использования.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Краткосрочные заемные средства - обязательства, срок погашения которых не превышает года. Среди этих средств следует выделить текущую кредиторскую задолженность, которая возникает в результате коммерческих и других текущих расчетных операций. К ней относятся: задолженность персоналу по оплате труда; задолженность бюджету и внебюджетным фондам по обязательным платежам; авансы полученные; предварительная оплата заказов и продукции; задолженность поставщикам и другие ви </w:t>
            </w:r>
          </w:p>
        </w:tc>
      </w:tr>
      <w:tr w:rsidR="00306D12" w:rsidRPr="00832BAF">
        <w:trPr>
          <w:jc w:val="center"/>
        </w:trPr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shd w:val="clear" w:color="auto" w:fill="E7F7CE"/>
          </w:tcPr>
          <w:p w:rsidR="00306D12" w:rsidRPr="00DB5170" w:rsidRDefault="00306D12" w:rsidP="00DB5170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DB5170">
              <w:rPr>
                <w:rFonts w:ascii="Verdana" w:hAnsi="Verdana"/>
                <w:b/>
                <w:bCs/>
                <w:sz w:val="17"/>
                <w:szCs w:val="17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vAlign w:val="center"/>
          </w:tcPr>
          <w:p w:rsidR="00306D12" w:rsidRPr="00DB5170" w:rsidRDefault="00306D12" w:rsidP="00DB5170">
            <w:pPr>
              <w:spacing w:after="24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t xml:space="preserve">СПИСОК ЛИТЕРАТУРЫ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 Балабанов И.Т. Основы финансового менеджмента: Учеб. Пособие. -3-е изд., перераб. и доп. -М.: Финансы и статистика, 2002. -528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 Бланк И. А. Финансовый менеджмент: Учебный курс.- К.: "Ника-Центр", Эльга - 2001. - 528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3. Бланк И. А. Управление формированием капитала.- К.: "Ника-Центр", 2000. - 512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4. Бригхем Ю., Гапенски Л. Финансовый менеджмент: Полный курс: В 2-Х т./ Пер. с англ. под ред. В.В. Ковалева. СПб.: Экономическая школа, 2001 г. Т.1. - 497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5. Вертакова Ю.В., Кузьбожев Э.Н. Упреждающее управление на основе информационных технологий: Учеб. пособие // Под ред. д-ра экон. наук Э.Н. Кузьбожев; Курск. гос. техн. ун-т. Курск, 2001. - 152с.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6. Грачев А.В. Рост собственного капитала, финансовый рычаг и платежеспособность предприятия // Финансовый менеджмент.- 2002.-2.-с.21-34.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7. Ефимова О. В. Анализ собственного капитала// Бухгалтерский учёт. - 1999. - 1.- с. 95-101.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8. Каратуев А. Г. Финансовый менеджмент: Учебно-справочное пособие. - М.: ИД ФБК-ПРЕСС, 2001.- 496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9. Ковалёв В. В. Управление финансами: Учебное пособие. - М.: ФБК-ПРЕСС, 1998.- 160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10. Лобанов Е.Н., Лимитовский М.А. Управление финансами: 17-модульная программа для менеджеров "Управление развитием организации". Модуль 14. -М.: "ИНФРА-М", 1999. -280с.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11. Парамонов А. В. Учёт и анализ предпринимательского капитала// Аудит и финансовый анализ. - 2001 - 1.- с. 25 - 72.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12. Парушина Н. В. Анализ собственного и привлечённого капитала// Бухгалтерский учёт. - 2002. - 3.- с. 72 - 78.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13. Потапов А.Л. Применение имитационной компьютерной модели для определения оптимальной структуры долгосрочного капитала фирмы// Финансовый менеджмент. - 2002. -1. -с. 35-43.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14. Теплова Т.В. Финансовые решения: стратегия и тактика: учебное пособие. -М.: ИЧП "Издательство Министр", 1998. - 264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15. Финансовый менеджмент: теория и практика. Учебник/ Под ред. Е.С. Стояновой. -2-е изд., перераб и доп. -М.: Изд-во Перспектива, 1997. -574с.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16. Экономический анализ: Учебник для вузов / Под. ред. Л. Т. Гиляровской. - М.: ЮНИТИ-ДАНА, 2001. -527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</w:p>
        </w:tc>
      </w:tr>
      <w:tr w:rsidR="00306D12" w:rsidRPr="00832BAF">
        <w:trPr>
          <w:gridAfter w:val="1"/>
          <w:jc w:val="center"/>
        </w:trPr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vAlign w:val="center"/>
          </w:tcPr>
          <w:p w:rsidR="00306D12" w:rsidRPr="00DB5170" w:rsidRDefault="00306D12" w:rsidP="00DB5170">
            <w:pPr>
              <w:spacing w:after="24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t xml:space="preserve">СОДЕРЖАНИЕ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СОДЕРЖАНИЕ 2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ВВЕДЕНИЕ 3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 ЗАЕМНЫЙ КАПИТАЛ ПРЕДПРИЯТИЯ 6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1.1. СОДЕРЖАНИЕ И СУЩНОСТЬ ЗАЁМНОГО КАПИТАЛА 6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1.2. КОНЦЕПЦИИ УПРАВЛЕНИЯ КАПИТАЛОМ, ОПТИМИЗАЦИЯ ЕГО СТРУКТУРЫ 9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1.3. ПОЛИТИКА ПРИВЛЕЧЕНИЯ ЗАЕМНОГО КАПИТАЛА 15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 ПРАКТИКА УПРАВЛЕНИЯ ЗАЕМНЫМИ СРЕДСТВАМИ НА ПРИМЕРЕ ООО "КРУЗАРУС" 20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2.1 КРАТКАЯ ХАРАКТЕРИСТИКА ПРЕДПРИЯТИЯ 20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2.2 ОПРЕДЕЛЕНИЕ НЕОБХОДИМОГО ОБЪЕМА ЗАЕМНЫХ СРЕДСТВ 23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2.3 ПРАКТИКА ПРИВЛЕЧЕНИЯ БАНКОВСКОГО КРЕДИТА 27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2.4 ПРАКТИКА ПРИВЛЕЧЕНИЯ КОММЕРЧЕСКОГО КРЕДИТА 31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ЗАКЛЮЧЕНИЕ 36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СПИСОК ЛИТЕРАТУРЫ 39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ПРИЛОЖЕНИЯ 41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</w:p>
          <w:p w:rsidR="00306D12" w:rsidRPr="00DB5170" w:rsidRDefault="00306D12" w:rsidP="00DB5170">
            <w:pPr>
              <w:spacing w:after="24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</w:p>
        </w:tc>
      </w:tr>
      <w:tr w:rsidR="00306D12" w:rsidRPr="00832BAF">
        <w:trPr>
          <w:jc w:val="center"/>
        </w:trPr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shd w:val="clear" w:color="auto" w:fill="E7F7CE"/>
          </w:tcPr>
          <w:p w:rsidR="00306D12" w:rsidRPr="00DB5170" w:rsidRDefault="00306D12" w:rsidP="00DB5170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DB5170">
              <w:rPr>
                <w:rFonts w:ascii="Verdana" w:hAnsi="Verdana"/>
                <w:b/>
                <w:bCs/>
                <w:sz w:val="17"/>
                <w:szCs w:val="17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vAlign w:val="center"/>
          </w:tcPr>
          <w:p w:rsidR="00306D12" w:rsidRPr="00DB5170" w:rsidRDefault="00306D12" w:rsidP="00DB5170">
            <w:pPr>
              <w:spacing w:after="24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t xml:space="preserve">ВВЕДЕНИЕ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В настоящее время, в условиях существования различных форм собственности в России, особенно актуальным становится изучение вопросов формирования, функционирования и воспроизводства предпринимательского капитала. Возможности становления предпринимательской деятельности и ее дальнейшего развития могут быть реализованы лишь только в том случае, если собственник разумно управляет капиталом, вложенным в предприятие.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Зачастую, на практике капитал предприятия рассматривается как нечто производное, как показатель, играющий второстепенную роль, при этом на первое место, как правило, выносится непосредственно сам процесс деятельности предприятия. В связи с этим принижается роль капитала, хотя именно капитал и является объективной основой возникновения и дальнейшей деятельности предприятия. Поскольку доход, прибыль, приносит именно использование капитала, а не деятельность предприятия как таковая. Все это обуславливает особую значимость процесса грамотного управления капиталом предприятия на различных этапах его существования.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Привлечение заемного капитала может принести значительные выгоды как самому предприятию, так и его владельцам. Во-первых, использование займов избавляет акционеров от необходимости вкладывать в бизнес дополнительные средства. Корпоративное предприятие получает кредиты от своего имени, поэтому расширение активов бизнеса происходит без участия его владельцев. В то же время, вновь приобретенные активы генерируют дополнительные доходы, которые (после выплаты процентов кредиторам) принадлежат владельцев бизнеса. То есть, умелое использование заемных средств и правильное их вложение в высокодоходные активы способствует увеличению богатства собственников предприятия. Менеджеры корпорации как бы получают в свое распоряжение рычаг, при помощи которого они могут значительно увеличивать доходы акционеров, не привлекая дополнительного капитала от последних. В данном случае принято говорить о возникновении эффекта финансового левериджа или финансового рычага. Общая величина этого эффекта складывается из двух компонентов: плеча финансового рычага, которое измеряется отношением величины заемного капитала к стоимости собственных источников (D/E), и дифференциала, отражающего разницу между доходностью активов предприятия и уровнем процентной ставки, уплачиваемой за использование заемных средств 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Во-вторых, заметно меньший уровень рисков, связанный с предоставлением займов (в сравнении с вложением денег в собственный капитал), делает данную форму капиталовложений более привлекательной для тех групп инвесторов, которые не склонны принимать на себя чрезмерные риски. В обмен на снижение инвестиционных рисков эти инвесторы согласны довольствоваться менее высоким доходом по своим вложениям: уровень доходности инвестиций с фиксированным доходом (к числу которых относятся долговые финансовые инструменты) заметно ниже доходности долевых финансовых инструментов, не предоставляющих своим владельцам столь существенных гарантий. Поэтому заемный капитал обходится для предприятий-получателей дешевле собственного. В-третьих, налоговое законодательство рассматривает процентные выплаты по займам в качестве издержек, подлежащих вычету из налогооблагаемой прибыли заемщиков. Выплата дивидендов по обыкновенным акциям, напротив, не уменьшает налогооблагаемой базы предприятий-эмитентов, поэтому выгодность привлечения заемного капитала становится еще более очевидной. В данном случае говорят о возникновении эффекта "налоговой защиты" или "налогового щита" (Tax Shield) при использовании заемных средств.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Вместе с тем, увеличение плеча финансового рычага (рост объема и удельного веса заемного капитала) может повлечь и нежелательные последствия. С точки зрения менеджеров компании, расширение заимствований означает усиление ответственности перед кредиторами, которые, как правило, не намерены долго терпеть в ожидании положенных им выплат и не склонны "входить в положение" заемщиков в случаях задержки выплат процентов или основной суммы долга. Займодатели настойчиво требует неукоснительного исполнения всех обязательств по кредитному договору и в случае его нарушения прибегают к мерам юридического воздействия на заемщиков. Над руководителями компаний, использующих заемный капитал, постоянно висит "дамоклов меч" праведного гнева кредиторов, готовый обрушиться на их головы и лишить их занимаемых должностей. Вызываемый этим дополнительный стресс осложняет жизнь менеджерам, но в то же время он мобилизует их на более активные действия по повышению эффективности работы возглавляемых ими предприятий.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Целью курсовой работы является анализ управления привлечением заемного капитала. Для достижения поставленной цели необходимо решить следующие задачи: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 определить понятие и сущность заемного капитала;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 рассмотреть политику привлечения заемного капитала;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3. рассмотреть концепции управления капиталом;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4. рассмотреть практику управления заемными средствами на примере ООО "Крузарус"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Объект исследования данной работы: ООО "Крузарус"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Предмет исследования: анализ эффективности управления заемными средствами предприятия.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При написании работы был использован широкий круг учебной литературы по таким дисциплинам, как финансовый менеджмент, экономический анализ. Основные методологические аспекты, которые послужили базой для управления, изложены в книге Бланка И. А. "Управление формированием капитала.", Теплова Т.В. "Финансовые решения: стратегия и тактика. Лобанов Е.Н., Лимитовский М.А. "Управление финансами". Данные источники содержат множество аналитических исследований, в данном случае вполне целесообразно их применение.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 ЗАЕМНЫЙ КАПИТАЛ ПРЕДПРИЯТИЯ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1.1. Содержание и сущность заёмного капитала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Заемный капитал (ЗК) представляет собой часть стоимости имущества организации, приобретенного в счет обязательства вернуть поставщику, банку, другому заимодавцу деньги либо ценности, эквивалентные стоимости такого имущества.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В составе заемного капитала различают краткосрочные и долгосрочные заемные средства, кредиторскую задолженность (привлечённый капитал). Структура заёмного капитала раскрыта на рис.1.1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Долгосрочные заемные средства - это кредиты и займы, полученные организацией на период более года, срок погашения которых наступает не ранее чем через год. К ним относятся задолженность по налоговому кредиту; задолженность по эмитированным облигациям; задолженность по финансовой помощи, предоставленной на возвратной основе и т.п. Кредиты и займы, привлекаемые на долгосрочной основе, направляются на финансирование приобретения имущества длительного использования.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Краткосрочные заемные средства - обязательства, срок погашения которых не превышает года. Среди этих средств следует выделить текущую кредиторскую задолженность, которая возникает в результате коммерческих и других текущих расчетных операций. К ней относятся: задолженность персоналу по оплате труда; задолженность бюджету и внебюджетным фондам по обязательным платежам; авансы полученные; предварительная оплата заказов и продукции; задолженность поставщикам и другие ви </w:t>
            </w:r>
          </w:p>
        </w:tc>
      </w:tr>
      <w:tr w:rsidR="00306D12" w:rsidRPr="00832BAF">
        <w:trPr>
          <w:jc w:val="center"/>
        </w:trPr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shd w:val="clear" w:color="auto" w:fill="E7F7CE"/>
          </w:tcPr>
          <w:p w:rsidR="00306D12" w:rsidRPr="00DB5170" w:rsidRDefault="00306D12" w:rsidP="00DB5170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DB5170">
              <w:rPr>
                <w:rFonts w:ascii="Verdana" w:hAnsi="Verdana"/>
                <w:b/>
                <w:bCs/>
                <w:sz w:val="17"/>
                <w:szCs w:val="17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E7F7CE"/>
              <w:left w:val="single" w:sz="6" w:space="0" w:color="E7F7CE"/>
              <w:bottom w:val="single" w:sz="6" w:space="0" w:color="E7F7CE"/>
              <w:right w:val="single" w:sz="6" w:space="0" w:color="E7F7CE"/>
            </w:tcBorders>
            <w:vAlign w:val="center"/>
          </w:tcPr>
          <w:p w:rsidR="00306D12" w:rsidRPr="00DB5170" w:rsidRDefault="00306D12" w:rsidP="00DB5170">
            <w:pPr>
              <w:spacing w:after="240" w:line="240" w:lineRule="auto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t xml:space="preserve">СПИСОК ЛИТЕРАТУРЫ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1. Балабанов И.Т. Основы финансового менеджмента: Учеб. Пособие. -3-е изд., перераб. и доп. -М.: Финансы и статистика, 2002. -528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2. Бланк И. А. Финансовый менеджмент: Учебный курс.- К.: "Ника-Центр", Эльга - 2001. - 528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3. Бланк И. А. Управление формированием капитала.- К.: "Ника-Центр", 2000. - 512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4. Бригхем Ю., Гапенски Л. Финансовый менеджмент: Полный курс: В 2-Х т./ Пер. с англ. под ред. В.В. Ковалева. СПб.: Экономическая школа, 2001 г. Т.1. - 497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5. Вертакова Ю.В., Кузьбожев Э.Н. Упреждающее управление на основе информационных технологий: Учеб. пособие // Под ред. д-ра экон. наук Э.Н. Кузьбожев; Курск. гос. техн. ун-т. Курск, 2001. - 152с.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6. Грачев А.В. Рост собственного капитала, финансовый рычаг и платежеспособность предприятия // Финансовый менеджмент.- 2002.-2.-с.21-34.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7. Ефимова О. В. Анализ собственного капитала// Бухгалтерский учёт. - 1999. - 1.- с. 95-101.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8. Каратуев А. Г. Финансовый менеджмент: Учебно-справочное пособие. - М.: ИД ФБК-ПРЕСС, 2001.- 496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9. Ковалёв В. В. Управление финансами: Учебное пособие. - М.: ФБК-ПРЕСС, 1998.- 160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10. Лобанов Е.Н., Лимитовский М.А. Управление финансами: 17-модульная программа для менеджеров "Управление развитием организации". Модуль 14. -М.: "ИНФРА-М", 1999. -280с.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11. Парамонов А. В. Учёт и анализ предпринимательского капитала// Аудит и финансовый анализ. - 2001 - 1.- с. 25 - 72.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12. Парушина Н. В. Анализ собственного и привлечённого капитала// Бухгалтерский учёт. - 2002. - 3.- с. 72 - 78.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13. Потапов А.Л. Применение имитационной компьютерной модели для определения оптимальной структуры долгосрочного капитала фирмы// Финансовый менеджмент. - 2002. -1. -с. 35-43.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14. Теплова Т.В. Финансовые решения: стратегия и тактика: учебное пособие. -М.: ИЧП "Издательство Министр", 1998. - 264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15. Финансовый менеджмент: теория и практика. Учебник/ Под ред. Е.С. Стояновой. -2-е изд., перераб и доп. -М.: Изд-во Перспектива, 1997. -574с.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  <w:t xml:space="preserve">16. Экономический анализ: Учебник для вузов / Под. ред. Л. Т. Гиляровской. - М.: ЮНИТИ-ДАНА, 2001. -527 с. </w:t>
            </w:r>
            <w:r w:rsidRPr="00DB5170">
              <w:rPr>
                <w:rFonts w:ascii="Verdana" w:hAnsi="Verdana"/>
                <w:sz w:val="17"/>
                <w:szCs w:val="17"/>
                <w:lang w:eastAsia="ru-RU"/>
              </w:rPr>
              <w:br/>
            </w:r>
          </w:p>
        </w:tc>
      </w:tr>
    </w:tbl>
    <w:p w:rsidR="00306D12" w:rsidRDefault="00306D12">
      <w:bookmarkStart w:id="0" w:name="_GoBack"/>
      <w:bookmarkEnd w:id="0"/>
    </w:p>
    <w:sectPr w:rsidR="00306D12" w:rsidSect="009A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170"/>
    <w:rsid w:val="001E4543"/>
    <w:rsid w:val="00306D12"/>
    <w:rsid w:val="00832BAF"/>
    <w:rsid w:val="008703D3"/>
    <w:rsid w:val="009247B0"/>
    <w:rsid w:val="0092639B"/>
    <w:rsid w:val="009A3242"/>
    <w:rsid w:val="00DB5170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C7C03-0E0C-472C-8E20-F65B0C0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Microsoft</Company>
  <LinksUpToDate>false</LinksUpToDate>
  <CharactersWithSpaces>19342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Admin</dc:creator>
  <cp:keywords/>
  <dc:description/>
  <cp:lastModifiedBy>admin</cp:lastModifiedBy>
  <cp:revision>2</cp:revision>
  <dcterms:created xsi:type="dcterms:W3CDTF">2014-04-17T15:43:00Z</dcterms:created>
  <dcterms:modified xsi:type="dcterms:W3CDTF">2014-04-17T15:43:00Z</dcterms:modified>
</cp:coreProperties>
</file>