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79D" w:rsidRDefault="0099479D" w:rsidP="0099479D">
      <w:pPr>
        <w:pStyle w:val="aff4"/>
      </w:pPr>
      <w:bookmarkStart w:id="0" w:name="bookmark0"/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99479D" w:rsidRDefault="0099479D" w:rsidP="0099479D">
      <w:pPr>
        <w:pStyle w:val="aff4"/>
      </w:pPr>
    </w:p>
    <w:p w:rsidR="00D77826" w:rsidRPr="0099479D" w:rsidRDefault="00D77826" w:rsidP="0099479D">
      <w:pPr>
        <w:pStyle w:val="aff4"/>
      </w:pPr>
      <w:r w:rsidRPr="0099479D">
        <w:t>РЕФЕРАТ</w:t>
      </w:r>
    </w:p>
    <w:p w:rsidR="0099479D" w:rsidRDefault="00D77826" w:rsidP="0099479D">
      <w:pPr>
        <w:pStyle w:val="aff4"/>
      </w:pPr>
      <w:r w:rsidRPr="0099479D">
        <w:t>по курсу</w:t>
      </w:r>
      <w:r w:rsidR="0099479D">
        <w:t xml:space="preserve"> "</w:t>
      </w:r>
      <w:r w:rsidRPr="0099479D">
        <w:t>Бухгалтерский учет и аудит</w:t>
      </w:r>
      <w:r w:rsidR="0099479D">
        <w:t>"</w:t>
      </w:r>
    </w:p>
    <w:p w:rsidR="0099479D" w:rsidRDefault="00D77826" w:rsidP="0099479D">
      <w:pPr>
        <w:pStyle w:val="aff4"/>
      </w:pPr>
      <w:r w:rsidRPr="0099479D">
        <w:t>по теме</w:t>
      </w:r>
      <w:r w:rsidR="0099479D" w:rsidRPr="0099479D">
        <w:t>:</w:t>
      </w:r>
      <w:r w:rsidR="0099479D">
        <w:t xml:space="preserve"> "</w:t>
      </w:r>
      <w:r w:rsidRPr="0099479D">
        <w:t>Заключение эксперта-бухгалтера и оценка его следователем и судом</w:t>
      </w:r>
      <w:bookmarkEnd w:id="0"/>
      <w:r w:rsidR="0099479D">
        <w:t>"</w:t>
      </w:r>
    </w:p>
    <w:p w:rsidR="0099479D" w:rsidRPr="0099479D" w:rsidRDefault="0099479D" w:rsidP="0099479D">
      <w:pPr>
        <w:pStyle w:val="2"/>
      </w:pPr>
      <w:bookmarkStart w:id="1" w:name="bookmark1"/>
      <w:r>
        <w:br w:type="page"/>
      </w:r>
      <w:r w:rsidR="00DE206E" w:rsidRPr="0099479D">
        <w:t>1</w:t>
      </w:r>
      <w:r w:rsidRPr="0099479D">
        <w:t xml:space="preserve">. </w:t>
      </w:r>
      <w:r w:rsidR="00D77826" w:rsidRPr="0099479D">
        <w:t>Заключение судебно-бухгалтерской экспертизы</w:t>
      </w:r>
      <w:bookmarkEnd w:id="1"/>
    </w:p>
    <w:p w:rsidR="0099479D" w:rsidRDefault="0099479D" w:rsidP="0099479D">
      <w:pPr>
        <w:ind w:firstLine="709"/>
      </w:pPr>
    </w:p>
    <w:p w:rsidR="0099479D" w:rsidRDefault="00DE206E" w:rsidP="0099479D">
      <w:pPr>
        <w:ind w:firstLine="709"/>
      </w:pPr>
      <w:r w:rsidRPr="0099479D">
        <w:t>Под заключением эксперта, как в уголовном, так и в гражданском процессе, понимается письменный мотивированный ответ на поставленные вопросы сведущего лица, привлеченного к участию в деле в качестве эксперта, сформулированный на основе его специальных знаний в результате всестороннего, полного и объективного исследования предоставленных материалов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результате проведенных исследований эксперт-бухгалтер составляет письменное заключение</w:t>
      </w:r>
      <w:r w:rsidR="0099479D" w:rsidRPr="0099479D">
        <w:t xml:space="preserve">. </w:t>
      </w:r>
      <w:r w:rsidRPr="0099479D">
        <w:t>Процессуальные отрасли права относят заключения эксперта к числу важнейших доказательств</w:t>
      </w:r>
      <w:r w:rsidR="0099479D">
        <w:t xml:space="preserve"> (</w:t>
      </w:r>
      <w:r w:rsidRPr="0099479D">
        <w:t>ст</w:t>
      </w:r>
      <w:r w:rsidR="0099479D">
        <w:t>.7</w:t>
      </w:r>
      <w:r w:rsidRPr="0099479D">
        <w:t>4 УПК РФ, ст</w:t>
      </w:r>
      <w:r w:rsidR="0099479D">
        <w:t>.5</w:t>
      </w:r>
      <w:r w:rsidRPr="0099479D">
        <w:t>5 ГПК РФ, ст</w:t>
      </w:r>
      <w:r w:rsidR="0099479D">
        <w:t>.6</w:t>
      </w:r>
      <w:r w:rsidRPr="0099479D">
        <w:t>4 АПК РФ, ст</w:t>
      </w:r>
      <w:r w:rsidR="0099479D">
        <w:t>.2</w:t>
      </w:r>
      <w:r w:rsidRPr="0099479D">
        <w:t>6</w:t>
      </w:r>
      <w:r w:rsidR="0099479D">
        <w:t>.2</w:t>
      </w:r>
      <w:r w:rsidRPr="0099479D">
        <w:t xml:space="preserve"> КоАП РФ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Заключение</w:t>
      </w:r>
      <w:r w:rsidR="0099479D" w:rsidRPr="0099479D">
        <w:t xml:space="preserve"> - </w:t>
      </w:r>
      <w:r w:rsidRPr="0099479D">
        <w:t>это процессуальный документ</w:t>
      </w:r>
      <w:r w:rsidR="0099479D">
        <w:t xml:space="preserve"> (</w:t>
      </w:r>
      <w:r w:rsidRPr="0099479D">
        <w:t>ст</w:t>
      </w:r>
      <w:r w:rsidR="0099479D">
        <w:t>. 20</w:t>
      </w:r>
      <w:r w:rsidRPr="0099479D">
        <w:t>4 УПК РФ</w:t>
      </w:r>
      <w:r w:rsidR="0099479D" w:rsidRPr="0099479D">
        <w:t>),</w:t>
      </w:r>
      <w:r w:rsidRPr="0099479D">
        <w:t xml:space="preserve"> в котором эксперт доводит свои выводы до сведения органа или лица, назначившего экспертизу</w:t>
      </w:r>
      <w:r w:rsidR="0099479D" w:rsidRPr="0099479D">
        <w:t xml:space="preserve">. </w:t>
      </w:r>
      <w:r w:rsidRPr="0099479D">
        <w:t>Устные ответы эксперта в ходе допроса его на следствии или в суде лишь разъясняют письменное заключение, но не могут его заменить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Эксперт не вправе основывать свое заключение на документах, не приобщенных следователем к делу</w:t>
      </w:r>
      <w:r w:rsidR="0099479D" w:rsidRPr="0099479D">
        <w:t xml:space="preserve">. </w:t>
      </w:r>
      <w:r w:rsidRPr="0099479D">
        <w:t>В то же время заключение будет некомпетентным, если эксперт учтет не все предоставленные ему материалы, имеющие значение для решения поставленных перед ним вопросов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практической деятельности часто возникает необходимость в проведении комплексных экспертиз</w:t>
      </w:r>
      <w:r w:rsidR="0099479D">
        <w:t xml:space="preserve"> (</w:t>
      </w:r>
      <w:r w:rsidRPr="0099479D">
        <w:t>ст</w:t>
      </w:r>
      <w:r w:rsidR="0099479D">
        <w:t>. 20</w:t>
      </w:r>
      <w:r w:rsidRPr="0099479D">
        <w:t>1 УПК РФ</w:t>
      </w:r>
      <w:r w:rsidR="0099479D" w:rsidRPr="0099479D">
        <w:t>),</w:t>
      </w:r>
      <w:r w:rsidRPr="0099479D">
        <w:t xml:space="preserve"> когда вместе с бухгалтерской экспертизой возникает необходимость проведения и других экспертиз</w:t>
      </w:r>
      <w:r w:rsidR="0099479D">
        <w:t xml:space="preserve"> (</w:t>
      </w:r>
      <w:r w:rsidRPr="0099479D">
        <w:t xml:space="preserve">экономической, товароведческой, строительной и </w:t>
      </w:r>
      <w:r w:rsidR="0099479D">
        <w:t>др.)</w:t>
      </w:r>
      <w:r w:rsidR="0099479D" w:rsidRPr="0099479D">
        <w:t xml:space="preserve">. </w:t>
      </w:r>
      <w:r w:rsidRPr="0099479D">
        <w:t>При этом каждый эксперт, участвующий в комплексной экспертизе, подписывает ту часть заключения, которая содержит описание проведенного им исследования, и несет за нее ответственность</w:t>
      </w:r>
      <w:r w:rsidR="0099479D" w:rsidRPr="0099479D">
        <w:t xml:space="preserve">. </w:t>
      </w:r>
      <w:r w:rsidRPr="0099479D">
        <w:t>Кроме того, могут проводиться комиссионные экспертизы</w:t>
      </w:r>
      <w:r w:rsidR="0099479D">
        <w:t xml:space="preserve"> (</w:t>
      </w:r>
      <w:r w:rsidRPr="0099479D">
        <w:t>ст</w:t>
      </w:r>
      <w:r w:rsidR="0099479D">
        <w:t>. 20</w:t>
      </w:r>
      <w:r w:rsidRPr="0099479D">
        <w:t>0 УПК РФ</w:t>
      </w:r>
      <w:r w:rsidR="0099479D" w:rsidRPr="0099479D">
        <w:t xml:space="preserve">). </w:t>
      </w:r>
      <w:r w:rsidRPr="0099479D">
        <w:t>Они проводятся несколькими экспертами одной специальности и назначаются следователем, судом, если они полагают, что комиссионное исследование будет способствовать всесторонности и объективности заключения</w:t>
      </w:r>
      <w:r w:rsidR="0099479D" w:rsidRPr="0099479D">
        <w:t xml:space="preserve">. </w:t>
      </w:r>
      <w:r w:rsidRPr="0099479D">
        <w:t>Комиссионная экспертиза может быть назначена в случае сложности задания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Заключение эксперта-бухгалтера составляется согласно требованиям ст</w:t>
      </w:r>
      <w:r w:rsidR="0099479D">
        <w:t>.5</w:t>
      </w:r>
      <w:r w:rsidRPr="0099479D">
        <w:t>7, 204 УПК РФ</w:t>
      </w:r>
      <w:r w:rsidR="0099479D" w:rsidRPr="0099479D">
        <w:t xml:space="preserve">. </w:t>
      </w:r>
      <w:r w:rsidRPr="0099479D">
        <w:t>Оно должно быть объективным и достоверным, а изложенные в заключении факты</w:t>
      </w:r>
      <w:r w:rsidR="0099479D" w:rsidRPr="0099479D">
        <w:t xml:space="preserve"> - </w:t>
      </w:r>
      <w:r w:rsidRPr="0099479D">
        <w:t>бесспорными</w:t>
      </w:r>
      <w:r w:rsidR="0099479D" w:rsidRPr="0099479D">
        <w:t xml:space="preserve">. </w:t>
      </w:r>
      <w:r w:rsidRPr="0099479D">
        <w:t>Главный критерий объективности и достоверности выводов эксперта</w:t>
      </w:r>
      <w:r w:rsidR="0099479D" w:rsidRPr="0099479D">
        <w:t xml:space="preserve"> - </w:t>
      </w:r>
      <w:r w:rsidRPr="0099479D">
        <w:t>их обоснованность первичной учетной документацией</w:t>
      </w:r>
      <w:r w:rsidR="0099479D" w:rsidRPr="0099479D">
        <w:t xml:space="preserve">. </w:t>
      </w:r>
      <w:r w:rsidRPr="0099479D">
        <w:t>Первичная документация подтверждает факт совершения хозяйственной операции, ставшей объектом расследования и исследования эксперта</w:t>
      </w:r>
      <w:r w:rsidR="0099479D" w:rsidRPr="0099479D">
        <w:t xml:space="preserve">. </w:t>
      </w:r>
      <w:r w:rsidRPr="0099479D">
        <w:t>При этом эксперт-бухгалтер обязан не только указывать на определенные факты, но и объяснять их, чтобы заключение было понятно всем участникам уголовного, гражданского или арбитражного процесса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экспертных учреждениях заключения могут составляться на специальном бланке, где указывается наименование, адрес и телефон учреждения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Заключение состоит из трех частей</w:t>
      </w:r>
      <w:r w:rsidR="0099479D" w:rsidRPr="0099479D">
        <w:t xml:space="preserve">: </w:t>
      </w:r>
      <w:r w:rsidRPr="0099479D">
        <w:t>вводная часть</w:t>
      </w:r>
      <w:r w:rsidR="0099479D" w:rsidRPr="0099479D">
        <w:t xml:space="preserve">; </w:t>
      </w:r>
      <w:r w:rsidRPr="0099479D">
        <w:t>исследовательская часть</w:t>
      </w:r>
      <w:r w:rsidR="0099479D" w:rsidRPr="0099479D">
        <w:t xml:space="preserve">; </w:t>
      </w:r>
      <w:r w:rsidRPr="0099479D">
        <w:t>заключительная часть</w:t>
      </w:r>
      <w:r w:rsidR="0099479D">
        <w:t xml:space="preserve"> (</w:t>
      </w:r>
      <w:r w:rsidRPr="0099479D">
        <w:t>выводы</w:t>
      </w:r>
      <w:r w:rsidR="0099479D" w:rsidRPr="0099479D">
        <w:t xml:space="preserve">). </w:t>
      </w:r>
      <w:r w:rsidRPr="0099479D">
        <w:t>Во</w:t>
      </w:r>
      <w:r w:rsidRPr="0099479D">
        <w:rPr>
          <w:rStyle w:val="32"/>
          <w:color w:val="000000"/>
          <w:sz w:val="28"/>
          <w:szCs w:val="28"/>
        </w:rPr>
        <w:t xml:space="preserve"> вводной части</w:t>
      </w:r>
      <w:r w:rsidRPr="0099479D">
        <w:t xml:space="preserve"> указывается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наименование экспертизы и ее вид</w:t>
      </w:r>
      <w:r w:rsidR="0099479D">
        <w:t xml:space="preserve"> (</w:t>
      </w:r>
      <w:r w:rsidRPr="0099479D">
        <w:t>дополнительная, повторная, комиссионная</w:t>
      </w:r>
      <w:r w:rsidR="0099479D" w:rsidRPr="0099479D">
        <w:t>);</w:t>
      </w:r>
    </w:p>
    <w:p w:rsidR="0099479D" w:rsidRDefault="00DE206E" w:rsidP="0099479D">
      <w:pPr>
        <w:ind w:firstLine="709"/>
      </w:pPr>
      <w:r w:rsidRPr="0099479D">
        <w:t>дата, время и место проведения бухгалтерской экспертизы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сведения об эксперте</w:t>
      </w:r>
      <w:r w:rsidR="0099479D" w:rsidRPr="0099479D">
        <w:t xml:space="preserve">: </w:t>
      </w:r>
      <w:r w:rsidRPr="0099479D">
        <w:t>фамилия, имя, отчество, образование, специальность, ученая степень и звание, занимаемая должность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дата поступления материалов на экспертизу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дата и подписание заключения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основание для производства экспертизы</w:t>
      </w:r>
      <w:r w:rsidR="0099479D">
        <w:t xml:space="preserve"> (</w:t>
      </w:r>
      <w:r w:rsidRPr="0099479D">
        <w:t>кем и когда вынесено постановление</w:t>
      </w:r>
      <w:r w:rsidR="0099479D" w:rsidRPr="0099479D">
        <w:t>);</w:t>
      </w:r>
    </w:p>
    <w:p w:rsidR="0099479D" w:rsidRDefault="00DE206E" w:rsidP="0099479D">
      <w:pPr>
        <w:ind w:firstLine="709"/>
      </w:pPr>
      <w:r w:rsidRPr="0099479D">
        <w:t>перечень поступивших материалов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сведения о предупреждении эксперта об ответственности за дачу заведомо ложного заключения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сведения о лицах, присутствовавших при проведении экспертизы, их процессуальное положение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вопросы, поставленные на разрешение эксперта</w:t>
      </w:r>
      <w:r w:rsidR="0099479D" w:rsidRPr="0099479D">
        <w:t xml:space="preserve">. </w:t>
      </w:r>
      <w:r w:rsidRPr="0099479D">
        <w:t>Вопросы приводятся в той формулировке, в какой они были в</w:t>
      </w:r>
      <w:r w:rsidR="00D77826" w:rsidRPr="0099479D">
        <w:t xml:space="preserve"> </w:t>
      </w:r>
      <w:r w:rsidRPr="0099479D">
        <w:t>постановлении о назначении экспертизы</w:t>
      </w:r>
      <w:r w:rsidR="0099479D" w:rsidRPr="0099479D">
        <w:t>.</w:t>
      </w:r>
    </w:p>
    <w:p w:rsidR="0099479D" w:rsidRDefault="00DE206E" w:rsidP="0099479D">
      <w:pPr>
        <w:ind w:firstLine="709"/>
        <w:rPr>
          <w:rStyle w:val="32"/>
          <w:color w:val="000000"/>
          <w:sz w:val="28"/>
          <w:szCs w:val="28"/>
        </w:rPr>
      </w:pPr>
      <w:r w:rsidRPr="0099479D">
        <w:t>В случае производства дополнительной или повторной экспертизы приводятся сведения о предшествующих экспертизах</w:t>
      </w:r>
      <w:r w:rsidR="0099479D" w:rsidRPr="0099479D">
        <w:t xml:space="preserve">. </w:t>
      </w:r>
      <w:r w:rsidRPr="0099479D">
        <w:t>В</w:t>
      </w:r>
      <w:r w:rsidRPr="0099479D">
        <w:rPr>
          <w:rStyle w:val="32"/>
          <w:color w:val="000000"/>
          <w:sz w:val="28"/>
          <w:szCs w:val="28"/>
        </w:rPr>
        <w:t xml:space="preserve"> исследовательской части</w:t>
      </w:r>
      <w:r w:rsidR="0099479D" w:rsidRPr="0099479D">
        <w:rPr>
          <w:rStyle w:val="32"/>
          <w:color w:val="000000"/>
          <w:sz w:val="28"/>
          <w:szCs w:val="28"/>
        </w:rPr>
        <w:t>:</w:t>
      </w:r>
    </w:p>
    <w:p w:rsidR="0099479D" w:rsidRDefault="00DE206E" w:rsidP="0099479D">
      <w:pPr>
        <w:ind w:firstLine="709"/>
      </w:pPr>
      <w:r w:rsidRPr="0099479D">
        <w:t>излагаются процесс исследования бухгалтерских документов, его результаты, а также дается научное обоснование установленным фактам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описываются методы и способы исследования бухгалтерских документов, применяемые в процессе производства экспертизы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объясняются расхождения между данными результатов исследования эксперта и ревизоров, при этом делается ссылка на соответствующие документы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делается ссылка на соответствующие нормативные акты</w:t>
      </w:r>
      <w:r w:rsidR="0099479D">
        <w:t xml:space="preserve"> (</w:t>
      </w:r>
      <w:r w:rsidRPr="0099479D">
        <w:t>номер, дата, наименование, издавший орган, место издания постановлений, приказов, инструкций</w:t>
      </w:r>
      <w:r w:rsidR="0099479D" w:rsidRPr="0099479D">
        <w:t>),</w:t>
      </w:r>
      <w:r w:rsidRPr="0099479D">
        <w:t xml:space="preserve"> действовавшие в исследуемый период, которыми эксперт руководствовался при разрешении поставленных вопросов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излагаются результаты следственных действий, если они имеют отношение к предмету экспертизы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при производстве повторной экспертизы указываются причины расхождения ее выводов с выводами первоначальной экспертизы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Каждому исследуемому экспертом вопросу должен соответствовать отдельный раздел исследовательской части заключения</w:t>
      </w:r>
      <w:r w:rsidR="0099479D" w:rsidRPr="0099479D">
        <w:t xml:space="preserve">. </w:t>
      </w:r>
      <w:r w:rsidRPr="0099479D">
        <w:t>При необходимости одновременного исследования двух или более взаимосвязанных вопросов результаты излагаются в одном разделе</w:t>
      </w:r>
      <w:r w:rsidR="0099479D" w:rsidRPr="0099479D">
        <w:t xml:space="preserve">. </w:t>
      </w:r>
      <w:r w:rsidRPr="0099479D">
        <w:t>При невозможности дать ответ на поставленный вопрос указываются причины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составлении этой части заключения должны соблюдаться требования объективности изложения, краткости и ясности формулировок, логической и хронологической последовательности изложения материала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использовании в качестве исходных фактов результатов научных и экспериментальных исследований, проведенных другими учеными и специалистами вне связи с производством экспертизы, сведений справочно-информационного характера, нормативных актов и инструкций, отсутствующих в деле, но имеющих к нему непосредственное отношение, источники, из которых почерпнуты эти сведения, могут приобщаться к заключению в качестве приложений</w:t>
      </w:r>
      <w:r w:rsidR="0099479D" w:rsidRPr="0099479D">
        <w:t xml:space="preserve">. </w:t>
      </w:r>
      <w:r w:rsidRPr="0099479D">
        <w:t>В иных случаях в заключении должна иметься точная ссылка на происхождение этих сведений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применении экспертом в исследовании новых методов необходимо привести данные об их надежности со ссылкой на апробацию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Если экспертом использовались возможности компьютерной техники, в заключении указывается, какая именно техника применялась, кем, когда и где разработано программное обеспечение решенных задач</w:t>
      </w:r>
      <w:r w:rsidR="0099479D" w:rsidRPr="0099479D">
        <w:t xml:space="preserve">. </w:t>
      </w:r>
      <w:r w:rsidRPr="0099479D">
        <w:t>Если для выполнения данной экспертизы разрабатывалось специальное программное обеспечение, необходимо приложить к заключению текст этой программы</w:t>
      </w:r>
      <w:r w:rsidR="0099479D" w:rsidRPr="0099479D">
        <w:t xml:space="preserve">. </w:t>
      </w:r>
      <w:r w:rsidRPr="0099479D">
        <w:t>Магнитным носителям информации, использованным при расчете на компьютере и сохраняющим информационные массивы, относящиеся к данному экспертному исследованию, экспертом должна быть обеспечена надежная сохранность</w:t>
      </w:r>
      <w:r w:rsidR="0099479D" w:rsidRPr="0099479D">
        <w:t xml:space="preserve">. </w:t>
      </w:r>
      <w:r w:rsidRPr="0099479D">
        <w:t>При этом должно быть определено время хранения экспертной информации на носителе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текст заключения могут быть включены графики, таблицы, отражающие ход и результаты промежуточных расчетов, итоги сверки документации, установленный экспертом порядок ее движения и пр</w:t>
      </w:r>
      <w:r w:rsidR="0099479D" w:rsidRPr="0099479D">
        <w:t xml:space="preserve">. </w:t>
      </w:r>
      <w:r w:rsidRPr="0099479D">
        <w:t>Если эти материалы находятся вне текста, они должны быть оформлены в виде приложений к заключению</w:t>
      </w:r>
      <w:r w:rsidR="0099479D" w:rsidRPr="0099479D">
        <w:t xml:space="preserve">. </w:t>
      </w:r>
      <w:r w:rsidRPr="0099479D">
        <w:t>На них в тексте заключения делаются ссылки, а сами документы рассматриваются как составная часть заключения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целом содержание исследовательской части должно быть написано простым и понятным языком</w:t>
      </w:r>
      <w:r w:rsidR="0099479D" w:rsidRPr="0099479D">
        <w:t xml:space="preserve">. </w:t>
      </w:r>
      <w:r w:rsidRPr="0099479D">
        <w:t>Следует избегать широкого использования специальной терминологии, понятной узким специалистам, но затрудняющей изучение этого процессуального документа непосвященными лицами</w:t>
      </w:r>
      <w:r w:rsidR="0099479D" w:rsidRPr="0099479D">
        <w:t xml:space="preserve">. </w:t>
      </w:r>
      <w:r w:rsidRPr="0099479D">
        <w:t>При составлении заключения эксперт должен ясно представлять себе, что любые неясности текста повлекут дополнительные вопросы как со стороны следствия и суда, так и со стороны иных участвующих в деле лиц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Содержание исследовательской части заключения должно обеспечивать следствию, суду и участвующим в деле лицам возможность однозначно определить обоснованность экспертного заключения, его доказательственную ценность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</w:t>
      </w:r>
      <w:r w:rsidRPr="0099479D">
        <w:rPr>
          <w:rStyle w:val="a9"/>
          <w:color w:val="000000"/>
          <w:sz w:val="28"/>
          <w:szCs w:val="28"/>
        </w:rPr>
        <w:t xml:space="preserve"> заключительной части</w:t>
      </w:r>
      <w:r w:rsidRPr="0099479D">
        <w:t xml:space="preserve"> заключения излагаются выводы эксперта-бухгалтера</w:t>
      </w:r>
      <w:r w:rsidR="0099479D" w:rsidRPr="0099479D">
        <w:t xml:space="preserve">. </w:t>
      </w:r>
      <w:r w:rsidRPr="0099479D">
        <w:t>Выводы должны быть четко сформулированы и не допускать различных толкований</w:t>
      </w:r>
      <w:r w:rsidR="0099479D" w:rsidRPr="0099479D">
        <w:t xml:space="preserve">. </w:t>
      </w:r>
      <w:r w:rsidRPr="0099479D">
        <w:t>Они излагаются в виде ответов на поставленные вопросы в той последовательности, в какой эти вопросы были указаны во вводной части</w:t>
      </w:r>
      <w:r w:rsidR="0099479D" w:rsidRPr="0099479D">
        <w:t xml:space="preserve">. </w:t>
      </w:r>
      <w:r w:rsidRPr="0099479D">
        <w:t>На каждый поставленный вопрос должен быть дан ответ по существу либо указано на невозможность его решения</w:t>
      </w:r>
      <w:r w:rsidR="0099479D" w:rsidRPr="0099479D">
        <w:t xml:space="preserve">. </w:t>
      </w:r>
      <w:r w:rsidRPr="0099479D">
        <w:t>Выводы об обстоятельствах, имеющих значение для дела, по которому эксперту не были поставлены вопросы, но которые были установлены в ходе исследования, излагаются в конце заключения</w:t>
      </w:r>
      <w:r w:rsidR="0099479D" w:rsidRPr="0099479D">
        <w:t xml:space="preserve">. </w:t>
      </w:r>
      <w:r w:rsidRPr="0099479D">
        <w:t>Аргументация выводов должна быть лаконичной</w:t>
      </w:r>
      <w:r w:rsidR="0099479D" w:rsidRPr="0099479D">
        <w:t xml:space="preserve">. </w:t>
      </w:r>
      <w:r w:rsidRPr="0099479D">
        <w:t>Если производились следственные действия с участием эксперта, результаты их излагаются при обосновании выводов, как и объяснения обвиняемого, данные эксперту</w:t>
      </w:r>
      <w:r w:rsidR="0099479D" w:rsidRPr="0099479D">
        <w:t xml:space="preserve">. </w:t>
      </w:r>
      <w:r w:rsidRPr="0099479D">
        <w:t>Для правильной оценки заключения важно, чтобы в выводах указывалось, основаны ли они непосредственно на исследованиях или базируются на результатах экспериментальных действий следователя либо исследованиях другого эксперта</w:t>
      </w:r>
      <w:r w:rsidR="0099479D" w:rsidRPr="0099479D">
        <w:t xml:space="preserve">. </w:t>
      </w:r>
      <w:r w:rsidRPr="0099479D">
        <w:t>Назначивший экспертизу орган вправе надеяться на получение от эксперта категорического ответа о наличии или отсутствии конкретного факта</w:t>
      </w:r>
      <w:r w:rsidR="0099479D" w:rsidRPr="0099479D">
        <w:t xml:space="preserve">. </w:t>
      </w:r>
      <w:r w:rsidRPr="0099479D">
        <w:t>Однако на практике эксперты не всегда могут обеспечить необходимую категоричность выводов и в некоторых случаях</w:t>
      </w:r>
      <w:r w:rsidR="0099479D">
        <w:t xml:space="preserve"> (</w:t>
      </w:r>
      <w:r w:rsidRPr="0099479D">
        <w:t>чаще всего в связи с недостаточностью исходных данных</w:t>
      </w:r>
      <w:r w:rsidR="0099479D" w:rsidRPr="0099479D">
        <w:t xml:space="preserve">) </w:t>
      </w:r>
      <w:r w:rsidRPr="0099479D">
        <w:t>пытаются сформулировать предположительные, вероятные выводы</w:t>
      </w:r>
      <w:r w:rsidR="0099479D" w:rsidRPr="0099479D">
        <w:t xml:space="preserve">. </w:t>
      </w:r>
      <w:r w:rsidRPr="0099479D">
        <w:t>В таких случаях правильнее было бы вовсе отказаться от ответа на вопрос, поскольку вероятный вывод эксперта не обеспечивает для суда полноту картины исследуемого события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Каждая страница заключения и приложения к нему подписывается экспертом, проводившим исследование, и удостоверяется печатью экспертного учреждения</w:t>
      </w:r>
      <w:r w:rsidR="0099479D" w:rsidRPr="0099479D">
        <w:t xml:space="preserve">. </w:t>
      </w:r>
      <w:r w:rsidRPr="0099479D">
        <w:t>Заключение составляется в двух экземплярах</w:t>
      </w:r>
      <w:r w:rsidR="0099479D" w:rsidRPr="0099479D">
        <w:t xml:space="preserve">: </w:t>
      </w:r>
      <w:r w:rsidRPr="0099479D">
        <w:t>первый предъявляется в орган, назначивший экспертизу, второй остается в экспертном учреждении</w:t>
      </w:r>
      <w:r w:rsidR="0099479D" w:rsidRPr="0099479D">
        <w:t xml:space="preserve">. </w:t>
      </w:r>
      <w:r w:rsidRPr="0099479D">
        <w:t>Заключение эксперта-бухгалтера должно дать ответ на следующие основные вопросы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описание нарушений, допущенных должностными и материально ответственными лицами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период, в течение которого они совершались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размер ущерба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факты, способствующие совершению и сокрытию нарушений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лица, ответственные за контроль операций, по которым выявлены нарушения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Не допускается наличие в заключении эксперта-бухгалтера таких терминов, как</w:t>
      </w:r>
      <w:r w:rsidR="0099479D" w:rsidRPr="0099479D">
        <w:t xml:space="preserve">: </w:t>
      </w:r>
      <w:r w:rsidRPr="0099479D">
        <w:t xml:space="preserve">злоупотребление, халатность, хищение, присвоение, растрата и </w:t>
      </w:r>
      <w:r w:rsidR="0099479D">
        <w:t>т.п.,</w:t>
      </w:r>
      <w:r w:rsidRPr="0099479D">
        <w:t xml:space="preserve"> а также рассматривать вопросы юридической квалификации, вины подозреваемого, мотивов и целей совершения преступления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Приложения к заключению эксперта-бухгалтера представляют собой ведомости, таблицы, графики, схемы, расчеты, которые детализируют проведенное экспертное исследование</w:t>
      </w:r>
      <w:r w:rsidR="0099479D" w:rsidRPr="0099479D">
        <w:t xml:space="preserve">. </w:t>
      </w:r>
      <w:r w:rsidRPr="0099479D">
        <w:t>На них проставляется номер и дата заключения, по которому они составлены</w:t>
      </w:r>
      <w:r w:rsidR="0099479D" w:rsidRPr="0099479D">
        <w:t xml:space="preserve">. </w:t>
      </w:r>
      <w:r w:rsidRPr="0099479D">
        <w:t>Каждое приложение имеет нумерацию, подписывается экспертом-бухгалтером и является неотъемлемой частью заключения эксперта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Эксперты-бухгалтеры, производившие экспертизу не по заданию экспертного учреждения, представляют свое заключение непосредственно следователю</w:t>
      </w:r>
      <w:r w:rsidR="0099479D" w:rsidRPr="0099479D">
        <w:t xml:space="preserve">. </w:t>
      </w:r>
      <w:r w:rsidRPr="0099479D">
        <w:t>Если экспертиза проведена по заданию экспертного учреждения, то эксперт представляет свое заключение руководителю этого учреждения, который вправе проверить обоснованность выводов эксперта, в том числе и оценить правильность применения методики исследования, оформления заключения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обнаружении неточностей или ошибок руководитель учреждения возвращает эксперту его заключение для внесения изменений и уточнений</w:t>
      </w:r>
      <w:r w:rsidR="0099479D" w:rsidRPr="0099479D">
        <w:t xml:space="preserve">. </w:t>
      </w:r>
      <w:r w:rsidRPr="0099479D">
        <w:t>При согласии с замечаниями эксперт вносит в заключение исправления</w:t>
      </w:r>
      <w:r w:rsidR="0099479D" w:rsidRPr="0099479D">
        <w:t xml:space="preserve">. </w:t>
      </w:r>
      <w:r w:rsidRPr="0099479D">
        <w:t>Если он не согласен с замечаниями руководителя учреждения, то заключение направляется следователю с этими замечаниями</w:t>
      </w:r>
      <w:r w:rsidR="0099479D" w:rsidRPr="0099479D">
        <w:t>.</w:t>
      </w:r>
    </w:p>
    <w:p w:rsidR="0099479D" w:rsidRDefault="0099479D" w:rsidP="0099479D">
      <w:pPr>
        <w:ind w:firstLine="709"/>
      </w:pPr>
      <w:bookmarkStart w:id="2" w:name="bookmark2"/>
    </w:p>
    <w:p w:rsidR="0099479D" w:rsidRPr="0099479D" w:rsidRDefault="00DE206E" w:rsidP="0099479D">
      <w:pPr>
        <w:pStyle w:val="2"/>
      </w:pPr>
      <w:r w:rsidRPr="0099479D">
        <w:t>2</w:t>
      </w:r>
      <w:r w:rsidR="0099479D" w:rsidRPr="0099479D">
        <w:t xml:space="preserve">. </w:t>
      </w:r>
      <w:r w:rsidR="00D77826" w:rsidRPr="0099479D">
        <w:t>Установление экспертом-бухгалтером размера материального ущерба и круга ответственных лиц</w:t>
      </w:r>
      <w:bookmarkEnd w:id="2"/>
    </w:p>
    <w:p w:rsidR="0099479D" w:rsidRDefault="0099479D" w:rsidP="0099479D">
      <w:pPr>
        <w:ind w:firstLine="709"/>
      </w:pPr>
    </w:p>
    <w:p w:rsidR="0099479D" w:rsidRDefault="00DE206E" w:rsidP="0099479D">
      <w:pPr>
        <w:ind w:firstLine="709"/>
      </w:pPr>
      <w:r w:rsidRPr="0099479D">
        <w:t>В процессе производства СБЭ разрешаются многие вопросы судебно-следственных органов</w:t>
      </w:r>
      <w:r w:rsidR="0099479D" w:rsidRPr="0099479D">
        <w:t xml:space="preserve">. </w:t>
      </w:r>
      <w:r w:rsidRPr="0099479D">
        <w:t>Среди них особо выделяются вопросы, связанные с определением размера материального ущерба</w:t>
      </w:r>
      <w:r w:rsidR="0099479D">
        <w:t xml:space="preserve"> (</w:t>
      </w:r>
      <w:r w:rsidRPr="0099479D">
        <w:t>под которым понимается как материальный ущерб по нормам трудового права, так и имущественный вред по нормам гражданского права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rPr>
          <w:rStyle w:val="a9"/>
          <w:color w:val="000000"/>
          <w:sz w:val="28"/>
          <w:szCs w:val="28"/>
        </w:rPr>
        <w:t>Матери</w:t>
      </w:r>
      <w:r w:rsidRPr="0099479D">
        <w:rPr>
          <w:rStyle w:val="13"/>
          <w:color w:val="000000"/>
          <w:sz w:val="28"/>
          <w:szCs w:val="28"/>
          <w:u w:val="none"/>
        </w:rPr>
        <w:t>альный</w:t>
      </w:r>
      <w:r w:rsidR="00D77826" w:rsidRPr="0099479D">
        <w:rPr>
          <w:rStyle w:val="13"/>
          <w:color w:val="000000"/>
          <w:sz w:val="28"/>
          <w:szCs w:val="28"/>
          <w:u w:val="none"/>
        </w:rPr>
        <w:t xml:space="preserve"> у</w:t>
      </w:r>
      <w:r w:rsidRPr="0099479D">
        <w:rPr>
          <w:rStyle w:val="a9"/>
          <w:color w:val="000000"/>
          <w:sz w:val="28"/>
          <w:szCs w:val="28"/>
        </w:rPr>
        <w:t>щ</w:t>
      </w:r>
      <w:r w:rsidRPr="0099479D">
        <w:rPr>
          <w:rStyle w:val="13"/>
          <w:color w:val="000000"/>
          <w:sz w:val="28"/>
          <w:szCs w:val="28"/>
          <w:u w:val="none"/>
        </w:rPr>
        <w:t>ерб</w:t>
      </w:r>
      <w:r w:rsidR="0099479D" w:rsidRPr="0099479D">
        <w:t xml:space="preserve"> - </w:t>
      </w:r>
      <w:r w:rsidRPr="0099479D">
        <w:t>это уменьшение количества или ухудшение качества имущества или денежных средств, возникшее в результате противоправных деяний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Экономическая сторона понятия материального ущерба включает два аспекта</w:t>
      </w:r>
      <w:r w:rsidR="0099479D" w:rsidRPr="0099479D">
        <w:t xml:space="preserve">: </w:t>
      </w:r>
      <w:r w:rsidRPr="0099479D">
        <w:t>количественный и качественный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rPr>
          <w:rStyle w:val="a9"/>
          <w:color w:val="000000"/>
          <w:sz w:val="28"/>
          <w:szCs w:val="28"/>
        </w:rPr>
        <w:t>Количественный аспект</w:t>
      </w:r>
      <w:r w:rsidRPr="0099479D">
        <w:t xml:space="preserve"> экономической части материального ущерба сос</w:t>
      </w:r>
      <w:r w:rsidR="00D77826" w:rsidRPr="0099479D">
        <w:t>тавляющего недостачу</w:t>
      </w:r>
      <w:r w:rsidRPr="0099479D">
        <w:t xml:space="preserve">, </w:t>
      </w:r>
      <w:r w:rsidR="0099479D">
        <w:t>т.е.</w:t>
      </w:r>
      <w:r w:rsidR="0099479D" w:rsidRPr="0099479D">
        <w:t xml:space="preserve"> </w:t>
      </w:r>
      <w:r w:rsidRPr="0099479D">
        <w:t xml:space="preserve">отсутствие </w:t>
      </w:r>
      <w:r w:rsidR="00D77826" w:rsidRPr="0099479D">
        <w:t>недостающего количества</w:t>
      </w:r>
      <w:r w:rsidRPr="0099479D">
        <w:t xml:space="preserve"> товаров, денег, обнаруженное проверкой</w:t>
      </w:r>
      <w:r w:rsidR="0099479D" w:rsidRPr="0099479D">
        <w:t xml:space="preserve">. </w:t>
      </w:r>
      <w:r w:rsidRPr="0099479D">
        <w:t>Недостача может</w:t>
      </w:r>
      <w:r w:rsidR="00D77826" w:rsidRPr="0099479D">
        <w:t xml:space="preserve"> </w:t>
      </w:r>
      <w:r w:rsidRPr="0099479D">
        <w:t xml:space="preserve">возникать в результате необоснованной выплаты денежных сумм, невзысканной дебиторской задолженности, сроки взыскания которой истекли, непроизводительных расходов и </w:t>
      </w:r>
      <w:r w:rsidR="0099479D">
        <w:t>т.д.</w:t>
      </w:r>
      <w:r w:rsidR="0099479D" w:rsidRPr="0099479D">
        <w:t xml:space="preserve"> </w:t>
      </w:r>
      <w:r w:rsidRPr="0099479D">
        <w:t>На практике в подавляющем большинстве постановлений судебно-следственных органов перед экспертом-бухгалтером в качестве основного ставится вопрос о наличии ущерба и его сумме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Качественный аспект экономической стороны материального ущерба включает порчу</w:t>
      </w:r>
      <w:r w:rsidR="0099479D">
        <w:t xml:space="preserve"> (</w:t>
      </w:r>
      <w:r w:rsidRPr="0099479D">
        <w:t>повреждение</w:t>
      </w:r>
      <w:r w:rsidR="0099479D" w:rsidRPr="0099479D">
        <w:t xml:space="preserve">) </w:t>
      </w:r>
      <w:r w:rsidRPr="0099479D">
        <w:t xml:space="preserve">товарно-материальных и иных ценностей, </w:t>
      </w:r>
      <w:r w:rsidR="0099479D">
        <w:t>т.е.</w:t>
      </w:r>
      <w:r w:rsidR="0099479D" w:rsidRPr="0099479D">
        <w:t xml:space="preserve"> </w:t>
      </w:r>
      <w:r w:rsidRPr="0099479D">
        <w:t>ухудшение качественных показателей</w:t>
      </w:r>
      <w:r w:rsidR="0099479D">
        <w:t xml:space="preserve"> (</w:t>
      </w:r>
      <w:r w:rsidRPr="0099479D">
        <w:t>товар становится полностью или частично непригодным для использования организацией по его прямому назначению</w:t>
      </w:r>
      <w:r w:rsidR="0099479D" w:rsidRPr="0099479D">
        <w:t>),</w:t>
      </w:r>
      <w:r w:rsidRPr="0099479D">
        <w:t xml:space="preserve"> а также понижение их ценности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Под убытками в гражданском праве понимаются расходы, которые лицо, чье право нарушено, произвело или должно будет произвести для восстановления нарушенного права, утрата или повреждение его имущества</w:t>
      </w:r>
      <w:r w:rsidR="0099479D">
        <w:t xml:space="preserve"> (</w:t>
      </w:r>
      <w:r w:rsidRPr="0099479D">
        <w:t>реальный ущерб</w:t>
      </w:r>
      <w:r w:rsidR="0099479D" w:rsidRPr="0099479D">
        <w:t>),</w:t>
      </w:r>
      <w:r w:rsidRPr="0099479D">
        <w:t xml:space="preserve"> а также неполученные доходы, которые это лицо получило бы при обычных условиях гражданского оборота, если бы его право не было нарушено</w:t>
      </w:r>
      <w:r w:rsidR="0099479D">
        <w:t xml:space="preserve"> (</w:t>
      </w:r>
      <w:r w:rsidRPr="0099479D">
        <w:t>упущенная выгода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Трудовой кодекс РФ</w:t>
      </w:r>
      <w:r w:rsidR="0099479D">
        <w:t xml:space="preserve"> (</w:t>
      </w:r>
      <w:r w:rsidRPr="0099479D">
        <w:t>далее</w:t>
      </w:r>
      <w:r w:rsidR="0099479D" w:rsidRPr="0099479D">
        <w:t xml:space="preserve"> - </w:t>
      </w:r>
      <w:r w:rsidRPr="0099479D">
        <w:t>ТК РФ</w:t>
      </w:r>
      <w:r w:rsidR="0099479D" w:rsidRPr="0099479D">
        <w:t xml:space="preserve">) </w:t>
      </w:r>
      <w:r w:rsidRPr="0099479D">
        <w:t>регулирует возмещение ущерба, причиненного работодателю работником при исполнении им своих трудовых обязанностей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Эксперт-бухгалтер должен различать особенности ущерба и порядок его определения в зависимости от отрасли законодательства</w:t>
      </w:r>
      <w:r w:rsidR="0099479D" w:rsidRPr="0099479D">
        <w:t xml:space="preserve">. </w:t>
      </w:r>
      <w:r w:rsidRPr="0099479D">
        <w:t>Трудовое законодательство предусматривает, что работники, виновные в причинении предприятию, учреждению, организации ущерба, несут материальную ответственность только при наличии прямого действительного ущерба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Под прямым действительным ущербом следует понимать уменьшение наличного имущества предприятия вследствие утраты, ухудшения или понижения его ценности, а также необходимости произвести затраты на восстановление, приобретение имущества или иных ценностей либо произвести излишние выплаты</w:t>
      </w:r>
      <w:r w:rsidR="0099479D" w:rsidRPr="0099479D">
        <w:t xml:space="preserve">. </w:t>
      </w:r>
      <w:r w:rsidRPr="0099479D">
        <w:t>Так, при самовольном использовании техники</w:t>
      </w:r>
      <w:r w:rsidR="0099479D">
        <w:t xml:space="preserve"> (</w:t>
      </w:r>
      <w:r w:rsidRPr="0099479D">
        <w:t>автомашин и пр</w:t>
      </w:r>
      <w:r w:rsidR="0099479D">
        <w:t>.</w:t>
      </w:r>
      <w:r w:rsidR="0099479D" w:rsidRPr="0099479D">
        <w:t xml:space="preserve">) </w:t>
      </w:r>
      <w:r w:rsidRPr="0099479D">
        <w:t>к прямому действительному ущербу относятся стоимость использованного горючего, смазочных материалов и ремонта техники в случае ее поломки, а также убытки, понесенные в связи с необходимостью использования транспорта других организаций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 xml:space="preserve">По нормам трудового закона не возмещаются неполученные доходы, </w:t>
      </w:r>
      <w:r w:rsidR="0099479D">
        <w:t>т.е.</w:t>
      </w:r>
      <w:r w:rsidR="0099479D" w:rsidRPr="0099479D">
        <w:t xml:space="preserve"> </w:t>
      </w:r>
      <w:r w:rsidRPr="0099479D">
        <w:t>прибыль, которую предприятие могло бы получить, но не получило в результате неправильных действий своих работников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определении размера прямого действительного ущерба не учитываются фактические потери в пределах норм естественной убыли, а также понижение ценности имущества в связи с износом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Трудовое законодательство предусматривает два вида материальной ответственности</w:t>
      </w:r>
      <w:r w:rsidR="0099479D" w:rsidRPr="0099479D">
        <w:t xml:space="preserve">: </w:t>
      </w:r>
      <w:r w:rsidRPr="0099479D">
        <w:t>ограниченную и полную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Ограниченная материальная ответственность имеет место, когда за причиненный ущерб работник отвечает в пределах своего среднего месячного заработка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Полная материальная ответственность работника состоит в его обязанности возмещать причиненный ущерб в полном размере</w:t>
      </w:r>
      <w:r w:rsidR="0099479D" w:rsidRPr="0099479D">
        <w:t xml:space="preserve">. </w:t>
      </w:r>
      <w:r w:rsidRPr="0099479D">
        <w:t>Случаи полной материальной ответственности названы в ст</w:t>
      </w:r>
      <w:r w:rsidR="0099479D">
        <w:t>.2</w:t>
      </w:r>
      <w:r w:rsidRPr="0099479D">
        <w:t>43 ТК РФ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Уголовный закон устанавливает ответственность за преступления против собственности</w:t>
      </w:r>
      <w:r w:rsidR="0099479D" w:rsidRPr="0099479D">
        <w:t xml:space="preserve">. </w:t>
      </w:r>
      <w:r w:rsidRPr="0099479D">
        <w:t>При этом придается большое значение размеру похищенного государственного имущества, а также способам завладения им</w:t>
      </w:r>
      <w:r w:rsidR="0099479D" w:rsidRPr="0099479D">
        <w:t xml:space="preserve">. </w:t>
      </w:r>
      <w:r w:rsidRPr="0099479D">
        <w:t>Размер ущерба</w:t>
      </w:r>
      <w:r w:rsidR="0099479D">
        <w:t xml:space="preserve"> (</w:t>
      </w:r>
      <w:r w:rsidRPr="0099479D">
        <w:t>похищенного</w:t>
      </w:r>
      <w:r w:rsidR="0099479D" w:rsidRPr="0099479D">
        <w:t xml:space="preserve">) </w:t>
      </w:r>
      <w:r w:rsidRPr="0099479D">
        <w:t>является основным критерием определения общественной опасности в преступлениях против собственности, а поэтому влияет на установление и назначение санкций</w:t>
      </w:r>
      <w:r w:rsidR="0099479D" w:rsidRPr="0099479D">
        <w:t xml:space="preserve">. </w:t>
      </w:r>
      <w:r w:rsidRPr="0099479D">
        <w:t>Кроме того, размер ущерба зачастую определяет, является ли общественно опасное деяние уголовно наказуемым</w:t>
      </w:r>
      <w:r w:rsidR="0099479D" w:rsidRPr="0099479D">
        <w:t xml:space="preserve">. </w:t>
      </w:r>
      <w:r w:rsidRPr="0099479D">
        <w:t>Например, тайное хищение чужого имущества не будет являться кражей, если стоимость похищенного составит менее 1 МРОТ</w:t>
      </w:r>
      <w:r w:rsidR="0099479D" w:rsidRPr="0099479D">
        <w:t xml:space="preserve">. </w:t>
      </w:r>
      <w:r w:rsidRPr="0099479D">
        <w:t>Такое деяние следует квалифицировать по ст</w:t>
      </w:r>
      <w:r w:rsidR="0099479D">
        <w:t>.7.2</w:t>
      </w:r>
      <w:r w:rsidRPr="0099479D">
        <w:t>7 КоАП РФ как мелкое хищение</w:t>
      </w:r>
      <w:r w:rsidR="0099479D">
        <w:t xml:space="preserve"> (</w:t>
      </w:r>
      <w:r w:rsidRPr="0099479D">
        <w:t>см</w:t>
      </w:r>
      <w:r w:rsidR="0099479D" w:rsidRPr="0099479D">
        <w:t xml:space="preserve">. </w:t>
      </w:r>
      <w:r w:rsidRPr="0099479D">
        <w:t>также ст</w:t>
      </w:r>
      <w:r w:rsidR="0099479D">
        <w:t>.1</w:t>
      </w:r>
      <w:r w:rsidRPr="0099479D">
        <w:t>58 УК РФ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В понятие имущественного ущерба как последствия хищения товарно-материальных ценностей и денежных средств включается только прямой имущественный ущерб, причиненный гражданам, государству или юридическим лицам, измеряемый стоимостью похищенного имущества в ее денежном выражении</w:t>
      </w:r>
      <w:r w:rsidR="0099479D" w:rsidRPr="0099479D">
        <w:t xml:space="preserve">. </w:t>
      </w:r>
      <w:r w:rsidRPr="0099479D">
        <w:t>Упущенная выгода не учитывается при квалификации преступления, но при этом следует иметь в виду, что при предъявлении гражданского иска в уголовном процессе гражданский истец может предъявить требование о возмещении не только реального ущерба, но и неполученных доходов</w:t>
      </w:r>
      <w:r w:rsidR="0099479D">
        <w:t xml:space="preserve"> (</w:t>
      </w:r>
      <w:r w:rsidRPr="0099479D">
        <w:t>упущенной выгоды</w:t>
      </w:r>
      <w:r w:rsidR="0099479D" w:rsidRPr="0099479D">
        <w:t>),</w:t>
      </w:r>
      <w:r w:rsidRPr="0099479D">
        <w:t xml:space="preserve"> нанесенных преступлением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Имеет свои особенности определение имущественного вреда при квалификации преступления, предусмотренного ст</w:t>
      </w:r>
      <w:r w:rsidR="0099479D">
        <w:t>.1</w:t>
      </w:r>
      <w:r w:rsidRPr="0099479D">
        <w:t>65 УК РФ</w:t>
      </w:r>
      <w:r w:rsidR="0099479D">
        <w:t xml:space="preserve"> (</w:t>
      </w:r>
      <w:r w:rsidRPr="0099479D">
        <w:t>причинение имущественного ущерба путем обмана или злоупотребления доверием</w:t>
      </w:r>
      <w:r w:rsidR="0099479D" w:rsidRPr="0099479D">
        <w:t xml:space="preserve">). </w:t>
      </w:r>
      <w:r w:rsidRPr="0099479D">
        <w:t xml:space="preserve">В отличие от, например, кражи, в данном случае имеет место причинение ущерба не от завладения чужим имуществом, </w:t>
      </w:r>
      <w:r w:rsidR="0099479D">
        <w:t>т.е.</w:t>
      </w:r>
      <w:r w:rsidR="0099479D" w:rsidRPr="0099479D">
        <w:t xml:space="preserve"> </w:t>
      </w:r>
      <w:r w:rsidRPr="0099479D">
        <w:t>его изъятия</w:t>
      </w:r>
      <w:r w:rsidR="0099479D" w:rsidRPr="0099479D">
        <w:t xml:space="preserve">; </w:t>
      </w:r>
      <w:r w:rsidRPr="0099479D">
        <w:t>ущерб состоит в том, что потерпевший на законном основании был вправе рассчитывать на получение определенных материальных благ, но не получает их в результате действий виновного</w:t>
      </w:r>
      <w:r w:rsidR="0099479D" w:rsidRPr="0099479D">
        <w:t xml:space="preserve">. </w:t>
      </w:r>
      <w:r w:rsidRPr="0099479D">
        <w:t>Например, уклонение лицом от передачи имущества, которое он обязан был передать</w:t>
      </w:r>
      <w:r w:rsidR="0099479D">
        <w:t xml:space="preserve"> (</w:t>
      </w:r>
      <w:r w:rsidRPr="0099479D">
        <w:t>получение проводником денег за безбилетный проезд</w:t>
      </w:r>
      <w:r w:rsidR="0099479D" w:rsidRPr="0099479D">
        <w:t xml:space="preserve">). </w:t>
      </w:r>
      <w:r w:rsidRPr="0099479D">
        <w:t>Таким образом, с известной долей условности можно говорить, что имеет место</w:t>
      </w:r>
      <w:r w:rsidR="0099479D">
        <w:t xml:space="preserve"> "</w:t>
      </w:r>
      <w:r w:rsidRPr="0099479D">
        <w:t>упущенная выгода</w:t>
      </w:r>
      <w:r w:rsidR="0099479D">
        <w:t>".</w:t>
      </w:r>
    </w:p>
    <w:p w:rsidR="0099479D" w:rsidRDefault="00DE206E" w:rsidP="0099479D">
      <w:pPr>
        <w:ind w:firstLine="709"/>
      </w:pPr>
      <w:r w:rsidRPr="0099479D">
        <w:t>Эксперт-бухгалтер во всех случаях, как справедливо отмечалось в юридической литературе, размер ущерба должен определять</w:t>
      </w:r>
      <w:r w:rsidR="0099479D">
        <w:t xml:space="preserve"> (</w:t>
      </w:r>
      <w:r w:rsidRPr="0099479D">
        <w:t>устанавливать</w:t>
      </w:r>
      <w:r w:rsidR="0099479D" w:rsidRPr="0099479D">
        <w:t xml:space="preserve">) </w:t>
      </w:r>
      <w:r w:rsidRPr="0099479D">
        <w:t>с помощью одних и тех же методик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Определение размера ущерба и порядок его возмещения имеют особенности в зависимости от</w:t>
      </w:r>
      <w:r w:rsidR="0099479D" w:rsidRPr="0099479D">
        <w:t xml:space="preserve">: </w:t>
      </w:r>
      <w:r w:rsidRPr="0099479D">
        <w:t>способа причинения ущерба имуществу</w:t>
      </w:r>
      <w:r w:rsidR="0099479D">
        <w:t xml:space="preserve"> (</w:t>
      </w:r>
      <w:r w:rsidRPr="0099479D">
        <w:t xml:space="preserve">например, в результате хищения, недостачи, порчи, повреждения и </w:t>
      </w:r>
      <w:r w:rsidR="0099479D">
        <w:t>т.д.)</w:t>
      </w:r>
      <w:r w:rsidR="0099479D" w:rsidRPr="0099479D">
        <w:t xml:space="preserve">; </w:t>
      </w:r>
      <w:r w:rsidRPr="0099479D">
        <w:t>круга лиц, причинивших ущерб</w:t>
      </w:r>
      <w:r w:rsidR="0099479D">
        <w:t xml:space="preserve"> (</w:t>
      </w:r>
      <w:r w:rsidRPr="0099479D">
        <w:t>например, руководитель предприятия, цеха, отдела, участка и его заместители</w:t>
      </w:r>
      <w:r w:rsidR="0099479D" w:rsidRPr="0099479D">
        <w:t xml:space="preserve">; </w:t>
      </w:r>
      <w:r w:rsidRPr="0099479D">
        <w:t>материально ответственные лица</w:t>
      </w:r>
      <w:r w:rsidR="0099479D" w:rsidRPr="0099479D">
        <w:t xml:space="preserve">: </w:t>
      </w:r>
      <w:r w:rsidRPr="0099479D">
        <w:t xml:space="preserve">кассиры, продавцы, кладовщики и </w:t>
      </w:r>
      <w:r w:rsidR="0099479D">
        <w:t>т.д.;</w:t>
      </w:r>
      <w:r w:rsidR="0099479D" w:rsidRPr="0099479D">
        <w:t xml:space="preserve"> </w:t>
      </w:r>
      <w:r w:rsidRPr="0099479D">
        <w:t>рабочие</w:t>
      </w:r>
      <w:r w:rsidR="0099479D" w:rsidRPr="0099479D">
        <w:t xml:space="preserve">: </w:t>
      </w:r>
      <w:r w:rsidRPr="0099479D">
        <w:t xml:space="preserve">слесари, токари, шоферы, грузчики и </w:t>
      </w:r>
      <w:r w:rsidR="0099479D">
        <w:t>т.п.)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Размер причиненного предприятию, учреждению, организации ущерба определяется по фактическим потерям, на основании данных бухгалтерского учета, исходя из балансовой стоимости</w:t>
      </w:r>
      <w:r w:rsidR="0099479D">
        <w:t xml:space="preserve"> (</w:t>
      </w:r>
      <w:r w:rsidRPr="0099479D">
        <w:t>себестоимости</w:t>
      </w:r>
      <w:r w:rsidR="0099479D" w:rsidRPr="0099479D">
        <w:t xml:space="preserve">) </w:t>
      </w:r>
      <w:r w:rsidRPr="0099479D">
        <w:t>материальных ценностей за вычетом износа по установленным нормам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Размер имущественного вреда определяется исходя из рыночных цен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ТК РФ указывает, что размер ущерба, причиненного работодателю при утрате и порче имущества, определяется по фактическим потерям, исчисляемым исходя из рыночных цен, действующих в данной местности на день причинения ущерба, но не ниже стоимости имущества по данным бухгалтерского учета с учетом степени износа этого имущества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Однако следует иметь в виду, что, когда ущерб является следствием не только виновности работника, но и отсутствия условий, обеспечивающих сохранность материальных ценностей, размер возмещения должен быть соответственно уменьшен</w:t>
      </w:r>
      <w:r w:rsidR="0099479D" w:rsidRPr="0099479D">
        <w:t xml:space="preserve">. </w:t>
      </w:r>
      <w:r w:rsidRPr="0099479D">
        <w:t>Размер ущерба, подлежащий возмещению, может быть уменьшен также с учетом материального положения работника и формы его вины</w:t>
      </w:r>
      <w:r w:rsidR="0099479D" w:rsidRPr="0099479D">
        <w:t xml:space="preserve">. </w:t>
      </w:r>
      <w:r w:rsidRPr="0099479D">
        <w:t>Не допускается снижение размера подлежащего возмещению ущерба лишь в том случае, когда ущерб причинен преступлением, совершенным с корыстной целью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Право решать вопрос о снижении размера материального ущерба предоставлено только суду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Иногда возникает необходимость правильно ответить на вопрос о размере ущерба, причиненного каждым членом бригады при коллективной материальной ответственности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совместном выполнении работниками отдельных видов работ, связанных с хранением, обработкой, продажей</w:t>
      </w:r>
      <w:r w:rsidR="0099479D">
        <w:t xml:space="preserve"> (</w:t>
      </w:r>
      <w:r w:rsidRPr="0099479D">
        <w:t>отпуском</w:t>
      </w:r>
      <w:r w:rsidR="0099479D" w:rsidRPr="0099479D">
        <w:t>),</w:t>
      </w:r>
      <w:r w:rsidRPr="0099479D">
        <w:t xml:space="preserve"> перевозкой, применением или иным использованием переданных им ценностей, когда невозможно разграничить ответственность каждого работника за причинение ущерба и заключить с ним договор о возмещении ущерба в полном размере, может вводиться коллективная</w:t>
      </w:r>
      <w:r w:rsidR="0099479D">
        <w:t xml:space="preserve"> (</w:t>
      </w:r>
      <w:r w:rsidRPr="0099479D">
        <w:t>бригадная</w:t>
      </w:r>
      <w:r w:rsidR="0099479D" w:rsidRPr="0099479D">
        <w:t xml:space="preserve">) </w:t>
      </w:r>
      <w:r w:rsidRPr="0099479D">
        <w:t>материальная ответственность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По договору о коллективной</w:t>
      </w:r>
      <w:r w:rsidR="0099479D">
        <w:t xml:space="preserve"> (</w:t>
      </w:r>
      <w:r w:rsidRPr="0099479D">
        <w:t>бригадной</w:t>
      </w:r>
      <w:r w:rsidR="0099479D" w:rsidRPr="0099479D">
        <w:t xml:space="preserve">) </w:t>
      </w:r>
      <w:r w:rsidRPr="0099479D">
        <w:t>материальной ответственности ценности вверяются заранее установленной группе лиц, на которую возлагается полная материальная ответственность за их недостачу</w:t>
      </w:r>
      <w:r w:rsidR="0099479D" w:rsidRPr="0099479D">
        <w:t xml:space="preserve">. </w:t>
      </w:r>
      <w:r w:rsidRPr="0099479D">
        <w:t>Для освобождения от материальной ответственности член коллектива</w:t>
      </w:r>
      <w:r w:rsidR="0099479D">
        <w:t xml:space="preserve"> (</w:t>
      </w:r>
      <w:r w:rsidRPr="0099479D">
        <w:t>бригады</w:t>
      </w:r>
      <w:r w:rsidR="0099479D" w:rsidRPr="0099479D">
        <w:t xml:space="preserve">) </w:t>
      </w:r>
      <w:r w:rsidRPr="0099479D">
        <w:t>должен доказать отсутствие своей вины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добровольном возмещении ущерба степень вины каждого члена коллектива</w:t>
      </w:r>
      <w:r w:rsidR="0099479D">
        <w:t xml:space="preserve"> (</w:t>
      </w:r>
      <w:r w:rsidRPr="0099479D">
        <w:t>бригады</w:t>
      </w:r>
      <w:r w:rsidR="0099479D" w:rsidRPr="0099479D">
        <w:t xml:space="preserve">) </w:t>
      </w:r>
      <w:r w:rsidRPr="0099479D">
        <w:t>определяется по соглашению между всеми членами этого коллектива и работодателем</w:t>
      </w:r>
      <w:r w:rsidR="0099479D" w:rsidRPr="0099479D">
        <w:t xml:space="preserve">. </w:t>
      </w:r>
      <w:r w:rsidRPr="0099479D">
        <w:t>При взыскании ущерба в судебном порядке степень вины каждого члена коллектива</w:t>
      </w:r>
      <w:r w:rsidR="0099479D">
        <w:t xml:space="preserve"> (</w:t>
      </w:r>
      <w:r w:rsidRPr="0099479D">
        <w:t>бригады</w:t>
      </w:r>
      <w:r w:rsidR="0099479D" w:rsidRPr="0099479D">
        <w:t xml:space="preserve">) </w:t>
      </w:r>
      <w:r w:rsidRPr="0099479D">
        <w:t>определяется судом</w:t>
      </w:r>
      <w:r w:rsidR="0099479D" w:rsidRPr="0099479D">
        <w:t xml:space="preserve">. </w:t>
      </w:r>
      <w:r w:rsidRPr="0099479D">
        <w:t>Размер возмещения доли ущерба каждым из членов бригады определяется в зависимости от характера и степени его вины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гражданском праве порядок определения размера материального ущерба в виде неполученной прибыли представляет определенную сложность, поскольку зависит от ряда факторов, в частности от вида обязательства, характера нарушения</w:t>
      </w:r>
      <w:r w:rsidR="0099479D" w:rsidRPr="0099479D">
        <w:t xml:space="preserve">. </w:t>
      </w:r>
      <w:r w:rsidRPr="0099479D">
        <w:t>Следует иметь в виду, что Приложением к Письму Госарбитража СССР от 28</w:t>
      </w:r>
      <w:r w:rsidR="0099479D">
        <w:t>.12.9</w:t>
      </w:r>
      <w:r w:rsidRPr="0099479D">
        <w:t>0 утверждена Временная методика определения размера ущерба</w:t>
      </w:r>
      <w:r w:rsidR="0099479D">
        <w:t xml:space="preserve"> (</w:t>
      </w:r>
      <w:r w:rsidRPr="0099479D">
        <w:t>убытков</w:t>
      </w:r>
      <w:r w:rsidR="0099479D" w:rsidRPr="0099479D">
        <w:t>),</w:t>
      </w:r>
      <w:r w:rsidRPr="0099479D">
        <w:t xml:space="preserve"> причиненного нарушениями хозяйственных договоров</w:t>
      </w:r>
      <w:r w:rsidR="0099479D" w:rsidRPr="0099479D">
        <w:t xml:space="preserve">. </w:t>
      </w:r>
      <w:r w:rsidRPr="0099479D">
        <w:t>Названная методика применяется при определении размера упущенной выгоды и в настоящее время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Порядок исчисления суммы недополученных доходов можно показать на примере недопоставки товаров народного потребления</w:t>
      </w:r>
      <w:r w:rsidR="0099479D" w:rsidRPr="0099479D">
        <w:t xml:space="preserve">. </w:t>
      </w:r>
      <w:r w:rsidRPr="0099479D">
        <w:t>Основным источником доходов розничных торговых предприятий и организаций являются торговые скидки с розничных цен на товары, предоставляемые им поставщиками</w:t>
      </w:r>
      <w:r w:rsidR="0099479D" w:rsidRPr="0099479D">
        <w:t xml:space="preserve">. </w:t>
      </w:r>
      <w:r w:rsidRPr="0099479D">
        <w:t>Эти скидки обеспечивают не только получение дохода, но и возмещение издержек по реализации товаров</w:t>
      </w:r>
      <w:r w:rsidR="0099479D" w:rsidRPr="0099479D">
        <w:t xml:space="preserve">. </w:t>
      </w:r>
      <w:r w:rsidRPr="0099479D">
        <w:t>Поэтому для определения суммы</w:t>
      </w:r>
      <w:r w:rsidR="0099479D">
        <w:t xml:space="preserve"> (</w:t>
      </w:r>
      <w:r w:rsidRPr="0099479D">
        <w:t>размера</w:t>
      </w:r>
      <w:r w:rsidR="0099479D" w:rsidRPr="0099479D">
        <w:t xml:space="preserve">) </w:t>
      </w:r>
      <w:r w:rsidRPr="0099479D">
        <w:t xml:space="preserve">недополученного дохода из общей суммы торговых скидок на реализованные товары должны быть исключены расходы, которые торговое предприятие не несет и не может нести при недопоставке товаров, </w:t>
      </w:r>
      <w:r w:rsidR="0099479D">
        <w:t>т.е.</w:t>
      </w:r>
      <w:r w:rsidR="0099479D" w:rsidRPr="0099479D">
        <w:t xml:space="preserve"> </w:t>
      </w:r>
      <w:r w:rsidRPr="0099479D">
        <w:t>определенная часть издержек обращения</w:t>
      </w:r>
      <w:r w:rsidR="0099479D" w:rsidRPr="0099479D">
        <w:t xml:space="preserve">. </w:t>
      </w:r>
      <w:r w:rsidRPr="0099479D">
        <w:t>Ниже рассматриваются вопросы методики расчета убытков</w:t>
      </w:r>
      <w:r w:rsidR="0099479D">
        <w:t xml:space="preserve"> (</w:t>
      </w:r>
      <w:r w:rsidRPr="0099479D">
        <w:t>ущерба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При уменьшении объема производства или реализации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). </w:t>
      </w:r>
      <w:r w:rsidRPr="0099479D">
        <w:t>Неполученная прибыль определяется как разница между ценой и полной плановой себестоимостью единицы продукции</w:t>
      </w:r>
      <w:r w:rsidR="0099479D">
        <w:t xml:space="preserve"> (</w:t>
      </w:r>
      <w:r w:rsidRPr="0099479D">
        <w:t>работ, услуг</w:t>
      </w:r>
      <w:r w:rsidR="0099479D" w:rsidRPr="0099479D">
        <w:t>),</w:t>
      </w:r>
      <w:r w:rsidRPr="0099479D">
        <w:t xml:space="preserve"> умноженная на количество не произведенной или не реализованной по вине контрагента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). </w:t>
      </w:r>
      <w:r w:rsidRPr="0099479D">
        <w:t>Количество не произведенной по вине контрагента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рассчитывается в зависимости от конкретной ситуации, в частности, путем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а</w:t>
      </w:r>
      <w:r w:rsidR="0099479D" w:rsidRPr="0099479D">
        <w:t xml:space="preserve">) </w:t>
      </w:r>
      <w:r w:rsidRPr="0099479D">
        <w:t>деления объема недопоставленной</w:t>
      </w:r>
      <w:r w:rsidR="0099479D">
        <w:t xml:space="preserve"> (</w:t>
      </w:r>
      <w:r w:rsidRPr="0099479D">
        <w:t>ненадлежащего качества или некомплектной</w:t>
      </w:r>
      <w:r w:rsidR="0099479D" w:rsidRPr="0099479D">
        <w:t xml:space="preserve">) </w:t>
      </w:r>
      <w:r w:rsidRPr="0099479D">
        <w:t>продукции на норму ее расхода на одно изделие</w:t>
      </w:r>
      <w:r w:rsidR="0099479D">
        <w:t xml:space="preserve"> (</w:t>
      </w:r>
      <w:r w:rsidRPr="0099479D">
        <w:t>работу, услугу</w:t>
      </w:r>
      <w:r w:rsidR="0099479D" w:rsidRPr="0099479D">
        <w:t>),</w:t>
      </w:r>
      <w:r w:rsidRPr="0099479D">
        <w:t xml:space="preserve"> если имела место недопоставка</w:t>
      </w:r>
      <w:r w:rsidR="0099479D">
        <w:t xml:space="preserve"> (</w:t>
      </w:r>
      <w:r w:rsidRPr="0099479D">
        <w:t>поставка продукции ненадлежащего качества или некомплектной</w:t>
      </w:r>
      <w:r w:rsidR="0099479D" w:rsidRPr="0099479D">
        <w:t>);</w:t>
      </w:r>
    </w:p>
    <w:p w:rsidR="0099479D" w:rsidRDefault="00DE206E" w:rsidP="0099479D">
      <w:pPr>
        <w:ind w:firstLine="709"/>
      </w:pPr>
      <w:r w:rsidRPr="0099479D">
        <w:t>б</w:t>
      </w:r>
      <w:r w:rsidR="0099479D" w:rsidRPr="0099479D">
        <w:t xml:space="preserve">) </w:t>
      </w:r>
      <w:r w:rsidRPr="0099479D">
        <w:t>умножения часовой</w:t>
      </w:r>
      <w:r w:rsidR="0099479D">
        <w:t xml:space="preserve"> (</w:t>
      </w:r>
      <w:r w:rsidRPr="0099479D">
        <w:t>дневной</w:t>
      </w:r>
      <w:r w:rsidR="0099479D" w:rsidRPr="0099479D">
        <w:t xml:space="preserve">) </w:t>
      </w:r>
      <w:r w:rsidRPr="0099479D">
        <w:t>производительности простоявшего цеха</w:t>
      </w:r>
      <w:r w:rsidR="0099479D">
        <w:t xml:space="preserve"> (</w:t>
      </w:r>
      <w:r w:rsidRPr="0099479D">
        <w:t>участка, агрегата, станка</w:t>
      </w:r>
      <w:r w:rsidR="0099479D" w:rsidRPr="0099479D">
        <w:t xml:space="preserve">) </w:t>
      </w:r>
      <w:r w:rsidRPr="0099479D">
        <w:t>на длительность простоя в часах</w:t>
      </w:r>
      <w:r w:rsidR="0099479D">
        <w:t xml:space="preserve"> (</w:t>
      </w:r>
      <w:r w:rsidRPr="0099479D">
        <w:t>днях</w:t>
      </w:r>
      <w:r w:rsidR="0099479D" w:rsidRPr="0099479D">
        <w:t>),</w:t>
      </w:r>
      <w:r w:rsidRPr="0099479D">
        <w:t xml:space="preserve"> если имел место простой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Недополученная в результате уменьшения объема производства или реализации соответствующего вида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прибыль подлежит взысканию независимо от того, что общий план по прибыли за соответствующий период предприятием выполнен или перевыполнен за счет перевыполнения плана производства</w:t>
      </w:r>
      <w:r w:rsidR="0099479D">
        <w:t xml:space="preserve"> (</w:t>
      </w:r>
      <w:r w:rsidRPr="0099479D">
        <w:t>реализации</w:t>
      </w:r>
      <w:r w:rsidR="0099479D" w:rsidRPr="0099479D">
        <w:t xml:space="preserve">) </w:t>
      </w:r>
      <w:r w:rsidRPr="0099479D">
        <w:t>по другим видам продукции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Расходы по уплате санкций определяются как сумма всех санкций в результате недопоставки продукции потребителю, уплаченных по вине контрагента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Относительное увеличение суммы условно-постоянных расходов в связи с уменьшением объема производства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определяется как произведение размера этих расходов в полной плановой себестоимости единицы изделия</w:t>
      </w:r>
      <w:r w:rsidR="0099479D">
        <w:t xml:space="preserve"> (</w:t>
      </w:r>
      <w:r w:rsidRPr="0099479D">
        <w:t>работы, услуги</w:t>
      </w:r>
      <w:r w:rsidR="0099479D" w:rsidRPr="0099479D">
        <w:t xml:space="preserve">) </w:t>
      </w:r>
      <w:r w:rsidRPr="0099479D">
        <w:t>на количество не произведенных по вине контрагента изделий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). </w:t>
      </w:r>
      <w:r w:rsidRPr="0099479D">
        <w:t>Отнесение тех или иных расходов к условно-постоянным, а также определение суммы условно-постоянных расходов в себестоимости единицы продукции осуществляются в соответствии с действующими в отрасли положениями по планированию, учету и калькулированию себестоимости продукции</w:t>
      </w:r>
      <w:r w:rsidR="0099479D">
        <w:t xml:space="preserve"> (</w:t>
      </w:r>
      <w:r w:rsidRPr="0099479D">
        <w:t>работ, услуг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При расчете ущерба</w:t>
      </w:r>
      <w:r w:rsidR="0099479D">
        <w:t xml:space="preserve"> (</w:t>
      </w:r>
      <w:r w:rsidRPr="0099479D">
        <w:t>убытков</w:t>
      </w:r>
      <w:r w:rsidR="0099479D" w:rsidRPr="0099479D">
        <w:t xml:space="preserve">) </w:t>
      </w:r>
      <w:r w:rsidRPr="0099479D">
        <w:t>за счет относительного увеличения условно-постоянных расходов следует учитывать уменьшение его размера в результате перераспределения части условно-постоянных расходов на другую продукцию, план по объему производства которой перевыполнен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простоях и форсировании производства</w:t>
      </w:r>
      <w:r w:rsidR="0099479D" w:rsidRPr="0099479D">
        <w:t xml:space="preserve">. </w:t>
      </w:r>
      <w:r w:rsidRPr="0099479D">
        <w:t>Дополнительные расходы по заработной плате при простоях и форсировании производства исчисляются как сумма выплат и доплат в соответствии с действующим трудовым законодательством по основной заработной плате за время простоев, за работу в выходные и праздничные дни и за сверхурочные работы, доплат при переводе работников на нижеоплачиваемую работу до их средней заработной платы, расходов по дополнительной заработной плате в виде отчислений на оплату отпусков от суммы дополнительно начисленной основной заработной платы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Дополнительные расходы по отчислениям на социальное страхование определяются как произведение суммы расходов по основной и дополнительной заработной плате, связанных с простоем и форсированием производства, на установленный тариф взносов на социальное страхование</w:t>
      </w:r>
      <w:r w:rsidR="0099479D" w:rsidRPr="0099479D">
        <w:t xml:space="preserve">. </w:t>
      </w:r>
      <w:r w:rsidRPr="0099479D">
        <w:t>Расходы по уплате санкций составляют суммы санкций, уплаченных контрагентам</w:t>
      </w:r>
      <w:r w:rsidR="0099479D">
        <w:t xml:space="preserve"> (</w:t>
      </w:r>
      <w:r w:rsidRPr="0099479D">
        <w:t>в результате нарушения сроков</w:t>
      </w:r>
      <w:r w:rsidR="0099479D">
        <w:t xml:space="preserve"> (</w:t>
      </w:r>
      <w:r w:rsidRPr="0099479D">
        <w:t>графика</w:t>
      </w:r>
      <w:r w:rsidR="0099479D" w:rsidRPr="0099479D">
        <w:t xml:space="preserve">) </w:t>
      </w:r>
      <w:r w:rsidRPr="0099479D">
        <w:t>поставки продукции, других причин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При замене сырья, материалов, комплектующих изделий</w:t>
      </w:r>
      <w:r w:rsidR="0099479D" w:rsidRPr="0099479D">
        <w:t xml:space="preserve">. </w:t>
      </w:r>
      <w:r w:rsidRPr="0099479D">
        <w:t>Дополнительные расходы по заработной плате</w:t>
      </w:r>
      <w:r w:rsidR="0099479D">
        <w:t xml:space="preserve"> (</w:t>
      </w:r>
      <w:r w:rsidRPr="0099479D">
        <w:t>при увеличении трудоемкости продукции</w:t>
      </w:r>
      <w:r w:rsidR="0099479D" w:rsidRPr="0099479D">
        <w:t xml:space="preserve">) </w:t>
      </w:r>
      <w:r w:rsidRPr="0099479D">
        <w:t>включают основную и дополнительную заработную плату, начисленную за выполнение дополнительных работ</w:t>
      </w:r>
      <w:r w:rsidR="0099479D">
        <w:t xml:space="preserve"> (</w:t>
      </w:r>
      <w:r w:rsidRPr="0099479D">
        <w:t>операций</w:t>
      </w:r>
      <w:r w:rsidR="0099479D" w:rsidRPr="0099479D">
        <w:t xml:space="preserve">) </w:t>
      </w:r>
      <w:r w:rsidRPr="0099479D">
        <w:t>в связи с заменой сырья, материалов, комплектующих изделий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Дополнительные расходы по отчислениям на социальное страхование определяются как произведение суммы расходов по основной и дополнительной заработной плате с заменой сырья, материалов, комплектующих изделий на установленный тариф взносов на социальное страхование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снижении в результате замены сырья, материалов, комплектующих изделий трудоемкости продукции должна определяться соответственно экономия по заработной плате и отчислениям на социальное страхование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Дополнительные расходы по сырью, материалам, комплектующим изделиям определяются как разность между стоимостью фактически использованных и замененных материалов, комплектующих изделий</w:t>
      </w:r>
      <w:r w:rsidR="0099479D" w:rsidRPr="0099479D">
        <w:t xml:space="preserve">. </w:t>
      </w:r>
      <w:r w:rsidRPr="0099479D">
        <w:t>При этом стоимость сырья, материалов, комплектующих изделий определяется с учетом транспортно-заготовительных расходов за вычетом стоимости используемых возвратных отходов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увеличении</w:t>
      </w:r>
      <w:r w:rsidR="0099479D">
        <w:t xml:space="preserve"> (</w:t>
      </w:r>
      <w:r w:rsidRPr="0099479D">
        <w:t>снижении</w:t>
      </w:r>
      <w:r w:rsidR="0099479D" w:rsidRPr="0099479D">
        <w:t xml:space="preserve">) </w:t>
      </w:r>
      <w:r w:rsidRPr="0099479D">
        <w:t>в результате замены сырья, материалов, комплектующих изделий расходов топливно-энергетических ресурсов должны быть учтены дополнительные расходы</w:t>
      </w:r>
      <w:r w:rsidR="0099479D">
        <w:t xml:space="preserve"> (</w:t>
      </w:r>
      <w:r w:rsidRPr="0099479D">
        <w:t>экономия</w:t>
      </w:r>
      <w:r w:rsidR="0099479D" w:rsidRPr="0099479D">
        <w:t xml:space="preserve">) </w:t>
      </w:r>
      <w:r w:rsidRPr="0099479D">
        <w:t>по этим видам ресурсов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устранении недостатков в полученной продукции</w:t>
      </w:r>
      <w:r w:rsidR="0099479D">
        <w:t xml:space="preserve"> (</w:t>
      </w:r>
      <w:r w:rsidRPr="0099479D">
        <w:t>выполненных работах</w:t>
      </w:r>
      <w:r w:rsidR="0099479D" w:rsidRPr="0099479D">
        <w:t xml:space="preserve">). </w:t>
      </w:r>
      <w:r w:rsidRPr="0099479D">
        <w:t>Дополнительные расходы по заработной плате исчисляются как сумма выплат и доплат по основной заработной плате за работы по устранению недостатков в продукции</w:t>
      </w:r>
      <w:r w:rsidR="0099479D">
        <w:t xml:space="preserve"> (</w:t>
      </w:r>
      <w:r w:rsidRPr="0099479D">
        <w:t>рабочих</w:t>
      </w:r>
      <w:r w:rsidR="0099479D" w:rsidRPr="0099479D">
        <w:t>),</w:t>
      </w:r>
      <w:r w:rsidRPr="0099479D">
        <w:t xml:space="preserve"> включая доплаты за работу в выходные и праздничные дни и за сверхурочные работы, а также расходов по дополнительной заработной плате в виде отчислений на оплату отпусков от суммы дополнительно начисленной основной заработной платы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Дополнительные расходы по отчислениям на социальное страхование определяются умножением суммы расходов по основной и дополнительной заработной плате, связанных с устранением недостатков в продукции</w:t>
      </w:r>
      <w:r w:rsidR="0099479D">
        <w:t xml:space="preserve"> (</w:t>
      </w:r>
      <w:r w:rsidRPr="0099479D">
        <w:t>работах</w:t>
      </w:r>
      <w:r w:rsidR="0099479D" w:rsidRPr="0099479D">
        <w:t>),</w:t>
      </w:r>
      <w:r w:rsidRPr="0099479D">
        <w:t xml:space="preserve"> на установленный тариф взносов на социальное страхование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Дополнительные расходы по сырью, материалам, изделиям, топливно-энергетическим ресурсам, использованным на устранение недостатков, определяются как сумма стоимости этих ресурсов по покупным ценам с учетом транспортно-заготовительных расходов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устранении недостатков в полученной продукции</w:t>
      </w:r>
      <w:r w:rsidR="0099479D">
        <w:t xml:space="preserve"> (</w:t>
      </w:r>
      <w:r w:rsidRPr="0099479D">
        <w:t>выполненных работах</w:t>
      </w:r>
      <w:r w:rsidR="0099479D" w:rsidRPr="0099479D">
        <w:t xml:space="preserve">) </w:t>
      </w:r>
      <w:r w:rsidRPr="0099479D">
        <w:t>силами сторонней организации размер ущерба</w:t>
      </w:r>
      <w:r w:rsidR="0099479D">
        <w:t xml:space="preserve"> (</w:t>
      </w:r>
      <w:r w:rsidRPr="0099479D">
        <w:t>убытков</w:t>
      </w:r>
      <w:r w:rsidR="0099479D" w:rsidRPr="0099479D">
        <w:t xml:space="preserve">) </w:t>
      </w:r>
      <w:r w:rsidRPr="0099479D">
        <w:t>определяется стоимостью работ по устранению недостатков, выполненных этой сторонней организацией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Если для устранения недостатков указанная продукция доставлялась до места нахождения сторонней организации, в сумму ущерба</w:t>
      </w:r>
      <w:r w:rsidR="0099479D">
        <w:t xml:space="preserve"> (</w:t>
      </w:r>
      <w:r w:rsidRPr="0099479D">
        <w:t>убытков</w:t>
      </w:r>
      <w:r w:rsidR="0099479D" w:rsidRPr="0099479D">
        <w:t xml:space="preserve">) </w:t>
      </w:r>
      <w:r w:rsidRPr="0099479D">
        <w:t>включаются также расходы по ее транспортировке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возврате или реализации продукции ненадлежащего качества или некомплектной</w:t>
      </w:r>
      <w:r w:rsidR="0099479D" w:rsidRPr="0099479D">
        <w:t xml:space="preserve">. </w:t>
      </w:r>
      <w:r w:rsidRPr="0099479D">
        <w:t>Расходы, связанные с возвратом поставщику продукции ненадлежащего качества или некомплектной, определяются как сумма расходов потерпевшей стороны по ее доставке, разгрузке, хранению, а также возврату ее ответчику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Расходы по реализации поступившей от поставщика продукции ненадлежащего качества или некомплектной определяются как сумма расходов потерпевшей стороны по ее доставке, разгрузке, хранению, а также по реализации новому потребителю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браке в результате использования полученных от поставщика изделий</w:t>
      </w:r>
      <w:r w:rsidR="0099479D">
        <w:t xml:space="preserve"> (</w:t>
      </w:r>
      <w:r w:rsidRPr="0099479D">
        <w:t xml:space="preserve">сырья, материалов, заготовок и </w:t>
      </w:r>
      <w:r w:rsidR="0099479D">
        <w:t>т.д.)</w:t>
      </w:r>
      <w:r w:rsidR="0099479D" w:rsidRPr="0099479D">
        <w:t xml:space="preserve"> </w:t>
      </w:r>
      <w:r w:rsidRPr="0099479D">
        <w:t>со скрытым неустранимым дефектом</w:t>
      </w:r>
      <w:r w:rsidR="0099479D">
        <w:t xml:space="preserve"> (</w:t>
      </w:r>
      <w:r w:rsidRPr="0099479D">
        <w:t>браком</w:t>
      </w:r>
      <w:r w:rsidR="0099479D" w:rsidRPr="0099479D">
        <w:t>),</w:t>
      </w:r>
      <w:r w:rsidRPr="0099479D">
        <w:t xml:space="preserve"> выявленным в процессе производства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или при эксплуатации</w:t>
      </w:r>
      <w:r w:rsidR="0099479D">
        <w:t xml:space="preserve"> (</w:t>
      </w:r>
      <w:r w:rsidRPr="0099479D">
        <w:t>использовании</w:t>
      </w:r>
      <w:r w:rsidR="0099479D" w:rsidRPr="0099479D">
        <w:t xml:space="preserve">) </w:t>
      </w:r>
      <w:r w:rsidRPr="0099479D">
        <w:t>этой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у потребителя</w:t>
      </w:r>
      <w:r w:rsidR="0099479D" w:rsidRPr="0099479D">
        <w:t xml:space="preserve">. </w:t>
      </w:r>
      <w:r w:rsidRPr="0099479D">
        <w:t>Себестоимость брака, выявленного в процессе производства продукции в результате использования полученных от поставщика изделий со скрытым неустранимым дефектом</w:t>
      </w:r>
      <w:r w:rsidR="0099479D">
        <w:t xml:space="preserve"> (</w:t>
      </w:r>
      <w:r w:rsidRPr="0099479D">
        <w:t>браком</w:t>
      </w:r>
      <w:r w:rsidR="0099479D" w:rsidRPr="0099479D">
        <w:t>),</w:t>
      </w:r>
      <w:r w:rsidRPr="0099479D">
        <w:t xml:space="preserve"> определяется исходя из стоимости сырья, материалов, полученных изделий, полуфабрикатов, услуг производственного характера сторонних предприятий и организаций, технологического топлива и энергии, израсходованных на производство этой бракованной продукции, затрат на заработную плату</w:t>
      </w:r>
      <w:r w:rsidR="0099479D">
        <w:t xml:space="preserve"> (</w:t>
      </w:r>
      <w:r w:rsidRPr="0099479D">
        <w:t>основную и дополнительную в части отчислений на оплату отпусков</w:t>
      </w:r>
      <w:r w:rsidR="0099479D" w:rsidRPr="0099479D">
        <w:t xml:space="preserve">) </w:t>
      </w:r>
      <w:r w:rsidRPr="0099479D">
        <w:t>производственных рабочих с отчислениями на социальное страхование, а также соответствующей доли расходов на содержание и эксплуатацию оборудования и цеховых расходов</w:t>
      </w:r>
      <w:r w:rsidR="0099479D">
        <w:t xml:space="preserve"> (</w:t>
      </w:r>
      <w:r w:rsidRPr="0099479D">
        <w:t>или аналогичных расходов в соответствующих отраслях народного хозяйства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При этом стоимость израсходованных материальных и топливно-энергетических ресурсов определяется по покупным ценам с учетом транспортно-заготовительных расходов, затрат на заработную плату производственных рабочих</w:t>
      </w:r>
      <w:r w:rsidR="0099479D" w:rsidRPr="0099479D">
        <w:t xml:space="preserve"> - </w:t>
      </w:r>
      <w:r w:rsidRPr="0099479D">
        <w:t>исходя из действующих на предприятии тарифных ставок</w:t>
      </w:r>
      <w:r w:rsidR="0099479D">
        <w:t xml:space="preserve"> (</w:t>
      </w:r>
      <w:r w:rsidRPr="0099479D">
        <w:t>окладов</w:t>
      </w:r>
      <w:r w:rsidR="0099479D" w:rsidRPr="0099479D">
        <w:t>),</w:t>
      </w:r>
      <w:r w:rsidRPr="0099479D">
        <w:t xml:space="preserve"> норм выработки, расценок и систем премирования рабочих, а отчисления на социальное страхование</w:t>
      </w:r>
      <w:r w:rsidR="0099479D" w:rsidRPr="0099479D">
        <w:t xml:space="preserve"> - </w:t>
      </w:r>
      <w:r w:rsidRPr="0099479D">
        <w:t>исходя из затрат на заработную плату и установленных тарифов взносов на социальное страхование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Доля расходов на содержание и эксплуатацию оборудования и цеховых расходов</w:t>
      </w:r>
      <w:r w:rsidR="0099479D">
        <w:t xml:space="preserve"> (</w:t>
      </w:r>
      <w:r w:rsidRPr="0099479D">
        <w:t>или аналогичных расходов в соответствующих отраслях народного хозяйства</w:t>
      </w:r>
      <w:r w:rsidR="0099479D" w:rsidRPr="0099479D">
        <w:t xml:space="preserve">) </w:t>
      </w:r>
      <w:r w:rsidRPr="0099479D">
        <w:t>определяется в соответствии с действующим в отрасли порядком отнесения указанных расходов на себестоимость продукции</w:t>
      </w:r>
      <w:r w:rsidR="0099479D">
        <w:t xml:space="preserve"> (</w:t>
      </w:r>
      <w:r w:rsidRPr="0099479D">
        <w:t>работ, услуг</w:t>
      </w:r>
      <w:r w:rsidR="0099479D" w:rsidRPr="0099479D">
        <w:t>),</w:t>
      </w:r>
      <w:r w:rsidRPr="0099479D">
        <w:t xml:space="preserve"> установленным инструкциями по планированию, учету и калькулированию себестоимости продукции</w:t>
      </w:r>
      <w:r w:rsidR="0099479D">
        <w:t xml:space="preserve"> (</w:t>
      </w:r>
      <w:r w:rsidRPr="0099479D">
        <w:t>работ, услуг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При выявлении брака продукции</w:t>
      </w:r>
      <w:r w:rsidR="0099479D">
        <w:t xml:space="preserve"> (</w:t>
      </w:r>
      <w:r w:rsidRPr="0099479D">
        <w:t>изготовленной с использованием полученных от поставщика изделий со скрытым неустранимым дефектом</w:t>
      </w:r>
      <w:r w:rsidR="0099479D" w:rsidRPr="0099479D">
        <w:t xml:space="preserve">) </w:t>
      </w:r>
      <w:r w:rsidRPr="0099479D">
        <w:t>в процессе ее эксплуатации</w:t>
      </w:r>
      <w:r w:rsidR="0099479D">
        <w:t xml:space="preserve"> (</w:t>
      </w:r>
      <w:r w:rsidRPr="0099479D">
        <w:t>использования</w:t>
      </w:r>
      <w:r w:rsidR="0099479D" w:rsidRPr="0099479D">
        <w:t xml:space="preserve">) </w:t>
      </w:r>
      <w:r w:rsidRPr="0099479D">
        <w:t>у потребителя сумма ущерба определяется исходя из производственной себестоимости этой забракованной потребителем продукции, затрат, понесенных покупателем в связи с приобретением этой продукции и подлежащих возмещению ему, расходов на демонтаж забракованных изделий, а также транспортных расходов, вызванных заменой забракованной продукции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выявлении суммы ущерба от брака произведенной продукции следует исключать стоимость забракованной продукции по цене ее возможного использования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Расходы по уплате санкций определяются как сумма всех санкций, уплаченных потребителю продукции в связи с поставкой ему бракованной продукции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доставке продукции ускоренным способом</w:t>
      </w:r>
      <w:r w:rsidR="0099479D" w:rsidRPr="0099479D">
        <w:t xml:space="preserve">. </w:t>
      </w:r>
      <w:r w:rsidRPr="0099479D">
        <w:t>Дополнительные расходы при вынужденной по вине контрагента доставке продукции ускоренным</w:t>
      </w:r>
      <w:r w:rsidR="0099479D">
        <w:t xml:space="preserve"> (</w:t>
      </w:r>
      <w:r w:rsidRPr="0099479D">
        <w:t>по сравнению с предусмотренным в договоре</w:t>
      </w:r>
      <w:r w:rsidR="0099479D" w:rsidRPr="0099479D">
        <w:t xml:space="preserve">) </w:t>
      </w:r>
      <w:r w:rsidRPr="0099479D">
        <w:t>способом определяются как разница между фактическими расходами по перевозке груза и расходами по его доставке способом, предусмотренным договором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приобретении продукции у другого поставщика или производстве ее своими силами</w:t>
      </w:r>
      <w:r w:rsidR="0099479D" w:rsidRPr="0099479D">
        <w:t xml:space="preserve">. </w:t>
      </w:r>
      <w:r w:rsidRPr="0099479D">
        <w:t>Дополнительные расходы по вынужденному по вине контрагента приобретению аналогичной продукции у другого поставщика определяются как разница между фактической стоимостью полученной продукции</w:t>
      </w:r>
      <w:r w:rsidR="0099479D">
        <w:t xml:space="preserve"> (</w:t>
      </w:r>
      <w:r w:rsidRPr="0099479D">
        <w:t>включая надбавки, доплаты за срочность изготовления, транспортно-заготовительные расходы</w:t>
      </w:r>
      <w:r w:rsidR="0099479D" w:rsidRPr="0099479D">
        <w:t xml:space="preserve">) </w:t>
      </w:r>
      <w:r w:rsidRPr="0099479D">
        <w:t>и стоимостью этой продукции по договору с учетом запланированных транспортно-заготовительных расходов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Дополнительные расходы, связанные с изготовлением продукции</w:t>
      </w:r>
      <w:r w:rsidR="0099479D">
        <w:t xml:space="preserve"> (</w:t>
      </w:r>
      <w:r w:rsidRPr="0099479D">
        <w:t>выполнением работ</w:t>
      </w:r>
      <w:r w:rsidR="0099479D" w:rsidRPr="0099479D">
        <w:t xml:space="preserve">) </w:t>
      </w:r>
      <w:r w:rsidRPr="0099479D">
        <w:t>силами потерпевшей стороны, определяются как разница между фактической стоимостью продукции</w:t>
      </w:r>
      <w:r w:rsidR="0099479D">
        <w:t xml:space="preserve"> (</w:t>
      </w:r>
      <w:r w:rsidRPr="0099479D">
        <w:t>работ</w:t>
      </w:r>
      <w:r w:rsidR="0099479D" w:rsidRPr="0099479D">
        <w:t xml:space="preserve">) </w:t>
      </w:r>
      <w:r w:rsidRPr="0099479D">
        <w:t>и стоимостью продукции</w:t>
      </w:r>
      <w:r w:rsidR="0099479D">
        <w:t xml:space="preserve"> (</w:t>
      </w:r>
      <w:r w:rsidRPr="0099479D">
        <w:t>работ</w:t>
      </w:r>
      <w:r w:rsidR="0099479D" w:rsidRPr="0099479D">
        <w:t xml:space="preserve">) </w:t>
      </w:r>
      <w:r w:rsidRPr="0099479D">
        <w:t>по договору с учетом затрат по доставке</w:t>
      </w:r>
      <w:r w:rsidR="0099479D">
        <w:t xml:space="preserve"> (</w:t>
      </w:r>
      <w:r w:rsidRPr="0099479D">
        <w:t>если они не включены в цену</w:t>
      </w:r>
      <w:r w:rsidR="0099479D" w:rsidRPr="0099479D">
        <w:t>).</w:t>
      </w:r>
    </w:p>
    <w:p w:rsidR="0099479D" w:rsidRDefault="00DE206E" w:rsidP="0099479D">
      <w:pPr>
        <w:ind w:firstLine="709"/>
      </w:pPr>
      <w:r w:rsidRPr="0099479D">
        <w:t>При утрате или повреждении имущества</w:t>
      </w:r>
      <w:r w:rsidR="0099479D" w:rsidRPr="0099479D">
        <w:t xml:space="preserve">. </w:t>
      </w:r>
      <w:r w:rsidRPr="0099479D">
        <w:t>Стоимость утраченного имущества определяется как балансовая стоимость такого имущества за вычетом износа или как его стоимость по цене приобретения с учетом транспортно-заготовительных расходов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Ущерб</w:t>
      </w:r>
      <w:r w:rsidR="0099479D">
        <w:t xml:space="preserve"> (</w:t>
      </w:r>
      <w:r w:rsidRPr="0099479D">
        <w:t>убытки</w:t>
      </w:r>
      <w:r w:rsidR="0099479D" w:rsidRPr="0099479D">
        <w:t xml:space="preserve">) </w:t>
      </w:r>
      <w:r w:rsidRPr="0099479D">
        <w:t>от повреждения имущества определяется как сумма уценки такого имущества или сумма расходов по устранению повреждения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изменении ассортимента изготовленной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). </w:t>
      </w:r>
      <w:r w:rsidRPr="0099479D">
        <w:t>Неполученная прибыль определяется как разница между величиной предполагаемой прибыли от реализации запланированной, но не произведенной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и величиной прибыли, полученной от реализации продукции</w:t>
      </w:r>
      <w:r w:rsidR="0099479D">
        <w:t xml:space="preserve"> (</w:t>
      </w:r>
      <w:r w:rsidRPr="0099479D">
        <w:t>работ, услуг</w:t>
      </w:r>
      <w:r w:rsidR="0099479D" w:rsidRPr="0099479D">
        <w:t>),</w:t>
      </w:r>
      <w:r w:rsidRPr="0099479D">
        <w:t xml:space="preserve"> произведенной взамен запланированной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Расходы по уплате санкций определяются как сумма всех санкций, уплаченных контрагентам из-за замены ассортимента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Относительное увеличение</w:t>
      </w:r>
      <w:r w:rsidR="0099479D">
        <w:t xml:space="preserve"> (</w:t>
      </w:r>
      <w:r w:rsidRPr="0099479D">
        <w:t>снижение</w:t>
      </w:r>
      <w:r w:rsidR="0099479D" w:rsidRPr="0099479D">
        <w:t xml:space="preserve">) </w:t>
      </w:r>
      <w:r w:rsidRPr="0099479D">
        <w:t>условно-постоянных расходов в себестоимости продукции в связи с изменением общего объема производства, обусловленного ассортиментными сдвигами в выпуске продукции по вине контрагента, определяется путем умножения абсолютной величины условно-постоянных расходов в составе постоянных расходов в структуре плановой себестоимости всего запланированного объема производства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на процент недовыполнения</w:t>
      </w:r>
      <w:r w:rsidR="0099479D">
        <w:t xml:space="preserve"> (</w:t>
      </w:r>
      <w:r w:rsidRPr="0099479D">
        <w:t>перевыполнения</w:t>
      </w:r>
      <w:r w:rsidR="0099479D" w:rsidRPr="0099479D">
        <w:t xml:space="preserve">) </w:t>
      </w:r>
      <w:r w:rsidRPr="0099479D">
        <w:t>общего объема производства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в стоимостном выражении в результате изменения ассортимента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снижении качества произведенной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). </w:t>
      </w:r>
      <w:r w:rsidRPr="0099479D">
        <w:t>Неполученная прибыль в результате снижения по вине ответчика качества произведенной продукции</w:t>
      </w:r>
      <w:r w:rsidR="0099479D">
        <w:t xml:space="preserve"> (</w:t>
      </w:r>
      <w:r w:rsidRPr="0099479D">
        <w:t>работ, услуг</w:t>
      </w:r>
      <w:r w:rsidR="0099479D" w:rsidRPr="0099479D">
        <w:t xml:space="preserve">) </w:t>
      </w:r>
      <w:r w:rsidRPr="0099479D">
        <w:t>определяется исходя из суммы снижения стоимости продукции в результате снижения цены, прекращения выплаты надбавки к цене или применения скидок за ненадлежащее качество продукции</w:t>
      </w:r>
      <w:r w:rsidR="0099479D">
        <w:t xml:space="preserve"> (</w:t>
      </w:r>
      <w:r w:rsidRPr="0099479D">
        <w:t xml:space="preserve">снижение сортности, технико-экономического уровня и </w:t>
      </w:r>
      <w:r w:rsidR="0099479D">
        <w:t>т.д.)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Расходы на возмещение уценки продукции определяются суммой ее уценки, произведенной в результате снижения качества по вине ответчика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Расходы по устранению недостатков в произведенной продукции состоят из расходов, в частности, связанных с необходимостью командирования работников предприятия для проведения работ по устранению недостатков этой продукции у потребителя</w:t>
      </w:r>
      <w:r w:rsidR="0099479D">
        <w:t xml:space="preserve"> (</w:t>
      </w:r>
      <w:r w:rsidRPr="0099479D">
        <w:t xml:space="preserve">транспортных, командировочных и </w:t>
      </w:r>
      <w:r w:rsidR="0099479D">
        <w:t>др.)</w:t>
      </w:r>
      <w:r w:rsidR="0099479D" w:rsidRPr="0099479D">
        <w:t>,</w:t>
      </w:r>
      <w:r w:rsidRPr="0099479D">
        <w:t xml:space="preserve"> или расходов по транспортировке этой продукции от потребителя и обратно для проведения указанных работ в месте нахождения поставщика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Дополнительные расходы на гарантийный ремонт и обслуживание изделий у потребителя определяются суммой увеличения этих расходов по сравнению с установленными нормами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Расходы по уплате санкций исчисляются как сумма всех санкций, уплаченных предприятием контрагентам за ненадлежащее качество продукции</w:t>
      </w:r>
      <w:r w:rsidR="0099479D">
        <w:t xml:space="preserve"> (</w:t>
      </w:r>
      <w:r w:rsidRPr="0099479D">
        <w:t xml:space="preserve">снижение сортности, технико-экономического уровня и </w:t>
      </w:r>
      <w:r w:rsidR="0099479D">
        <w:t>т.п.)</w:t>
      </w:r>
      <w:r w:rsidR="0099479D" w:rsidRPr="0099479D">
        <w:t xml:space="preserve"> </w:t>
      </w:r>
      <w:r w:rsidRPr="0099479D">
        <w:t>по вине ответчика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случае нарушения договорных обязательств</w:t>
      </w:r>
      <w:r w:rsidR="0099479D" w:rsidRPr="0099479D">
        <w:t xml:space="preserve">. </w:t>
      </w:r>
      <w:r w:rsidRPr="0099479D">
        <w:t>Если в результате нарушения контрагентом договорного обязательства потерпевшая сторона вынуждена была получить дополнительный банковский кредит или просрочить возврат ранее полученного кредита, то в ущерб</w:t>
      </w:r>
      <w:r w:rsidR="0099479D">
        <w:t xml:space="preserve"> (</w:t>
      </w:r>
      <w:r w:rsidRPr="0099479D">
        <w:t>убытки</w:t>
      </w:r>
      <w:r w:rsidR="0099479D" w:rsidRPr="0099479D">
        <w:t>),</w:t>
      </w:r>
      <w:r w:rsidRPr="0099479D">
        <w:t xml:space="preserve"> подлежащий возмещению, включаются расходы</w:t>
      </w:r>
      <w:r w:rsidR="00E413AF" w:rsidRPr="0099479D">
        <w:t xml:space="preserve"> </w:t>
      </w:r>
      <w:r w:rsidRPr="0099479D">
        <w:t>по уплате процентов за пользование кредитом</w:t>
      </w:r>
      <w:r w:rsidR="0099479D" w:rsidRPr="0099479D">
        <w:t xml:space="preserve">. </w:t>
      </w:r>
      <w:r w:rsidRPr="0099479D">
        <w:t>Их размер определяется как сумма уплаченного банку процента за кредит, использованный</w:t>
      </w:r>
      <w:r w:rsidR="0099479D">
        <w:t xml:space="preserve"> (</w:t>
      </w:r>
      <w:r w:rsidRPr="0099479D">
        <w:t>просроченный</w:t>
      </w:r>
      <w:r w:rsidR="0099479D" w:rsidRPr="0099479D">
        <w:t xml:space="preserve">) </w:t>
      </w:r>
      <w:r w:rsidRPr="0099479D">
        <w:t>в связи с нарушением конкретного условия договора</w:t>
      </w:r>
      <w:r w:rsidR="0099479D" w:rsidRPr="0099479D">
        <w:t>.</w:t>
      </w:r>
    </w:p>
    <w:p w:rsidR="0099479D" w:rsidRDefault="0099479D" w:rsidP="0099479D">
      <w:pPr>
        <w:ind w:firstLine="709"/>
      </w:pPr>
    </w:p>
    <w:p w:rsidR="0099479D" w:rsidRPr="0099479D" w:rsidRDefault="00DE206E" w:rsidP="0099479D">
      <w:pPr>
        <w:pStyle w:val="2"/>
      </w:pPr>
      <w:r w:rsidRPr="0099479D">
        <w:t>3</w:t>
      </w:r>
      <w:r w:rsidR="0099479D" w:rsidRPr="0099479D">
        <w:t xml:space="preserve">. </w:t>
      </w:r>
      <w:r w:rsidR="00E413AF" w:rsidRPr="0099479D">
        <w:t>Исследование и оценка заключения эксперта-бухгалтера следователем и судом</w:t>
      </w:r>
    </w:p>
    <w:p w:rsidR="0099479D" w:rsidRDefault="0099479D" w:rsidP="0099479D">
      <w:pPr>
        <w:ind w:firstLine="709"/>
      </w:pPr>
    </w:p>
    <w:p w:rsidR="0099479D" w:rsidRDefault="00DE206E" w:rsidP="0099479D">
      <w:pPr>
        <w:ind w:firstLine="709"/>
      </w:pPr>
      <w:r w:rsidRPr="0099479D">
        <w:t>Представленное заключение является самостоятельным источником доказательств</w:t>
      </w:r>
      <w:r w:rsidR="0099479D" w:rsidRPr="0099479D">
        <w:t xml:space="preserve">. </w:t>
      </w:r>
      <w:r w:rsidRPr="0099479D">
        <w:t>В нем эксперт высказывает лишь свое суждение о фактах, имеющих значение для дела</w:t>
      </w:r>
      <w:r w:rsidR="0099479D" w:rsidRPr="0099479D">
        <w:t xml:space="preserve">. </w:t>
      </w:r>
      <w:r w:rsidRPr="0099479D">
        <w:t>Окончательную оценку им дают следователь, прокурор, суд</w:t>
      </w:r>
      <w:r w:rsidR="0099479D" w:rsidRPr="0099479D">
        <w:t xml:space="preserve">. </w:t>
      </w:r>
      <w:r w:rsidRPr="0099479D">
        <w:t>Исследование и оценка заключения эксперта</w:t>
      </w:r>
      <w:r w:rsidR="0099479D" w:rsidRPr="0099479D">
        <w:t xml:space="preserve"> - </w:t>
      </w:r>
      <w:r w:rsidRPr="0099479D">
        <w:t>важнейший этап правоприменительной деятельности, в ходе которой проверяется и оценивается доказательственная сила заключения</w:t>
      </w:r>
      <w:r w:rsidR="0099479D" w:rsidRPr="0099479D">
        <w:t xml:space="preserve">. </w:t>
      </w:r>
      <w:r w:rsidRPr="0099479D">
        <w:t>Получив заключение эксперта, следователь</w:t>
      </w:r>
      <w:r w:rsidR="0099479D">
        <w:t xml:space="preserve"> (</w:t>
      </w:r>
      <w:r w:rsidRPr="0099479D">
        <w:t>суд</w:t>
      </w:r>
      <w:r w:rsidR="0099479D" w:rsidRPr="0099479D">
        <w:t xml:space="preserve">) </w:t>
      </w:r>
      <w:r w:rsidRPr="0099479D">
        <w:t>тщательно изучает его и оценивает с учетом следующих обстоятельств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связь заключения с иными источниками доказательств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субъективные качества эксперта-бухгалтера</w:t>
      </w:r>
      <w:r w:rsidR="0099479D" w:rsidRPr="0099479D">
        <w:t xml:space="preserve">: </w:t>
      </w:r>
      <w:r w:rsidRPr="0099479D">
        <w:t>теоретическая подготовка, опыт работы по специальности, другие личностные качества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факторы процессуального характера</w:t>
      </w:r>
      <w:r w:rsidR="0099479D" w:rsidRPr="0099479D">
        <w:t xml:space="preserve">: </w:t>
      </w:r>
      <w:r w:rsidRPr="0099479D">
        <w:t>соблюдение процессуальных норм при производстве экспертизы, наличие в деле доказательств, на которых обосновывается заключение, достоверность доказательств, положенных в основу заключения</w:t>
      </w:r>
      <w:r w:rsidR="0099479D">
        <w:t xml:space="preserve"> (</w:t>
      </w:r>
      <w:r w:rsidRPr="0099479D">
        <w:t>являются ли доброкачественными материалы, предоставленные для заключения эксперту</w:t>
      </w:r>
      <w:r w:rsidR="0099479D" w:rsidRPr="0099479D">
        <w:t xml:space="preserve">); </w:t>
      </w:r>
      <w:r w:rsidRPr="0099479D">
        <w:t>значение для дела фактов, установленных экспертом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факторы научно-методического характера</w:t>
      </w:r>
      <w:r w:rsidR="0099479D" w:rsidRPr="0099479D">
        <w:t xml:space="preserve">: </w:t>
      </w:r>
      <w:r w:rsidRPr="0099479D">
        <w:t>соответствие заключения поставленным вопросам, обоснованность заключения документами, учетными записями и другими материалами, отсутствие пробелов, противоречий, ошибок в заключении</w:t>
      </w:r>
      <w:r w:rsidR="0099479D" w:rsidRPr="0099479D">
        <w:t xml:space="preserve">; </w:t>
      </w:r>
      <w:r w:rsidRPr="0099479D">
        <w:t>категоричность заключения</w:t>
      </w:r>
      <w:r w:rsidR="0099479D">
        <w:t xml:space="preserve"> (</w:t>
      </w:r>
      <w:r w:rsidRPr="0099479D">
        <w:t>ответы на вопросы должны быть определенными, не допускающими предположительных, взаимоисключающих толкований</w:t>
      </w:r>
      <w:r w:rsidR="0099479D" w:rsidRPr="0099479D">
        <w:t xml:space="preserve">); </w:t>
      </w:r>
      <w:r w:rsidRPr="0099479D">
        <w:t>логичность построения заключения, обосновано ли сообщение руководителя экспертного учреждения о недостатках заключения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После такой оценки заключения судебно-бухгалтерского эксперта следователь</w:t>
      </w:r>
      <w:r w:rsidR="0099479D">
        <w:t xml:space="preserve"> (</w:t>
      </w:r>
      <w:r w:rsidRPr="0099479D">
        <w:t>суд</w:t>
      </w:r>
      <w:r w:rsidR="0099479D" w:rsidRPr="0099479D">
        <w:t xml:space="preserve">) </w:t>
      </w:r>
      <w:r w:rsidRPr="0099479D">
        <w:t>вправе принять одно из решений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признать заключение доброкачественным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обратить внимание эксперта на обнаруженные неточности, опечатки, счетные ошибки</w:t>
      </w:r>
      <w:r w:rsidR="0099479D">
        <w:t xml:space="preserve"> (</w:t>
      </w:r>
      <w:r w:rsidRPr="0099479D">
        <w:t>указанные недостатки могут быть устранены либо самим экспертом</w:t>
      </w:r>
      <w:r w:rsidR="0099479D">
        <w:t xml:space="preserve"> (</w:t>
      </w:r>
      <w:r w:rsidRPr="0099479D">
        <w:t>при его согласии</w:t>
      </w:r>
      <w:r w:rsidR="0099479D" w:rsidRPr="0099479D">
        <w:t>),</w:t>
      </w:r>
      <w:r w:rsidRPr="0099479D">
        <w:t xml:space="preserve"> либо путем его допроса</w:t>
      </w:r>
      <w:r w:rsidR="0099479D" w:rsidRPr="0099479D">
        <w:t>);</w:t>
      </w:r>
    </w:p>
    <w:p w:rsidR="0099479D" w:rsidRDefault="00DE206E" w:rsidP="0099479D">
      <w:pPr>
        <w:ind w:firstLine="709"/>
      </w:pPr>
      <w:r w:rsidRPr="0099479D">
        <w:t>назначить дополнительную либо повторную экспертизу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не согласиться с заключением эксперта, мотивировав свое решение в обвинительном заключении или постановлении о прекращении дела</w:t>
      </w:r>
      <w:r w:rsidR="0099479D">
        <w:t xml:space="preserve"> (</w:t>
      </w:r>
      <w:r w:rsidRPr="0099479D">
        <w:t>если речь идет о следователе</w:t>
      </w:r>
      <w:r w:rsidR="0099479D" w:rsidRPr="0099479D">
        <w:t xml:space="preserve">). </w:t>
      </w:r>
      <w:r w:rsidRPr="0099479D">
        <w:t>Заключение эксперта-бухгалтера устанавливает фактические</w:t>
      </w:r>
      <w:r w:rsidR="00E413AF" w:rsidRPr="0099479D">
        <w:t xml:space="preserve"> </w:t>
      </w:r>
      <w:r w:rsidRPr="0099479D">
        <w:t>обстоятельства, имеющие косвенное отношение к составу преступления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Эксперт-бухгалтер не может давать заключение по вопросу о том, кто именно совершил преступление</w:t>
      </w:r>
      <w:r w:rsidR="0099479D" w:rsidRPr="0099479D">
        <w:t xml:space="preserve">. </w:t>
      </w:r>
      <w:r w:rsidRPr="0099479D">
        <w:t>С помощью заключения можно выявить лишь причастность определенных бухгалтеров к маскировке недостачи</w:t>
      </w:r>
      <w:r w:rsidR="0099479D" w:rsidRPr="0099479D">
        <w:t xml:space="preserve">. </w:t>
      </w:r>
      <w:r w:rsidRPr="0099479D">
        <w:t>Факты, установленные в результате проведения СБЭ, являются лишь звеньями в системе других доказательств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Собранные по делу доказательства, в том числе и содержащиеся в заключении эксперта-бухгалтера, должны объяснять установленные по делу обстоятельства</w:t>
      </w:r>
      <w:r w:rsidR="0099479D" w:rsidRPr="0099479D">
        <w:t xml:space="preserve">. </w:t>
      </w:r>
      <w:r w:rsidRPr="0099479D">
        <w:t>Если же возможно различное объяснение всей совокупности имеющихся по делу доказательств, то нельзя расценивать собранные косвенные доказательства, в том числе и заключение эксперта-бухгалтера, как доказательства данного состава преступления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ознакомлении с заключением эксперта-бухгалтера следователь или суд могут установить в заключении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редакционные неточности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неполные ответы на вопросы, поставленные следователем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противоречия между выводами эксперта-бухгалтера и другими доказательствами по делу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недостаточная ясность выводов эксперта-бухгалтера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арифметические ошибки и описки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обстоятельства, вызывающие необходимость уточнить и дополнить выводы эксперта-бухгалтера в связи с новыми доказательствами по делу, добытыми следователем или судом после представления заключения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разночтения в заключениях экспертов-бухгалтеров в результате применения ими различной методики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таких случаях заключение может быть дополнено</w:t>
      </w:r>
      <w:r w:rsidR="0099479D">
        <w:t xml:space="preserve"> (</w:t>
      </w:r>
      <w:r w:rsidRPr="0099479D">
        <w:t>уточнено</w:t>
      </w:r>
      <w:r w:rsidR="0099479D" w:rsidRPr="0099479D">
        <w:t xml:space="preserve">) </w:t>
      </w:r>
      <w:r w:rsidRPr="0099479D">
        <w:t>путем допроса экспертов-бухгалтеров или дачи ими дополнительного заключения</w:t>
      </w:r>
      <w:r w:rsidR="0099479D">
        <w:t xml:space="preserve"> (</w:t>
      </w:r>
      <w:r w:rsidRPr="0099479D">
        <w:t>по поставленным перед ними вопросам</w:t>
      </w:r>
      <w:r w:rsidR="0099479D" w:rsidRPr="0099479D">
        <w:t xml:space="preserve">) </w:t>
      </w:r>
      <w:r w:rsidRPr="0099479D">
        <w:t>или же назначена новая бухгалтерская экспертиза</w:t>
      </w:r>
      <w:r w:rsidR="0099479D" w:rsidRPr="0099479D">
        <w:t xml:space="preserve">. </w:t>
      </w:r>
      <w:r w:rsidRPr="0099479D">
        <w:t>Дополнительная СБЭ назначается в случаях, когда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данное заключение недостаточно ясно или неполно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перед экспертом-бухгалтером, следователем и судом поставлены новые вопросы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обвиняемый дает объяснение, имеющее существенное значение для дела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Дополнительная экспертиза поручается тому же или другому эксперту, которому задаются дополнительные вопросы</w:t>
      </w:r>
      <w:r w:rsidR="0099479D" w:rsidRPr="0099479D">
        <w:t xml:space="preserve">. </w:t>
      </w:r>
      <w:r w:rsidRPr="0099479D">
        <w:t>Такая экспертиза назначается постановлением следователя или определением суда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Повторная экспертиза назначается в случае необоснованности заключения эксперта-бухгалтера или сомнений в его правильности</w:t>
      </w:r>
      <w:r w:rsidR="0099479D" w:rsidRPr="0099479D">
        <w:t xml:space="preserve">. </w:t>
      </w:r>
      <w:r w:rsidRPr="0099479D">
        <w:t>Повторное заключение эксперта-бухгалтера необходимо, если первоначальное заключение находится в противоречии с документами и материалами дела</w:t>
      </w:r>
      <w:r w:rsidR="0099479D" w:rsidRPr="0099479D">
        <w:t xml:space="preserve">; </w:t>
      </w:r>
      <w:r w:rsidRPr="0099479D">
        <w:t>если обвиняемый опорочил заключение эксперта-бухгалтера</w:t>
      </w:r>
      <w:r w:rsidR="0099479D" w:rsidRPr="0099479D">
        <w:t xml:space="preserve">; </w:t>
      </w:r>
      <w:r w:rsidRPr="0099479D">
        <w:t xml:space="preserve">если первоначальное заключение составлено лицом, квалификация или деловые качества которого ставятся под сомнение следователем или судом, а </w:t>
      </w:r>
      <w:r w:rsidR="00E413AF" w:rsidRPr="0099479D">
        <w:t>также,</w:t>
      </w:r>
      <w:r w:rsidRPr="0099479D">
        <w:t xml:space="preserve"> если по окончании работы эксперта-бухгалтера у следователя появляются новые материалы, противоречащие тем, которые первоначально были исследованы и положены в основу заключения</w:t>
      </w:r>
      <w:r w:rsidR="0099479D" w:rsidRPr="0099479D">
        <w:t xml:space="preserve">. </w:t>
      </w:r>
      <w:r w:rsidRPr="0099479D">
        <w:t>Повторное заключение требуется, если эксперт-бухгалтер нарушил свои процессуальные права или вышел за пределы своей компетенции</w:t>
      </w:r>
      <w:r w:rsidR="0099479D" w:rsidRPr="0099479D">
        <w:t xml:space="preserve">. </w:t>
      </w:r>
      <w:r w:rsidRPr="0099479D">
        <w:t>Производство повторной СБЭ поручается другому эксперту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назначении повторной СБЭ следователь</w:t>
      </w:r>
      <w:r w:rsidR="0099479D">
        <w:t xml:space="preserve"> (</w:t>
      </w:r>
      <w:r w:rsidRPr="0099479D">
        <w:t>суд</w:t>
      </w:r>
      <w:r w:rsidR="0099479D" w:rsidRPr="0099479D">
        <w:t xml:space="preserve">) </w:t>
      </w:r>
      <w:r w:rsidRPr="0099479D">
        <w:t>выносит постановление, которое предъявляется обвиняемому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Если следователь не согласен с заключением первого эксперта-бухгалтера и не считает нужным назначать повторную экспертизу, он излагает мотивы своего несогласия в обвинительном заключении или в постановлении о прекращении дела</w:t>
      </w:r>
      <w:r w:rsidR="0099479D" w:rsidRPr="0099479D">
        <w:t xml:space="preserve">. </w:t>
      </w:r>
      <w:r w:rsidRPr="0099479D">
        <w:t>Суд мотивирует свое несогласие с заключением эксперта-бухгалтера в своем решении или определении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Заключение эксперта-бухгалтера оценивается следователем или судом по их внутреннему убеждению, основанному на всестороннем, полном и объективном рассмотрении всех обстоятельств дела в их совокупности, руководствуясь законом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Органы следствия и суд должны проверить и оценить заключение эксперта бухгалтера</w:t>
      </w:r>
      <w:r w:rsidR="0099479D" w:rsidRPr="0099479D">
        <w:t xml:space="preserve">. </w:t>
      </w:r>
      <w:r w:rsidRPr="0099479D">
        <w:t>Следователем и судом при назначении СБЭ должны быть проверены следующие моменты научно</w:t>
      </w:r>
      <w:r w:rsidR="0099479D" w:rsidRPr="0099479D">
        <w:t xml:space="preserve"> - </w:t>
      </w:r>
      <w:r w:rsidRPr="0099479D">
        <w:t>методического характера, связанные с исследовательской работой эксперта-бухгалтера и с составлением им заключения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степень учета экспертом-бухгалтером соответствующих нормативных актов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правильность методики, примененной экспертом-бухгалтером при исследовании операций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обоснованность заключения документами, записями в счетных регистрах и иными материалами дела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отсутствие в заключении внутренних противоречий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логическое построение заключения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отсутствие существенных пробелов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категоричность заключения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отсутствие в заключении ошибок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Кроме того, суд или органы дознания должны проверить связь заключения с другими источниками доказательств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оценке заключения эксперта-бухгалтера следует помнить, что эксперт не несет ответственность за качество исследуемых материалов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Следователем и судом осуществляется оценка научной обоснованности заключения эксперта</w:t>
      </w:r>
      <w:r w:rsidR="0099479D" w:rsidRPr="0099479D">
        <w:t xml:space="preserve">. </w:t>
      </w:r>
      <w:r w:rsidRPr="0099479D">
        <w:t>Основной критерий такой оценки</w:t>
      </w:r>
      <w:r w:rsidR="0099479D" w:rsidRPr="0099479D">
        <w:t xml:space="preserve"> - </w:t>
      </w:r>
      <w:r w:rsidRPr="0099479D">
        <w:t>определение правильности примененной экспертом методики данного вида СБЭ</w:t>
      </w:r>
      <w:r w:rsidR="0099479D" w:rsidRPr="0099479D">
        <w:t xml:space="preserve">. </w:t>
      </w:r>
      <w:r w:rsidRPr="0099479D">
        <w:t>Выясняется, вызывают ли сомнения те научные положения и данные, на которых основываются выводы эксперта</w:t>
      </w:r>
      <w:r w:rsidR="0099479D" w:rsidRPr="0099479D">
        <w:t xml:space="preserve">. </w:t>
      </w:r>
      <w:r w:rsidRPr="0099479D">
        <w:t>В специальной юридической литературе критически рассматриваются имеющиеся методики судебно-бухгалтерских исследований, степень их достоверности и обоснованности</w:t>
      </w:r>
      <w:r w:rsidR="0099479D" w:rsidRPr="0099479D">
        <w:t xml:space="preserve">. </w:t>
      </w:r>
      <w:r w:rsidRPr="0099479D">
        <w:t>Методики расследования отдельных видов преступления, разработанные в рамках специальной юридической науки</w:t>
      </w:r>
      <w:r w:rsidR="0099479D" w:rsidRPr="0099479D">
        <w:t xml:space="preserve"> - </w:t>
      </w:r>
      <w:r w:rsidRPr="0099479D">
        <w:t>криминалистики, детально описывают способы проведения конкретных видов судебно-бухгалтерских экспертиз</w:t>
      </w:r>
      <w:r w:rsidR="0099479D" w:rsidRPr="0099479D">
        <w:t xml:space="preserve">. </w:t>
      </w:r>
      <w:r w:rsidRPr="0099479D">
        <w:t>Этими данными и пользуются следователь, суд для оценки научной обоснованности примененных методов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Если по делу производилась бухгалтерская ревизия по документам, представленным на экспертизу, эксперт в исследовательской части заключения обязан критически оценить результаты ревизии</w:t>
      </w:r>
      <w:r w:rsidR="0099479D" w:rsidRPr="0099479D">
        <w:t xml:space="preserve">. </w:t>
      </w:r>
      <w:r w:rsidRPr="0099479D">
        <w:t>Заключение экспертизы не может рассматриваться как полноценное доказательство, если участвующие в ней эксперты некритически учли акты ревизии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практике встречаются противоречия между выводами экспертов, исследовавших одни и те же обстоятельства, между заключением эксперта и другими доказательствами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случае противоречия между экспертами следствие и суд могут либо принять за основу выводы одного из них, либо назначить повторную экспертизу</w:t>
      </w:r>
      <w:r w:rsidR="0099479D" w:rsidRPr="0099479D">
        <w:t xml:space="preserve">. </w:t>
      </w:r>
      <w:r w:rsidRPr="0099479D">
        <w:t>Принятие таких решений следствие и суд должны тщательно обосновать</w:t>
      </w:r>
      <w:r w:rsidR="0099479D" w:rsidRPr="0099479D">
        <w:t xml:space="preserve">. </w:t>
      </w:r>
      <w:r w:rsidRPr="0099479D">
        <w:t>Основной прием исследования следователем и судом подобных противоречий</w:t>
      </w:r>
      <w:r w:rsidR="0099479D" w:rsidRPr="0099479D">
        <w:t xml:space="preserve"> - </w:t>
      </w:r>
      <w:r w:rsidRPr="0099479D">
        <w:t>дополнительный допрос экспертов в порядке уточнения данного ими заключения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большинстве случаев эти действия помогают устранить противоречия и глубоко вникнуть в суть заключения экспертов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 xml:space="preserve">Анализ противоречия заключения эксперта другим доказательствам производится в процессе исследования этих доказательств с участием эксперта при осмотрах, допросах и </w:t>
      </w:r>
      <w:r w:rsidR="0099479D">
        <w:t>т.п.</w:t>
      </w:r>
    </w:p>
    <w:p w:rsidR="0099479D" w:rsidRDefault="00DE206E" w:rsidP="0099479D">
      <w:pPr>
        <w:ind w:firstLine="709"/>
      </w:pPr>
      <w:r w:rsidRPr="0099479D">
        <w:t>Эксперт при возникновении у следствия и суда вопросов, связанных с оценкой заключения экспертизы в качестве доказательства, обязан сделать все возможное, чтобы облегчить правоохранительным органам эту работу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Результаты оценки заключения экспертов на следствии и судом находят свое отражение в постановлениях, определениях, решениях и приговорах</w:t>
      </w:r>
      <w:r w:rsidR="0099479D" w:rsidRPr="0099479D">
        <w:t>.</w:t>
      </w:r>
    </w:p>
    <w:p w:rsidR="0099479D" w:rsidRDefault="0099479D" w:rsidP="0099479D">
      <w:pPr>
        <w:ind w:firstLine="709"/>
      </w:pPr>
      <w:bookmarkStart w:id="3" w:name="bookmark3"/>
    </w:p>
    <w:p w:rsidR="0099479D" w:rsidRPr="0099479D" w:rsidRDefault="00DE206E" w:rsidP="0099479D">
      <w:pPr>
        <w:pStyle w:val="2"/>
      </w:pPr>
      <w:r w:rsidRPr="0099479D">
        <w:t>4</w:t>
      </w:r>
      <w:r w:rsidR="0099479D" w:rsidRPr="0099479D">
        <w:t xml:space="preserve">. </w:t>
      </w:r>
      <w:r w:rsidR="00E413AF" w:rsidRPr="0099479D">
        <w:t>Акт эксперта-бухгалтера</w:t>
      </w:r>
      <w:bookmarkEnd w:id="3"/>
      <w:r w:rsidR="00E413AF" w:rsidRPr="0099479D">
        <w:t xml:space="preserve"> </w:t>
      </w:r>
      <w:bookmarkStart w:id="4" w:name="bookmark4"/>
      <w:r w:rsidR="00E413AF" w:rsidRPr="0099479D">
        <w:t>о невозможности дать заключение</w:t>
      </w:r>
      <w:bookmarkEnd w:id="4"/>
    </w:p>
    <w:p w:rsidR="0099479D" w:rsidRDefault="0099479D" w:rsidP="0099479D">
      <w:pPr>
        <w:ind w:firstLine="709"/>
      </w:pPr>
    </w:p>
    <w:p w:rsidR="0099479D" w:rsidRDefault="00DE206E" w:rsidP="0099479D">
      <w:pPr>
        <w:ind w:firstLine="709"/>
      </w:pPr>
      <w:r w:rsidRPr="0099479D">
        <w:t>УПК РФ указывает два основания для вывода о невозможности дачи заключения</w:t>
      </w:r>
      <w:r w:rsidR="0099479D" w:rsidRPr="0099479D">
        <w:t xml:space="preserve">: </w:t>
      </w:r>
      <w:r w:rsidRPr="0099479D">
        <w:t>во-первых, это случаи, когда поставленные эксперту вопросы выходят за пределы его специальных познаний, во-вторых, случаи, когда полученные экспертом от органа, назначившего экспертизу, материалы недостаточны для дачи заключения</w:t>
      </w:r>
      <w:r w:rsidR="0099479D" w:rsidRPr="0099479D">
        <w:t xml:space="preserve">. </w:t>
      </w:r>
      <w:r w:rsidRPr="0099479D">
        <w:t>При этом необходимо помнить, что эксперт вправе ходатайствовать о предоставлении ему дополнительных материалов, необходимых для дачи заключения, либо привлечении к производству судебной экспертизы других экспертов, что может устранить негативное влияние вышеназванных факторов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При ознакомлении с решением о назначении экспертного исследования эксперту необходимо оценить правильность поставленных ему вопросов</w:t>
      </w:r>
      <w:r w:rsidR="0099479D" w:rsidRPr="0099479D">
        <w:t xml:space="preserve">. </w:t>
      </w:r>
      <w:r w:rsidRPr="0099479D">
        <w:t>При этом может быть установлено, что эти вопросы поставлены неточно либо неясно с редакционной точки зрения</w:t>
      </w:r>
      <w:r w:rsidR="0099479D" w:rsidRPr="0099479D">
        <w:t xml:space="preserve">. </w:t>
      </w:r>
      <w:r w:rsidRPr="0099479D">
        <w:t>В таких случаях на практике по согласованию эксперта с органом, назначившим экспертизу, изменяется редакция вопросов</w:t>
      </w:r>
      <w:r w:rsidR="0099479D" w:rsidRPr="0099479D">
        <w:t xml:space="preserve">. </w:t>
      </w:r>
      <w:r w:rsidRPr="0099479D">
        <w:t>Между тем по смыслу процессуального закона подобные действия неправомерны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Вопросы эксперту-бухгалтеру формулирует следователь либо суд</w:t>
      </w:r>
      <w:r w:rsidR="0099479D" w:rsidRPr="0099479D">
        <w:t xml:space="preserve">. </w:t>
      </w:r>
      <w:r w:rsidRPr="0099479D">
        <w:t>Если эксперт считает, что вопросы поставлены неверно, ему следует письменно мотивировать свое мнение следственному либо судебному органу</w:t>
      </w:r>
      <w:r w:rsidR="0099479D" w:rsidRPr="0099479D">
        <w:t xml:space="preserve">. </w:t>
      </w:r>
      <w:r w:rsidRPr="0099479D">
        <w:t>Эксперт при этом может предложить собственные формулировки вопросов</w:t>
      </w:r>
      <w:r w:rsidR="0099479D" w:rsidRPr="0099479D">
        <w:t xml:space="preserve">. </w:t>
      </w:r>
      <w:r w:rsidRPr="0099479D">
        <w:t>Хотя формально УПК эксперту такое право не предоставил, тем не менее зачастую мнение эксперта или специалиста является решающим при определении круга вопросов, подлежащих разрешению в ходе экспертизы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Эксперт вправе возвратить без исполнения постановление, если предоставленных материалов недостаточно для производства судебной экспертизы или он считает, что не обладает достаточными знаниями для ее производства</w:t>
      </w:r>
      <w:r w:rsidR="0099479D" w:rsidRPr="0099479D">
        <w:t xml:space="preserve">. </w:t>
      </w:r>
      <w:r w:rsidRPr="0099479D">
        <w:t>Например, при постановке эксперту вопросов, которые хотя и относятся к его компетенции, но состояние его знаний в этой области не позволяет обеспечить необходимую степень достоверности ответов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О недостаточности материалов для проведения экспертизы в общем случае может идти речь только тогда, когда следователем или судом исчерпаны все пр</w:t>
      </w:r>
      <w:r w:rsidR="00E413AF" w:rsidRPr="0099479D">
        <w:t>едусмотренные законом возможнос</w:t>
      </w:r>
      <w:r w:rsidRPr="0099479D">
        <w:t>ти для доказательств</w:t>
      </w:r>
      <w:r w:rsidR="0099479D" w:rsidRPr="0099479D">
        <w:t xml:space="preserve">. </w:t>
      </w:r>
      <w:r w:rsidRPr="0099479D">
        <w:t>В частном случае</w:t>
      </w:r>
      <w:r w:rsidR="0099479D" w:rsidRPr="0099479D">
        <w:t xml:space="preserve"> - </w:t>
      </w:r>
      <w:r w:rsidRPr="0099479D">
        <w:t>при проведении экспертизы недостаточность предъявленных эксперту материалов как основание невозможности дачи заключения может проявляться, когда</w:t>
      </w:r>
      <w:r w:rsidR="0099479D" w:rsidRPr="0099479D">
        <w:t>:</w:t>
      </w:r>
    </w:p>
    <w:p w:rsidR="0099479D" w:rsidRDefault="00DE206E" w:rsidP="0099479D">
      <w:pPr>
        <w:ind w:firstLine="709"/>
      </w:pPr>
      <w:r w:rsidRPr="0099479D">
        <w:t>ему предоставлены не все имеющиеся в деле, но необходимые и относящиеся к предмету исследования материалы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ему предоставлены все имеющиеся в деле данные, но их недостаточно для исследования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ему отказано в удовлетворении ходатайств о предоставлении дополнительных материалов</w:t>
      </w:r>
      <w:r w:rsidR="0099479D" w:rsidRPr="0099479D">
        <w:t>;</w:t>
      </w:r>
    </w:p>
    <w:p w:rsidR="0099479D" w:rsidRDefault="00DE206E" w:rsidP="0099479D">
      <w:pPr>
        <w:ind w:firstLine="709"/>
      </w:pPr>
      <w:r w:rsidRPr="0099479D">
        <w:t>его ходатайство удовлетворено, однако вновь предоставленные материалы, так же как и ранее полученные, не соответствуют требованиям подлинности, относимости к предмету экспертизы и полноты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Учитывая, что законом установлена обязанность эксперта дать заключение по поставленным перед ним вопросам, его заявление о невозможности дачи заключения может расцениваться как объективное только тогда, когда он принял все зависящие от него меры к получению необходимых материалов</w:t>
      </w:r>
      <w:r w:rsidR="0099479D" w:rsidRPr="0099479D">
        <w:t xml:space="preserve">. </w:t>
      </w:r>
      <w:r w:rsidRPr="0099479D">
        <w:t>Поэтому отказ эксперта от дачи заключения по мотиву недостаточности предоставленных ему материалов может иметь место только после того, как экспертом использованы предусмотренные законом меры к восполнению пробелов в материалах дела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УПК РФ предоставляет эксперту-бухгалтеру право приносить жалобы на действия и бездействие, а также решения дознавателя, следователя, прокурора и суда, ограничивающие его права</w:t>
      </w:r>
      <w:r w:rsidR="0099479D" w:rsidRPr="0099479D">
        <w:t>.</w:t>
      </w:r>
      <w:r w:rsidR="0099479D">
        <w:t xml:space="preserve"> (</w:t>
      </w:r>
      <w:r w:rsidRPr="0099479D">
        <w:t>Например, если на невозможность дачи заключения повлияло нарушение прав эксперта следователем, дознавателем, судом</w:t>
      </w:r>
      <w:r w:rsidR="0099479D" w:rsidRPr="0099479D">
        <w:t xml:space="preserve"> - </w:t>
      </w:r>
      <w:r w:rsidRPr="0099479D">
        <w:t xml:space="preserve">необоснованное неудовлетворение ходатайства о предоставлении дополнительных материалов и </w:t>
      </w:r>
      <w:r w:rsidR="0099479D">
        <w:t>т.п.)</w:t>
      </w:r>
    </w:p>
    <w:p w:rsidR="0099479D" w:rsidRDefault="00DE206E" w:rsidP="0099479D">
      <w:pPr>
        <w:ind w:firstLine="709"/>
      </w:pPr>
      <w:r w:rsidRPr="0099479D">
        <w:t>Сообщение эксперта-бухгалтера о невозможности дать заключение по поставленным вопросам должно быть составлено в письменной форме и адресовано органу, назначившему экспертизу</w:t>
      </w:r>
      <w:r w:rsidR="0099479D" w:rsidRPr="0099479D">
        <w:t xml:space="preserve">. </w:t>
      </w:r>
      <w:r w:rsidRPr="0099479D">
        <w:t>В сообщении отражаются</w:t>
      </w:r>
      <w:r w:rsidR="0099479D" w:rsidRPr="0099479D">
        <w:t xml:space="preserve">: </w:t>
      </w:r>
      <w:r w:rsidRPr="0099479D">
        <w:t>основание для производства исследования, кратко обстоятельства дела, вопросы, поставленные эксперту</w:t>
      </w:r>
      <w:r w:rsidR="0099479D" w:rsidRPr="0099479D">
        <w:t xml:space="preserve">. </w:t>
      </w:r>
      <w:r w:rsidRPr="0099479D">
        <w:t>Затем следует подробное описание перечня предоставленных эксперту материалов, исследований, проведенных над этими материалами</w:t>
      </w:r>
      <w:r w:rsidR="0099479D" w:rsidRPr="0099479D">
        <w:t xml:space="preserve">. </w:t>
      </w:r>
      <w:r w:rsidRPr="0099479D">
        <w:t>Необходимо проанализировать причины невозможности дачи заключения по таким материалам, отметив меры, принимавшиеся экспертом к восполнению существующих пробелов</w:t>
      </w:r>
      <w:r w:rsidR="0099479D" w:rsidRPr="0099479D">
        <w:t>.</w:t>
      </w:r>
    </w:p>
    <w:p w:rsidR="0099479D" w:rsidRDefault="00DE206E" w:rsidP="0099479D">
      <w:pPr>
        <w:ind w:firstLine="709"/>
      </w:pPr>
      <w:r w:rsidRPr="0099479D">
        <w:t>В заключении излагаются выводы эксперта о невозможности дать заключение и мнение эксперта о путях возможного устранения пробелов в материалах дела</w:t>
      </w:r>
      <w:r w:rsidR="0099479D" w:rsidRPr="0099479D">
        <w:t>.</w:t>
      </w:r>
    </w:p>
    <w:p w:rsidR="0099479D" w:rsidRPr="0099479D" w:rsidRDefault="0099479D" w:rsidP="0099479D">
      <w:pPr>
        <w:pStyle w:val="2"/>
      </w:pPr>
      <w:r>
        <w:br w:type="page"/>
      </w:r>
      <w:r w:rsidR="00E413AF" w:rsidRPr="0099479D">
        <w:t>Литература</w:t>
      </w:r>
    </w:p>
    <w:p w:rsidR="0099479D" w:rsidRDefault="0099479D" w:rsidP="0099479D">
      <w:pPr>
        <w:ind w:firstLine="709"/>
      </w:pPr>
    </w:p>
    <w:p w:rsidR="0099479D" w:rsidRDefault="00E413AF" w:rsidP="0099479D">
      <w:pPr>
        <w:ind w:firstLine="0"/>
      </w:pPr>
      <w:r w:rsidRPr="0099479D">
        <w:t>1</w:t>
      </w:r>
      <w:r w:rsidR="0099479D" w:rsidRPr="0099479D">
        <w:t xml:space="preserve">. </w:t>
      </w:r>
      <w:r w:rsidRPr="0099479D">
        <w:t>Гражданский кодекс РФ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2</w:t>
      </w:r>
      <w:r w:rsidR="0099479D" w:rsidRPr="0099479D">
        <w:t xml:space="preserve">. </w:t>
      </w:r>
      <w:r w:rsidRPr="0099479D">
        <w:t>Налоговый кодекс РФ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3</w:t>
      </w:r>
      <w:r w:rsidR="0099479D" w:rsidRPr="0099479D">
        <w:t xml:space="preserve">. </w:t>
      </w:r>
      <w:r w:rsidRPr="0099479D">
        <w:t>Уголовно-процессуальный кодекс РФ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4</w:t>
      </w:r>
      <w:r w:rsidR="0099479D" w:rsidRPr="0099479D">
        <w:t xml:space="preserve">. </w:t>
      </w:r>
      <w:r w:rsidRPr="0099479D">
        <w:t>Кодекс РФ об административных правонарушениях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5</w:t>
      </w:r>
      <w:r w:rsidR="0099479D" w:rsidRPr="0099479D">
        <w:t xml:space="preserve">. </w:t>
      </w:r>
      <w:r w:rsidRPr="0099479D">
        <w:t>Уголовный кодекс РФ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6</w:t>
      </w:r>
      <w:r w:rsidR="0099479D" w:rsidRPr="0099479D">
        <w:t xml:space="preserve">. </w:t>
      </w:r>
      <w:r w:rsidRPr="0099479D">
        <w:t>Федеральный закон</w:t>
      </w:r>
      <w:r w:rsidR="0099479D">
        <w:t xml:space="preserve"> "</w:t>
      </w:r>
      <w:r w:rsidRPr="0099479D">
        <w:t>Об аудиторской деятельности</w:t>
      </w:r>
      <w:r w:rsidR="0099479D">
        <w:t xml:space="preserve">" </w:t>
      </w:r>
      <w:r w:rsidRPr="0099479D">
        <w:t>от 07</w:t>
      </w:r>
      <w:r w:rsidR="0099479D">
        <w:t>.0</w:t>
      </w:r>
      <w:r w:rsidRPr="0099479D">
        <w:t>8</w:t>
      </w:r>
      <w:r w:rsidR="0099479D">
        <w:t>.0</w:t>
      </w:r>
      <w:r w:rsidRPr="0099479D">
        <w:t>1 № 119-ФЗ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7</w:t>
      </w:r>
      <w:r w:rsidR="0099479D" w:rsidRPr="0099479D">
        <w:t xml:space="preserve">. </w:t>
      </w:r>
      <w:r w:rsidRPr="0099479D">
        <w:t>Федеральный закон</w:t>
      </w:r>
      <w:r w:rsidR="0099479D">
        <w:t xml:space="preserve"> "</w:t>
      </w:r>
      <w:r w:rsidRPr="0099479D">
        <w:t>О бухгалтерском учете</w:t>
      </w:r>
      <w:r w:rsidR="0099479D">
        <w:t xml:space="preserve">" </w:t>
      </w:r>
      <w:r w:rsidRPr="0099479D">
        <w:t>от 2</w:t>
      </w:r>
      <w:r w:rsidR="0099479D">
        <w:t xml:space="preserve">3.11 </w:t>
      </w:r>
      <w:r w:rsidRPr="0099479D">
        <w:t>96 № 129-ФЗ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8</w:t>
      </w:r>
      <w:r w:rsidR="0099479D" w:rsidRPr="0099479D">
        <w:t xml:space="preserve">. </w:t>
      </w:r>
      <w:r w:rsidRPr="0099479D">
        <w:t>Федеральный закон</w:t>
      </w:r>
      <w:r w:rsidR="0099479D">
        <w:t xml:space="preserve"> "</w:t>
      </w:r>
      <w:r w:rsidRPr="0099479D">
        <w:t>О государственной судебно-экспертной деятельности в Российской Федерации</w:t>
      </w:r>
      <w:r w:rsidR="0099479D">
        <w:t xml:space="preserve">" </w:t>
      </w:r>
      <w:r w:rsidRPr="0099479D">
        <w:t>от 31</w:t>
      </w:r>
      <w:r w:rsidR="0099479D">
        <w:t>.0</w:t>
      </w:r>
      <w:r w:rsidRPr="0099479D">
        <w:t>5</w:t>
      </w:r>
      <w:r w:rsidR="0099479D">
        <w:t>.0</w:t>
      </w:r>
      <w:r w:rsidRPr="0099479D">
        <w:t>1 № 73-Ф3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9</w:t>
      </w:r>
      <w:r w:rsidR="0099479D" w:rsidRPr="0099479D">
        <w:t xml:space="preserve">. </w:t>
      </w:r>
      <w:r w:rsidRPr="0099479D">
        <w:t>Аксенова Т</w:t>
      </w:r>
      <w:r w:rsidR="0099479D">
        <w:t xml:space="preserve">.П. </w:t>
      </w:r>
      <w:r w:rsidRPr="0099479D">
        <w:t>Судебно-бухгалтерская экспертиза</w:t>
      </w:r>
      <w:r w:rsidR="0099479D" w:rsidRPr="0099479D">
        <w:t xml:space="preserve">: </w:t>
      </w:r>
      <w:r w:rsidRPr="0099479D">
        <w:t>Учеб</w:t>
      </w:r>
      <w:r w:rsidR="0099479D" w:rsidRPr="0099479D">
        <w:t xml:space="preserve">. </w:t>
      </w:r>
      <w:r w:rsidRPr="0099479D">
        <w:t>пособие</w:t>
      </w:r>
      <w:r w:rsidR="0099479D" w:rsidRPr="0099479D">
        <w:t>. -</w:t>
      </w:r>
      <w:r w:rsidR="0099479D">
        <w:t xml:space="preserve"> </w:t>
      </w:r>
      <w:r w:rsidRPr="0099479D">
        <w:t>Хабаровск, 2006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10</w:t>
      </w:r>
      <w:r w:rsidR="0099479D" w:rsidRPr="0099479D">
        <w:t xml:space="preserve">. </w:t>
      </w:r>
      <w:r w:rsidRPr="0099479D">
        <w:t>Атенесян Г</w:t>
      </w:r>
      <w:r w:rsidR="0099479D">
        <w:t xml:space="preserve">.А., </w:t>
      </w:r>
      <w:r w:rsidRPr="0099479D">
        <w:t>Голубятников С</w:t>
      </w:r>
      <w:r w:rsidR="0099479D">
        <w:t xml:space="preserve">.П. </w:t>
      </w:r>
      <w:r w:rsidRPr="0099479D">
        <w:t>Судебная бухгалтерия</w:t>
      </w:r>
      <w:r w:rsidR="0099479D" w:rsidRPr="0099479D">
        <w:t xml:space="preserve">: </w:t>
      </w:r>
      <w:r w:rsidRPr="0099479D">
        <w:t>Учебник</w:t>
      </w:r>
      <w:r w:rsidR="0099479D" w:rsidRPr="0099479D">
        <w:t>. -</w:t>
      </w:r>
      <w:r w:rsidR="0099479D">
        <w:t xml:space="preserve"> </w:t>
      </w:r>
      <w:r w:rsidRPr="0099479D">
        <w:t>М</w:t>
      </w:r>
      <w:r w:rsidR="0099479D">
        <w:t>.:</w:t>
      </w:r>
      <w:r w:rsidR="0099479D" w:rsidRPr="0099479D">
        <w:t xml:space="preserve"> </w:t>
      </w:r>
      <w:r w:rsidRPr="0099479D">
        <w:t>Юридическая литература, 2007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11</w:t>
      </w:r>
      <w:r w:rsidR="0099479D" w:rsidRPr="0099479D">
        <w:t xml:space="preserve">. </w:t>
      </w:r>
      <w:r w:rsidRPr="0099479D">
        <w:t>Белуха Н</w:t>
      </w:r>
      <w:r w:rsidR="0099479D">
        <w:t xml:space="preserve">.Т. </w:t>
      </w:r>
      <w:r w:rsidRPr="0099479D">
        <w:t>Судебно-бухгалтерская экспертиза</w:t>
      </w:r>
      <w:r w:rsidR="0099479D" w:rsidRPr="0099479D">
        <w:t xml:space="preserve">: </w:t>
      </w:r>
      <w:r w:rsidRPr="0099479D">
        <w:t>Учеб</w:t>
      </w:r>
      <w:r w:rsidR="0099479D" w:rsidRPr="0099479D">
        <w:t xml:space="preserve">. </w:t>
      </w:r>
      <w:r w:rsidRPr="0099479D">
        <w:t>пособие</w:t>
      </w:r>
      <w:r w:rsidR="0099479D" w:rsidRPr="0099479D">
        <w:t>. -</w:t>
      </w:r>
      <w:r w:rsidR="0099479D">
        <w:t xml:space="preserve"> </w:t>
      </w:r>
      <w:r w:rsidRPr="0099479D">
        <w:t>М</w:t>
      </w:r>
      <w:r w:rsidR="0099479D">
        <w:t>.:</w:t>
      </w:r>
      <w:r w:rsidR="0099479D" w:rsidRPr="0099479D">
        <w:t xml:space="preserve"> </w:t>
      </w:r>
      <w:r w:rsidRPr="0099479D">
        <w:t>Дело, 2005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12</w:t>
      </w:r>
      <w:r w:rsidR="0099479D" w:rsidRPr="0099479D">
        <w:t xml:space="preserve">. </w:t>
      </w:r>
      <w:r w:rsidRPr="0099479D">
        <w:t>Голубятников С</w:t>
      </w:r>
      <w:r w:rsidR="0099479D">
        <w:t xml:space="preserve">.П., </w:t>
      </w:r>
      <w:r w:rsidRPr="0099479D">
        <w:t>Леханова Е</w:t>
      </w:r>
      <w:r w:rsidR="0099479D">
        <w:t xml:space="preserve">.С. </w:t>
      </w:r>
      <w:r w:rsidRPr="0099479D">
        <w:t>Аудит в юридической практике</w:t>
      </w:r>
      <w:r w:rsidR="0099479D" w:rsidRPr="0099479D">
        <w:t xml:space="preserve">: </w:t>
      </w:r>
      <w:r w:rsidRPr="0099479D">
        <w:t>Учеб</w:t>
      </w:r>
      <w:r w:rsidR="0099479D" w:rsidRPr="0099479D">
        <w:t xml:space="preserve">. </w:t>
      </w:r>
      <w:r w:rsidRPr="0099479D">
        <w:t>пособие</w:t>
      </w:r>
      <w:r w:rsidR="0099479D" w:rsidRPr="0099479D">
        <w:t>. -</w:t>
      </w:r>
      <w:r w:rsidR="0099479D">
        <w:t xml:space="preserve"> </w:t>
      </w:r>
      <w:r w:rsidRPr="0099479D">
        <w:t>М</w:t>
      </w:r>
      <w:r w:rsidR="0099479D">
        <w:t>.:</w:t>
      </w:r>
      <w:r w:rsidR="0099479D" w:rsidRPr="0099479D">
        <w:t xml:space="preserve"> </w:t>
      </w:r>
      <w:r w:rsidRPr="0099479D">
        <w:t>Юридическая литература, 2005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13</w:t>
      </w:r>
      <w:r w:rsidR="0099479D" w:rsidRPr="0099479D">
        <w:t xml:space="preserve">. </w:t>
      </w:r>
      <w:r w:rsidRPr="0099479D">
        <w:t>Дмитриенко Т</w:t>
      </w:r>
      <w:r w:rsidR="0099479D">
        <w:t xml:space="preserve">.А., </w:t>
      </w:r>
      <w:r w:rsidRPr="0099479D">
        <w:t>Чаадаев С</w:t>
      </w:r>
      <w:r w:rsidR="0099479D">
        <w:t xml:space="preserve">.Г. </w:t>
      </w:r>
      <w:r w:rsidRPr="0099479D">
        <w:t>Судебная</w:t>
      </w:r>
      <w:r w:rsidR="0099479D">
        <w:t xml:space="preserve"> (</w:t>
      </w:r>
      <w:r w:rsidRPr="0099479D">
        <w:t>правовая</w:t>
      </w:r>
      <w:r w:rsidR="0099479D" w:rsidRPr="0099479D">
        <w:t xml:space="preserve">) </w:t>
      </w:r>
      <w:r w:rsidRPr="0099479D">
        <w:t>бухгалтерия</w:t>
      </w:r>
      <w:r w:rsidR="0099479D" w:rsidRPr="0099479D">
        <w:t xml:space="preserve">: </w:t>
      </w:r>
      <w:r w:rsidRPr="0099479D">
        <w:t>Учебник</w:t>
      </w:r>
      <w:r w:rsidR="0099479D" w:rsidRPr="0099479D">
        <w:t>. -</w:t>
      </w:r>
      <w:r w:rsidR="0099479D">
        <w:t xml:space="preserve"> </w:t>
      </w:r>
      <w:r w:rsidRPr="0099479D">
        <w:t>М</w:t>
      </w:r>
      <w:r w:rsidR="0099479D">
        <w:t>.:</w:t>
      </w:r>
      <w:r w:rsidR="0099479D" w:rsidRPr="0099479D">
        <w:t xml:space="preserve"> </w:t>
      </w:r>
      <w:r w:rsidRPr="0099479D">
        <w:t>Проспект, 2008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14</w:t>
      </w:r>
      <w:r w:rsidR="0099479D" w:rsidRPr="0099479D">
        <w:t xml:space="preserve">. </w:t>
      </w:r>
      <w:r w:rsidRPr="0099479D">
        <w:t>Дубоносов Е</w:t>
      </w:r>
      <w:r w:rsidR="0099479D">
        <w:t xml:space="preserve">.С., </w:t>
      </w:r>
      <w:r w:rsidRPr="0099479D">
        <w:t>Петрухин А</w:t>
      </w:r>
      <w:r w:rsidR="0099479D">
        <w:t xml:space="preserve">.А. </w:t>
      </w:r>
      <w:r w:rsidRPr="0099479D">
        <w:t>Судебная бухгалтерия</w:t>
      </w:r>
      <w:r w:rsidR="0099479D" w:rsidRPr="0099479D">
        <w:t xml:space="preserve">: </w:t>
      </w:r>
      <w:r w:rsidRPr="0099479D">
        <w:t>Учеб</w:t>
      </w:r>
      <w:r w:rsidR="0099479D" w:rsidRPr="0099479D">
        <w:t xml:space="preserve">. </w:t>
      </w:r>
      <w:r w:rsidRPr="0099479D">
        <w:t>пособие</w:t>
      </w:r>
      <w:r w:rsidR="0099479D" w:rsidRPr="0099479D">
        <w:t>. -</w:t>
      </w:r>
      <w:r w:rsidR="0099479D">
        <w:t xml:space="preserve"> </w:t>
      </w:r>
      <w:r w:rsidRPr="0099479D">
        <w:t>М</w:t>
      </w:r>
      <w:r w:rsidR="0099479D">
        <w:t>.:</w:t>
      </w:r>
      <w:r w:rsidR="0099479D" w:rsidRPr="0099479D">
        <w:t xml:space="preserve"> </w:t>
      </w:r>
      <w:r w:rsidRPr="0099479D">
        <w:t>ЮИМВД РФ, Книжный мир, 2008</w:t>
      </w:r>
      <w:r w:rsidR="0099479D" w:rsidRPr="0099479D">
        <w:t>.</w:t>
      </w:r>
    </w:p>
    <w:p w:rsidR="0099479D" w:rsidRDefault="00E413AF" w:rsidP="0099479D">
      <w:pPr>
        <w:ind w:firstLine="0"/>
      </w:pPr>
      <w:r w:rsidRPr="0099479D">
        <w:t>15</w:t>
      </w:r>
      <w:r w:rsidR="0099479D" w:rsidRPr="0099479D">
        <w:t xml:space="preserve">. </w:t>
      </w:r>
      <w:r w:rsidRPr="0099479D">
        <w:t>Кеворкова Ж</w:t>
      </w:r>
      <w:r w:rsidR="0099479D">
        <w:t xml:space="preserve">.А., </w:t>
      </w:r>
      <w:r w:rsidRPr="0099479D">
        <w:t>Сапожникова Н</w:t>
      </w:r>
      <w:r w:rsidR="0099479D">
        <w:t xml:space="preserve">.Г., </w:t>
      </w:r>
      <w:r w:rsidRPr="0099479D">
        <w:t>Савин А</w:t>
      </w:r>
      <w:r w:rsidR="0099479D">
        <w:t xml:space="preserve">.А. </w:t>
      </w:r>
      <w:r w:rsidRPr="0099479D">
        <w:t>План и корреспонденция счетов бухгалтерского учета</w:t>
      </w:r>
      <w:r w:rsidR="0099479D" w:rsidRPr="0099479D">
        <w:t xml:space="preserve">. </w:t>
      </w:r>
      <w:r w:rsidRPr="0099479D">
        <w:t>Практика применения нового Плана счетов</w:t>
      </w:r>
      <w:r w:rsidR="0099479D" w:rsidRPr="0099479D">
        <w:t xml:space="preserve">: </w:t>
      </w:r>
      <w:r w:rsidRPr="0099479D">
        <w:t>Прак</w:t>
      </w:r>
      <w:r w:rsidR="0099479D" w:rsidRPr="0099479D">
        <w:t xml:space="preserve">. </w:t>
      </w:r>
      <w:r w:rsidRPr="0099479D">
        <w:t>пособие</w:t>
      </w:r>
      <w:r w:rsidR="0099479D" w:rsidRPr="0099479D">
        <w:t>. -</w:t>
      </w:r>
      <w:r w:rsidR="0099479D">
        <w:t xml:space="preserve"> </w:t>
      </w:r>
      <w:r w:rsidRPr="0099479D">
        <w:t>М</w:t>
      </w:r>
      <w:r w:rsidR="0099479D">
        <w:t>.:</w:t>
      </w:r>
      <w:r w:rsidR="0099479D" w:rsidRPr="0099479D">
        <w:t xml:space="preserve"> </w:t>
      </w:r>
      <w:r w:rsidRPr="0099479D">
        <w:t>Кнорусс, 2004</w:t>
      </w:r>
      <w:r w:rsidR="0099479D" w:rsidRPr="0099479D">
        <w:t>.</w:t>
      </w:r>
    </w:p>
    <w:p w:rsidR="00E413AF" w:rsidRPr="0099479D" w:rsidRDefault="00E413AF" w:rsidP="0099479D">
      <w:pPr>
        <w:ind w:firstLine="709"/>
      </w:pPr>
      <w:bookmarkStart w:id="5" w:name="_GoBack"/>
      <w:bookmarkEnd w:id="5"/>
    </w:p>
    <w:sectPr w:rsidR="00E413AF" w:rsidRPr="0099479D" w:rsidSect="0099479D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7" w:h="16839" w:code="9"/>
      <w:pgMar w:top="1134" w:right="850" w:bottom="1134" w:left="1701" w:header="680" w:footer="680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06B8" w:rsidRDefault="00BF06B8">
      <w:pPr>
        <w:ind w:firstLine="709"/>
      </w:pPr>
      <w:r>
        <w:separator/>
      </w:r>
    </w:p>
  </w:endnote>
  <w:endnote w:type="continuationSeparator" w:id="0">
    <w:p w:rsidR="00BF06B8" w:rsidRDefault="00BF06B8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 Cond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479D" w:rsidRDefault="0099479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479D" w:rsidRDefault="0099479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06B8" w:rsidRDefault="00BF06B8">
      <w:pPr>
        <w:ind w:firstLine="709"/>
      </w:pPr>
      <w:r>
        <w:separator/>
      </w:r>
    </w:p>
  </w:footnote>
  <w:footnote w:type="continuationSeparator" w:id="0">
    <w:p w:rsidR="00BF06B8" w:rsidRDefault="00BF06B8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479D" w:rsidRDefault="000550BF" w:rsidP="0099479D">
    <w:pPr>
      <w:pStyle w:val="aa"/>
      <w:framePr w:wrap="auto" w:vAnchor="text" w:hAnchor="margin" w:xAlign="right" w:y="1"/>
      <w:rPr>
        <w:rStyle w:val="af7"/>
      </w:rPr>
    </w:pPr>
    <w:r>
      <w:rPr>
        <w:rStyle w:val="af7"/>
      </w:rPr>
      <w:t>2</w:t>
    </w:r>
  </w:p>
  <w:p w:rsidR="0099479D" w:rsidRDefault="0099479D" w:rsidP="0099479D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479D" w:rsidRDefault="0099479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3D24FB3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5DE911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256B1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56AB6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996E96B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>
    <w:nsid w:val="FFFFFF81"/>
    <w:multiLevelType w:val="singleLevel"/>
    <w:tmpl w:val="8D6035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DCD45A7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181C63E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0FAC95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D862B0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>
    <w:nsid w:val="00000001"/>
    <w:multiLevelType w:val="hybridMultilevel"/>
    <w:tmpl w:val="00000000"/>
    <w:lvl w:ilvl="0" w:tplc="000F4241">
      <w:start w:val="1"/>
      <w:numFmt w:val="bullet"/>
      <w:lvlText w:val="•"/>
      <w:lvlJc w:val="left"/>
      <w:rPr>
        <w:sz w:val="22"/>
        <w:szCs w:val="22"/>
      </w:rPr>
    </w:lvl>
    <w:lvl w:ilvl="1" w:tplc="000F4242">
      <w:start w:val="1"/>
      <w:numFmt w:val="bullet"/>
      <w:lvlText w:val="•"/>
      <w:lvlJc w:val="left"/>
      <w:rPr>
        <w:sz w:val="22"/>
        <w:szCs w:val="22"/>
      </w:rPr>
    </w:lvl>
    <w:lvl w:ilvl="2" w:tplc="000F4243">
      <w:start w:val="1"/>
      <w:numFmt w:val="bullet"/>
      <w:lvlText w:val="•"/>
      <w:lvlJc w:val="left"/>
      <w:rPr>
        <w:sz w:val="22"/>
        <w:szCs w:val="22"/>
      </w:rPr>
    </w:lvl>
    <w:lvl w:ilvl="3" w:tplc="000F4244">
      <w:start w:val="1"/>
      <w:numFmt w:val="bullet"/>
      <w:lvlText w:val="•"/>
      <w:lvlJc w:val="left"/>
      <w:rPr>
        <w:sz w:val="22"/>
        <w:szCs w:val="22"/>
      </w:rPr>
    </w:lvl>
    <w:lvl w:ilvl="4" w:tplc="000F4245">
      <w:start w:val="1"/>
      <w:numFmt w:val="bullet"/>
      <w:lvlText w:val="•"/>
      <w:lvlJc w:val="left"/>
      <w:rPr>
        <w:sz w:val="22"/>
        <w:szCs w:val="22"/>
      </w:rPr>
    </w:lvl>
    <w:lvl w:ilvl="5" w:tplc="000F4246">
      <w:start w:val="1"/>
      <w:numFmt w:val="bullet"/>
      <w:lvlText w:val="•"/>
      <w:lvlJc w:val="left"/>
      <w:rPr>
        <w:sz w:val="22"/>
        <w:szCs w:val="22"/>
      </w:rPr>
    </w:lvl>
    <w:lvl w:ilvl="6" w:tplc="000F4247">
      <w:start w:val="1"/>
      <w:numFmt w:val="bullet"/>
      <w:lvlText w:val="•"/>
      <w:lvlJc w:val="left"/>
      <w:rPr>
        <w:sz w:val="22"/>
        <w:szCs w:val="22"/>
      </w:rPr>
    </w:lvl>
    <w:lvl w:ilvl="7" w:tplc="000F4248">
      <w:start w:val="1"/>
      <w:numFmt w:val="bullet"/>
      <w:lvlText w:val="•"/>
      <w:lvlJc w:val="left"/>
      <w:rPr>
        <w:sz w:val="22"/>
        <w:szCs w:val="22"/>
      </w:rPr>
    </w:lvl>
    <w:lvl w:ilvl="8" w:tplc="000F4249">
      <w:start w:val="1"/>
      <w:numFmt w:val="bullet"/>
      <w:lvlText w:val="•"/>
      <w:lvlJc w:val="left"/>
      <w:rPr>
        <w:sz w:val="22"/>
        <w:szCs w:val="22"/>
      </w:rPr>
    </w:lvl>
  </w:abstractNum>
  <w:abstractNum w:abstractNumId="11">
    <w:nsid w:val="00000003"/>
    <w:multiLevelType w:val="hybridMultilevel"/>
    <w:tmpl w:val="A9524AC8"/>
    <w:lvl w:ilvl="0" w:tplc="3064ECDC">
      <w:start w:val="1"/>
      <w:numFmt w:val="decimal"/>
      <w:lvlText w:val="%1)"/>
      <w:lvlJc w:val="left"/>
      <w:rPr>
        <w:sz w:val="28"/>
        <w:szCs w:val="28"/>
      </w:rPr>
    </w:lvl>
    <w:lvl w:ilvl="1" w:tplc="70ACDB40">
      <w:numFmt w:val="none"/>
      <w:lvlText w:val=""/>
      <w:lvlJc w:val="left"/>
      <w:pPr>
        <w:tabs>
          <w:tab w:val="num" w:pos="360"/>
        </w:tabs>
      </w:pPr>
    </w:lvl>
    <w:lvl w:ilvl="2" w:tplc="CCA08CD4">
      <w:numFmt w:val="none"/>
      <w:lvlText w:val=""/>
      <w:lvlJc w:val="left"/>
      <w:pPr>
        <w:tabs>
          <w:tab w:val="num" w:pos="360"/>
        </w:tabs>
      </w:pPr>
    </w:lvl>
    <w:lvl w:ilvl="3" w:tplc="2DE41294">
      <w:numFmt w:val="none"/>
      <w:lvlText w:val=""/>
      <w:lvlJc w:val="left"/>
      <w:pPr>
        <w:tabs>
          <w:tab w:val="num" w:pos="360"/>
        </w:tabs>
      </w:pPr>
    </w:lvl>
    <w:lvl w:ilvl="4" w:tplc="09C40998">
      <w:numFmt w:val="none"/>
      <w:lvlText w:val=""/>
      <w:lvlJc w:val="left"/>
      <w:pPr>
        <w:tabs>
          <w:tab w:val="num" w:pos="360"/>
        </w:tabs>
      </w:pPr>
    </w:lvl>
    <w:lvl w:ilvl="5" w:tplc="4D6CB796">
      <w:numFmt w:val="none"/>
      <w:lvlText w:val=""/>
      <w:lvlJc w:val="left"/>
      <w:pPr>
        <w:tabs>
          <w:tab w:val="num" w:pos="360"/>
        </w:tabs>
      </w:pPr>
    </w:lvl>
    <w:lvl w:ilvl="6" w:tplc="6C1628D8">
      <w:numFmt w:val="none"/>
      <w:lvlText w:val=""/>
      <w:lvlJc w:val="left"/>
      <w:pPr>
        <w:tabs>
          <w:tab w:val="num" w:pos="360"/>
        </w:tabs>
      </w:pPr>
    </w:lvl>
    <w:lvl w:ilvl="7" w:tplc="55BA494C">
      <w:numFmt w:val="none"/>
      <w:lvlText w:val=""/>
      <w:lvlJc w:val="left"/>
      <w:pPr>
        <w:tabs>
          <w:tab w:val="num" w:pos="360"/>
        </w:tabs>
      </w:pPr>
    </w:lvl>
    <w:lvl w:ilvl="8" w:tplc="580C2FE6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00000005"/>
    <w:multiLevelType w:val="hybridMultilevel"/>
    <w:tmpl w:val="DC9CED82"/>
    <w:lvl w:ilvl="0" w:tplc="0D7A5B2E">
      <w:start w:val="1"/>
      <w:numFmt w:val="bullet"/>
      <w:lvlText w:val="•"/>
      <w:lvlJc w:val="left"/>
      <w:rPr>
        <w:sz w:val="22"/>
        <w:szCs w:val="22"/>
      </w:rPr>
    </w:lvl>
    <w:lvl w:ilvl="1" w:tplc="4322F014">
      <w:start w:val="1"/>
      <w:numFmt w:val="decimal"/>
      <w:lvlText w:val="%2)"/>
      <w:lvlJc w:val="left"/>
      <w:rPr>
        <w:sz w:val="28"/>
        <w:szCs w:val="28"/>
      </w:rPr>
    </w:lvl>
    <w:lvl w:ilvl="2" w:tplc="DDCA33BA">
      <w:numFmt w:val="none"/>
      <w:lvlText w:val=""/>
      <w:lvlJc w:val="left"/>
      <w:pPr>
        <w:tabs>
          <w:tab w:val="num" w:pos="360"/>
        </w:tabs>
      </w:pPr>
    </w:lvl>
    <w:lvl w:ilvl="3" w:tplc="C96CF338">
      <w:numFmt w:val="none"/>
      <w:lvlText w:val=""/>
      <w:lvlJc w:val="left"/>
      <w:pPr>
        <w:tabs>
          <w:tab w:val="num" w:pos="360"/>
        </w:tabs>
      </w:pPr>
    </w:lvl>
    <w:lvl w:ilvl="4" w:tplc="57001868">
      <w:numFmt w:val="none"/>
      <w:lvlText w:val=""/>
      <w:lvlJc w:val="left"/>
      <w:pPr>
        <w:tabs>
          <w:tab w:val="num" w:pos="360"/>
        </w:tabs>
      </w:pPr>
    </w:lvl>
    <w:lvl w:ilvl="5" w:tplc="93CEBCCA">
      <w:numFmt w:val="none"/>
      <w:lvlText w:val=""/>
      <w:lvlJc w:val="left"/>
      <w:pPr>
        <w:tabs>
          <w:tab w:val="num" w:pos="360"/>
        </w:tabs>
      </w:pPr>
    </w:lvl>
    <w:lvl w:ilvl="6" w:tplc="10669AC0">
      <w:numFmt w:val="none"/>
      <w:lvlText w:val=""/>
      <w:lvlJc w:val="left"/>
      <w:pPr>
        <w:tabs>
          <w:tab w:val="num" w:pos="360"/>
        </w:tabs>
      </w:pPr>
    </w:lvl>
    <w:lvl w:ilvl="7" w:tplc="5358CE32">
      <w:numFmt w:val="none"/>
      <w:lvlText w:val=""/>
      <w:lvlJc w:val="left"/>
      <w:pPr>
        <w:tabs>
          <w:tab w:val="num" w:pos="360"/>
        </w:tabs>
      </w:pPr>
    </w:lvl>
    <w:lvl w:ilvl="8" w:tplc="065C746E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14"/>
  </w:num>
  <w:num w:numId="5">
    <w:abstractNumId w:val="13"/>
  </w:num>
  <w:num w:numId="6">
    <w:abstractNumId w:val="15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67"/>
  <w:drawingGridVerticalSpacing w:val="181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6771"/>
    <w:rsid w:val="000550BF"/>
    <w:rsid w:val="001465D2"/>
    <w:rsid w:val="001A39F4"/>
    <w:rsid w:val="0099479D"/>
    <w:rsid w:val="00AB38F5"/>
    <w:rsid w:val="00B10F4F"/>
    <w:rsid w:val="00BD38A5"/>
    <w:rsid w:val="00BF06B8"/>
    <w:rsid w:val="00D36771"/>
    <w:rsid w:val="00D77826"/>
    <w:rsid w:val="00DE206E"/>
    <w:rsid w:val="00E413AF"/>
    <w:rsid w:val="00F40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C3B6D7A-83E4-462D-85E2-BBE0545E9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99479D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99479D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9479D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99479D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99479D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9479D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9479D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9479D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9479D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11">
    <w:name w:val="Заголовок №1"/>
    <w:link w:val="110"/>
    <w:uiPriority w:val="99"/>
    <w:locked/>
    <w:rPr>
      <w:rFonts w:ascii="Franklin Gothic Medium Cond" w:hAnsi="Franklin Gothic Medium Cond" w:cs="Franklin Gothic Medium Cond"/>
      <w:b/>
      <w:bCs/>
      <w:sz w:val="34"/>
      <w:szCs w:val="34"/>
    </w:rPr>
  </w:style>
  <w:style w:type="character" w:customStyle="1" w:styleId="a6">
    <w:name w:val="Колонтитул"/>
    <w:link w:val="12"/>
    <w:uiPriority w:val="99"/>
    <w:locked/>
    <w:rPr>
      <w:rFonts w:ascii="Times New Roman" w:hAnsi="Times New Roman" w:cs="Times New Roman"/>
      <w:sz w:val="20"/>
      <w:szCs w:val="20"/>
    </w:rPr>
  </w:style>
  <w:style w:type="character" w:customStyle="1" w:styleId="Arial">
    <w:name w:val="Колонтитул + Arial"/>
    <w:aliases w:val="9 pt,Полужирный"/>
    <w:uiPriority w:val="99"/>
    <w:rPr>
      <w:rFonts w:ascii="Arial" w:hAnsi="Arial" w:cs="Arial"/>
      <w:b/>
      <w:bCs/>
      <w:sz w:val="18"/>
      <w:szCs w:val="18"/>
    </w:rPr>
  </w:style>
  <w:style w:type="character" w:customStyle="1" w:styleId="21">
    <w:name w:val="Заголовок №2"/>
    <w:link w:val="210"/>
    <w:uiPriority w:val="99"/>
    <w:locked/>
    <w:rPr>
      <w:rFonts w:ascii="Franklin Gothic Medium Cond" w:hAnsi="Franklin Gothic Medium Cond" w:cs="Franklin Gothic Medium Cond"/>
      <w:b/>
      <w:bCs/>
      <w:sz w:val="26"/>
      <w:szCs w:val="26"/>
    </w:rPr>
  </w:style>
  <w:style w:type="character" w:customStyle="1" w:styleId="22">
    <w:name w:val="Основной текст (2)"/>
    <w:link w:val="211"/>
    <w:uiPriority w:val="99"/>
    <w:locked/>
    <w:rPr>
      <w:rFonts w:ascii="Times New Roman" w:hAnsi="Times New Roman" w:cs="Times New Roman"/>
      <w:sz w:val="22"/>
      <w:szCs w:val="22"/>
    </w:rPr>
  </w:style>
  <w:style w:type="paragraph" w:styleId="a7">
    <w:name w:val="Body Text"/>
    <w:basedOn w:val="a2"/>
    <w:link w:val="a8"/>
    <w:uiPriority w:val="99"/>
    <w:rsid w:val="0099479D"/>
    <w:pPr>
      <w:ind w:firstLine="709"/>
    </w:pPr>
  </w:style>
  <w:style w:type="character" w:customStyle="1" w:styleId="31">
    <w:name w:val="Основной текст (3)"/>
    <w:link w:val="310"/>
    <w:uiPriority w:val="99"/>
    <w:locked/>
    <w:rPr>
      <w:rFonts w:ascii="Times New Roman" w:hAnsi="Times New Roman" w:cs="Times New Roman"/>
      <w:sz w:val="22"/>
      <w:szCs w:val="22"/>
    </w:rPr>
  </w:style>
  <w:style w:type="character" w:customStyle="1" w:styleId="a8">
    <w:name w:val="Основной текст Знак"/>
    <w:link w:val="a7"/>
    <w:uiPriority w:val="99"/>
    <w:semiHidden/>
    <w:locked/>
    <w:rPr>
      <w:sz w:val="28"/>
      <w:szCs w:val="28"/>
      <w:lang w:val="ru-RU" w:eastAsia="ru-RU"/>
    </w:rPr>
  </w:style>
  <w:style w:type="character" w:customStyle="1" w:styleId="32">
    <w:name w:val="Основной текст (3) + Полужирный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41">
    <w:name w:val="Основной текст (4)"/>
    <w:link w:val="410"/>
    <w:uiPriority w:val="99"/>
    <w:locked/>
    <w:rPr>
      <w:rFonts w:ascii="Times New Roman" w:hAnsi="Times New Roman" w:cs="Times New Roman"/>
      <w:sz w:val="22"/>
      <w:szCs w:val="22"/>
    </w:rPr>
  </w:style>
  <w:style w:type="character" w:customStyle="1" w:styleId="51">
    <w:name w:val="Основной текст (5)"/>
    <w:link w:val="510"/>
    <w:uiPriority w:val="99"/>
    <w:locked/>
    <w:rPr>
      <w:rFonts w:ascii="Times New Roman" w:hAnsi="Times New Roman" w:cs="Times New Roman"/>
      <w:sz w:val="22"/>
      <w:szCs w:val="22"/>
    </w:rPr>
  </w:style>
  <w:style w:type="character" w:customStyle="1" w:styleId="61">
    <w:name w:val="Основной текст (6)"/>
    <w:link w:val="610"/>
    <w:uiPriority w:val="99"/>
    <w:locked/>
    <w:rPr>
      <w:rFonts w:ascii="Times New Roman" w:hAnsi="Times New Roman" w:cs="Times New Roman"/>
      <w:sz w:val="22"/>
      <w:szCs w:val="22"/>
    </w:rPr>
  </w:style>
  <w:style w:type="character" w:customStyle="1" w:styleId="a9">
    <w:name w:val="Основной текст + Полужирный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13">
    <w:name w:val="Основной текст + Полужирный1"/>
    <w:uiPriority w:val="99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71">
    <w:name w:val="Основной текст (7)"/>
    <w:link w:val="710"/>
    <w:uiPriority w:val="99"/>
    <w:locked/>
    <w:rPr>
      <w:rFonts w:ascii="Arial" w:hAnsi="Arial" w:cs="Arial"/>
      <w:sz w:val="12"/>
      <w:szCs w:val="12"/>
    </w:rPr>
  </w:style>
  <w:style w:type="character" w:customStyle="1" w:styleId="81">
    <w:name w:val="Основной текст (8)"/>
    <w:link w:val="810"/>
    <w:uiPriority w:val="99"/>
    <w:locked/>
    <w:rPr>
      <w:rFonts w:ascii="Franklin Gothic Medium Cond" w:hAnsi="Franklin Gothic Medium Cond" w:cs="Franklin Gothic Medium Cond"/>
      <w:b/>
      <w:bCs/>
      <w:sz w:val="26"/>
      <w:szCs w:val="26"/>
    </w:rPr>
  </w:style>
  <w:style w:type="character" w:customStyle="1" w:styleId="220">
    <w:name w:val="Заголовок №2 (2)"/>
    <w:link w:val="221"/>
    <w:uiPriority w:val="99"/>
    <w:locked/>
    <w:rPr>
      <w:rFonts w:ascii="Franklin Gothic Medium Cond" w:hAnsi="Franklin Gothic Medium Cond" w:cs="Franklin Gothic Medium Cond"/>
      <w:b/>
      <w:bCs/>
      <w:sz w:val="26"/>
      <w:szCs w:val="26"/>
    </w:rPr>
  </w:style>
  <w:style w:type="paragraph" w:customStyle="1" w:styleId="110">
    <w:name w:val="Заголовок №11"/>
    <w:basedOn w:val="a2"/>
    <w:link w:val="11"/>
    <w:uiPriority w:val="99"/>
    <w:pPr>
      <w:shd w:val="clear" w:color="auto" w:fill="FFFFFF"/>
      <w:spacing w:after="360" w:line="389" w:lineRule="exact"/>
      <w:ind w:hanging="1320"/>
      <w:outlineLvl w:val="0"/>
    </w:pPr>
    <w:rPr>
      <w:rFonts w:ascii="Franklin Gothic Medium Cond" w:hAnsi="Franklin Gothic Medium Cond" w:cs="Franklin Gothic Medium Cond"/>
      <w:b/>
      <w:bCs/>
      <w:sz w:val="34"/>
      <w:szCs w:val="34"/>
    </w:rPr>
  </w:style>
  <w:style w:type="paragraph" w:customStyle="1" w:styleId="12">
    <w:name w:val="Колонтитул1"/>
    <w:basedOn w:val="a2"/>
    <w:link w:val="a6"/>
    <w:uiPriority w:val="99"/>
    <w:pPr>
      <w:shd w:val="clear" w:color="auto" w:fill="FFFFFF"/>
      <w:ind w:firstLine="709"/>
    </w:pPr>
    <w:rPr>
      <w:sz w:val="20"/>
      <w:szCs w:val="20"/>
    </w:rPr>
  </w:style>
  <w:style w:type="paragraph" w:customStyle="1" w:styleId="210">
    <w:name w:val="Заголовок №21"/>
    <w:basedOn w:val="a2"/>
    <w:link w:val="21"/>
    <w:uiPriority w:val="99"/>
    <w:pPr>
      <w:shd w:val="clear" w:color="auto" w:fill="FFFFFF"/>
      <w:spacing w:before="360" w:line="283" w:lineRule="exact"/>
      <w:ind w:hanging="680"/>
      <w:outlineLvl w:val="1"/>
    </w:pPr>
    <w:rPr>
      <w:rFonts w:ascii="Franklin Gothic Medium Cond" w:hAnsi="Franklin Gothic Medium Cond" w:cs="Franklin Gothic Medium Cond"/>
      <w:b/>
      <w:bCs/>
      <w:sz w:val="26"/>
      <w:szCs w:val="26"/>
    </w:rPr>
  </w:style>
  <w:style w:type="paragraph" w:customStyle="1" w:styleId="211">
    <w:name w:val="Основной текст (2)1"/>
    <w:basedOn w:val="a2"/>
    <w:link w:val="22"/>
    <w:uiPriority w:val="99"/>
    <w:pPr>
      <w:shd w:val="clear" w:color="auto" w:fill="FFFFFF"/>
      <w:spacing w:line="226" w:lineRule="exact"/>
      <w:ind w:firstLine="1320"/>
    </w:pPr>
    <w:rPr>
      <w:sz w:val="22"/>
      <w:szCs w:val="22"/>
    </w:rPr>
  </w:style>
  <w:style w:type="paragraph" w:customStyle="1" w:styleId="310">
    <w:name w:val="Основной текст (3)1"/>
    <w:basedOn w:val="a2"/>
    <w:link w:val="31"/>
    <w:uiPriority w:val="99"/>
    <w:pPr>
      <w:shd w:val="clear" w:color="auto" w:fill="FFFFFF"/>
      <w:spacing w:line="226" w:lineRule="exact"/>
      <w:ind w:firstLine="709"/>
    </w:pPr>
    <w:rPr>
      <w:sz w:val="22"/>
      <w:szCs w:val="22"/>
    </w:rPr>
  </w:style>
  <w:style w:type="paragraph" w:customStyle="1" w:styleId="410">
    <w:name w:val="Основной текст (4)1"/>
    <w:basedOn w:val="a2"/>
    <w:link w:val="41"/>
    <w:uiPriority w:val="99"/>
    <w:pPr>
      <w:shd w:val="clear" w:color="auto" w:fill="FFFFFF"/>
      <w:spacing w:line="226" w:lineRule="exact"/>
      <w:ind w:hanging="260"/>
    </w:pPr>
    <w:rPr>
      <w:sz w:val="22"/>
      <w:szCs w:val="22"/>
    </w:rPr>
  </w:style>
  <w:style w:type="paragraph" w:customStyle="1" w:styleId="510">
    <w:name w:val="Основной текст (5)1"/>
    <w:basedOn w:val="a2"/>
    <w:link w:val="51"/>
    <w:uiPriority w:val="99"/>
    <w:pPr>
      <w:shd w:val="clear" w:color="auto" w:fill="FFFFFF"/>
      <w:spacing w:line="226" w:lineRule="exact"/>
      <w:ind w:hanging="260"/>
    </w:pPr>
    <w:rPr>
      <w:sz w:val="22"/>
      <w:szCs w:val="22"/>
    </w:rPr>
  </w:style>
  <w:style w:type="paragraph" w:customStyle="1" w:styleId="610">
    <w:name w:val="Основной текст (6)1"/>
    <w:basedOn w:val="a2"/>
    <w:link w:val="61"/>
    <w:uiPriority w:val="99"/>
    <w:pPr>
      <w:shd w:val="clear" w:color="auto" w:fill="FFFFFF"/>
      <w:spacing w:line="226" w:lineRule="exact"/>
      <w:ind w:firstLine="709"/>
    </w:pPr>
    <w:rPr>
      <w:sz w:val="22"/>
      <w:szCs w:val="22"/>
    </w:rPr>
  </w:style>
  <w:style w:type="paragraph" w:customStyle="1" w:styleId="710">
    <w:name w:val="Основной текст (7)1"/>
    <w:basedOn w:val="a2"/>
    <w:link w:val="71"/>
    <w:uiPriority w:val="99"/>
    <w:pPr>
      <w:shd w:val="clear" w:color="auto" w:fill="FFFFFF"/>
      <w:spacing w:before="240" w:line="240" w:lineRule="atLeast"/>
      <w:ind w:firstLine="709"/>
    </w:pPr>
    <w:rPr>
      <w:rFonts w:ascii="Arial" w:hAnsi="Arial" w:cs="Arial"/>
      <w:sz w:val="12"/>
      <w:szCs w:val="12"/>
    </w:rPr>
  </w:style>
  <w:style w:type="paragraph" w:customStyle="1" w:styleId="810">
    <w:name w:val="Основной текст (8)1"/>
    <w:basedOn w:val="a2"/>
    <w:link w:val="81"/>
    <w:uiPriority w:val="99"/>
    <w:pPr>
      <w:shd w:val="clear" w:color="auto" w:fill="FFFFFF"/>
      <w:spacing w:before="300" w:line="283" w:lineRule="exact"/>
      <w:ind w:hanging="700"/>
    </w:pPr>
    <w:rPr>
      <w:rFonts w:ascii="Franklin Gothic Medium Cond" w:hAnsi="Franklin Gothic Medium Cond" w:cs="Franklin Gothic Medium Cond"/>
      <w:b/>
      <w:bCs/>
      <w:sz w:val="26"/>
      <w:szCs w:val="26"/>
    </w:rPr>
  </w:style>
  <w:style w:type="paragraph" w:customStyle="1" w:styleId="221">
    <w:name w:val="Заголовок №2 (2)1"/>
    <w:basedOn w:val="a2"/>
    <w:link w:val="220"/>
    <w:uiPriority w:val="99"/>
    <w:pPr>
      <w:shd w:val="clear" w:color="auto" w:fill="FFFFFF"/>
      <w:spacing w:before="240" w:after="60" w:line="240" w:lineRule="atLeast"/>
      <w:ind w:firstLine="709"/>
      <w:outlineLvl w:val="1"/>
    </w:pPr>
    <w:rPr>
      <w:rFonts w:ascii="Franklin Gothic Medium Cond" w:hAnsi="Franklin Gothic Medium Cond" w:cs="Franklin Gothic Medium Cond"/>
      <w:b/>
      <w:bCs/>
      <w:sz w:val="26"/>
      <w:szCs w:val="26"/>
    </w:rPr>
  </w:style>
  <w:style w:type="paragraph" w:styleId="aa">
    <w:name w:val="header"/>
    <w:basedOn w:val="a2"/>
    <w:next w:val="a7"/>
    <w:link w:val="14"/>
    <w:uiPriority w:val="99"/>
    <w:rsid w:val="0099479D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paragraph" w:styleId="ab">
    <w:name w:val="footer"/>
    <w:basedOn w:val="a2"/>
    <w:link w:val="ac"/>
    <w:uiPriority w:val="99"/>
    <w:semiHidden/>
    <w:rsid w:val="0099479D"/>
    <w:pPr>
      <w:tabs>
        <w:tab w:val="center" w:pos="4819"/>
        <w:tab w:val="right" w:pos="9639"/>
      </w:tabs>
      <w:ind w:firstLine="709"/>
    </w:pPr>
  </w:style>
  <w:style w:type="character" w:customStyle="1" w:styleId="14">
    <w:name w:val="Верхний колонтитул Знак1"/>
    <w:link w:val="aa"/>
    <w:uiPriority w:val="99"/>
    <w:semiHidden/>
    <w:locked/>
    <w:rsid w:val="00D77826"/>
    <w:rPr>
      <w:noProof/>
      <w:kern w:val="16"/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99479D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212">
    <w:name w:val="Знак Знак21"/>
    <w:uiPriority w:val="99"/>
    <w:semiHidden/>
    <w:locked/>
    <w:rsid w:val="0099479D"/>
    <w:rPr>
      <w:noProof/>
      <w:kern w:val="16"/>
      <w:sz w:val="28"/>
      <w:szCs w:val="28"/>
      <w:lang w:val="ru-RU" w:eastAsia="ru-RU"/>
    </w:rPr>
  </w:style>
  <w:style w:type="character" w:customStyle="1" w:styleId="ad">
    <w:name w:val="Верхний колонтитул Знак"/>
    <w:uiPriority w:val="99"/>
    <w:rsid w:val="0099479D"/>
    <w:rPr>
      <w:kern w:val="16"/>
      <w:sz w:val="24"/>
      <w:szCs w:val="24"/>
    </w:rPr>
  </w:style>
  <w:style w:type="paragraph" w:customStyle="1" w:styleId="ae">
    <w:name w:val="выделение"/>
    <w:uiPriority w:val="99"/>
    <w:rsid w:val="0099479D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99479D"/>
    <w:rPr>
      <w:color w:val="auto"/>
      <w:sz w:val="28"/>
      <w:szCs w:val="28"/>
      <w:u w:val="single"/>
      <w:vertAlign w:val="baseline"/>
    </w:rPr>
  </w:style>
  <w:style w:type="paragraph" w:customStyle="1" w:styleId="23">
    <w:name w:val="Заголовок 2 дипл"/>
    <w:basedOn w:val="a2"/>
    <w:next w:val="af0"/>
    <w:uiPriority w:val="99"/>
    <w:rsid w:val="0099479D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0">
    <w:name w:val="Body Text Indent"/>
    <w:basedOn w:val="a2"/>
    <w:link w:val="af1"/>
    <w:uiPriority w:val="99"/>
    <w:rsid w:val="0099479D"/>
    <w:pPr>
      <w:shd w:val="clear" w:color="auto" w:fill="FFFFFF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rFonts w:ascii="Times New Roman" w:hAnsi="Times New Roman"/>
      <w:sz w:val="28"/>
      <w:szCs w:val="28"/>
    </w:rPr>
  </w:style>
  <w:style w:type="character" w:customStyle="1" w:styleId="15">
    <w:name w:val="Текст Знак1"/>
    <w:link w:val="af2"/>
    <w:uiPriority w:val="99"/>
    <w:locked/>
    <w:rsid w:val="0099479D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2">
    <w:name w:val="Plain Text"/>
    <w:basedOn w:val="a2"/>
    <w:link w:val="15"/>
    <w:uiPriority w:val="99"/>
    <w:rsid w:val="0099479D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c">
    <w:name w:val="Нижний колонтитул Знак"/>
    <w:link w:val="ab"/>
    <w:uiPriority w:val="99"/>
    <w:semiHidden/>
    <w:locked/>
    <w:rsid w:val="0099479D"/>
    <w:rPr>
      <w:sz w:val="28"/>
      <w:szCs w:val="28"/>
      <w:lang w:val="ru-RU" w:eastAsia="ru-RU"/>
    </w:rPr>
  </w:style>
  <w:style w:type="character" w:styleId="af4">
    <w:name w:val="endnote reference"/>
    <w:uiPriority w:val="99"/>
    <w:semiHidden/>
    <w:rsid w:val="0099479D"/>
    <w:rPr>
      <w:vertAlign w:val="superscript"/>
    </w:rPr>
  </w:style>
  <w:style w:type="character" w:styleId="af5">
    <w:name w:val="footnote reference"/>
    <w:uiPriority w:val="99"/>
    <w:semiHidden/>
    <w:rsid w:val="0099479D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99479D"/>
    <w:pPr>
      <w:numPr>
        <w:numId w:val="4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paragraph" w:styleId="af6">
    <w:name w:val="caption"/>
    <w:basedOn w:val="a2"/>
    <w:next w:val="a2"/>
    <w:uiPriority w:val="99"/>
    <w:qFormat/>
    <w:rsid w:val="0099479D"/>
    <w:pPr>
      <w:ind w:firstLine="709"/>
    </w:pPr>
    <w:rPr>
      <w:b/>
      <w:bCs/>
      <w:sz w:val="20"/>
      <w:szCs w:val="20"/>
    </w:rPr>
  </w:style>
  <w:style w:type="character" w:styleId="af7">
    <w:name w:val="page number"/>
    <w:uiPriority w:val="99"/>
    <w:rsid w:val="0099479D"/>
    <w:rPr>
      <w:rFonts w:ascii="Times New Roman" w:hAnsi="Times New Roman" w:cs="Times New Roman"/>
      <w:sz w:val="28"/>
      <w:szCs w:val="28"/>
    </w:rPr>
  </w:style>
  <w:style w:type="character" w:customStyle="1" w:styleId="af8">
    <w:name w:val="номер страницы"/>
    <w:uiPriority w:val="99"/>
    <w:rsid w:val="0099479D"/>
    <w:rPr>
      <w:sz w:val="28"/>
      <w:szCs w:val="28"/>
    </w:rPr>
  </w:style>
  <w:style w:type="paragraph" w:styleId="af9">
    <w:name w:val="Normal (Web)"/>
    <w:basedOn w:val="a2"/>
    <w:uiPriority w:val="99"/>
    <w:rsid w:val="0099479D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a">
    <w:name w:val="Обычный +"/>
    <w:basedOn w:val="a2"/>
    <w:autoRedefine/>
    <w:uiPriority w:val="99"/>
    <w:rsid w:val="0099479D"/>
    <w:pPr>
      <w:ind w:firstLine="709"/>
    </w:pPr>
  </w:style>
  <w:style w:type="paragraph" w:styleId="16">
    <w:name w:val="toc 1"/>
    <w:basedOn w:val="a2"/>
    <w:next w:val="a2"/>
    <w:autoRedefine/>
    <w:uiPriority w:val="99"/>
    <w:semiHidden/>
    <w:rsid w:val="0099479D"/>
    <w:pPr>
      <w:tabs>
        <w:tab w:val="right" w:leader="dot" w:pos="1400"/>
      </w:tabs>
      <w:ind w:firstLine="709"/>
    </w:pPr>
  </w:style>
  <w:style w:type="paragraph" w:styleId="24">
    <w:name w:val="toc 2"/>
    <w:basedOn w:val="a2"/>
    <w:next w:val="a2"/>
    <w:autoRedefine/>
    <w:uiPriority w:val="99"/>
    <w:semiHidden/>
    <w:rsid w:val="0099479D"/>
    <w:pPr>
      <w:tabs>
        <w:tab w:val="left" w:leader="dot" w:pos="3500"/>
      </w:tabs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99479D"/>
    <w:pPr>
      <w:ind w:firstLine="709"/>
      <w:jc w:val="left"/>
    </w:pPr>
  </w:style>
  <w:style w:type="paragraph" w:styleId="42">
    <w:name w:val="toc 4"/>
    <w:basedOn w:val="a2"/>
    <w:next w:val="a2"/>
    <w:autoRedefine/>
    <w:uiPriority w:val="99"/>
    <w:semiHidden/>
    <w:rsid w:val="0099479D"/>
    <w:pPr>
      <w:tabs>
        <w:tab w:val="right" w:leader="dot" w:pos="9345"/>
      </w:tabs>
      <w:ind w:firstLine="709"/>
    </w:pPr>
    <w:rPr>
      <w:noProof/>
    </w:rPr>
  </w:style>
  <w:style w:type="paragraph" w:styleId="52">
    <w:name w:val="toc 5"/>
    <w:basedOn w:val="a2"/>
    <w:next w:val="a2"/>
    <w:autoRedefine/>
    <w:uiPriority w:val="99"/>
    <w:semiHidden/>
    <w:rsid w:val="0099479D"/>
    <w:pPr>
      <w:ind w:left="958" w:firstLine="709"/>
    </w:pPr>
  </w:style>
  <w:style w:type="paragraph" w:styleId="25">
    <w:name w:val="Body Text Indent 2"/>
    <w:basedOn w:val="a2"/>
    <w:link w:val="26"/>
    <w:uiPriority w:val="99"/>
    <w:rsid w:val="0099479D"/>
    <w:pPr>
      <w:shd w:val="clear" w:color="auto" w:fill="FFFFFF"/>
      <w:tabs>
        <w:tab w:val="left" w:pos="163"/>
      </w:tabs>
      <w:ind w:firstLine="360"/>
    </w:pPr>
  </w:style>
  <w:style w:type="character" w:customStyle="1" w:styleId="26">
    <w:name w:val="Основной текст с отступом 2 Знак"/>
    <w:link w:val="25"/>
    <w:uiPriority w:val="99"/>
    <w:semiHidden/>
    <w:rPr>
      <w:rFonts w:ascii="Times New Roman" w:hAnsi="Times New Roman"/>
      <w:sz w:val="28"/>
      <w:szCs w:val="28"/>
    </w:rPr>
  </w:style>
  <w:style w:type="paragraph" w:styleId="34">
    <w:name w:val="Body Text Indent 3"/>
    <w:basedOn w:val="a2"/>
    <w:link w:val="35"/>
    <w:uiPriority w:val="99"/>
    <w:rsid w:val="0099479D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5">
    <w:name w:val="Основной текст с отступом 3 Знак"/>
    <w:link w:val="34"/>
    <w:uiPriority w:val="99"/>
    <w:semiHidden/>
    <w:rPr>
      <w:rFonts w:ascii="Times New Roman" w:hAnsi="Times New Roman"/>
      <w:sz w:val="16"/>
      <w:szCs w:val="16"/>
    </w:rPr>
  </w:style>
  <w:style w:type="table" w:styleId="afb">
    <w:name w:val="Table Grid"/>
    <w:basedOn w:val="a4"/>
    <w:uiPriority w:val="99"/>
    <w:rsid w:val="0099479D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одержание"/>
    <w:autoRedefine/>
    <w:uiPriority w:val="99"/>
    <w:rsid w:val="0099479D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9479D"/>
    <w:pPr>
      <w:numPr>
        <w:numId w:val="5"/>
      </w:numPr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9479D"/>
    <w:pPr>
      <w:numPr>
        <w:numId w:val="6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6"/>
    <w:autoRedefine/>
    <w:uiPriority w:val="99"/>
    <w:rsid w:val="0099479D"/>
    <w:rPr>
      <w:b/>
      <w:bCs/>
    </w:rPr>
  </w:style>
  <w:style w:type="paragraph" w:customStyle="1" w:styleId="101">
    <w:name w:val="Стиль Оглавление 1 + Первая строка:  0 см1"/>
    <w:basedOn w:val="16"/>
    <w:autoRedefine/>
    <w:uiPriority w:val="99"/>
    <w:rsid w:val="0099479D"/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99479D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99479D"/>
    <w:rPr>
      <w:i/>
      <w:iCs/>
    </w:rPr>
  </w:style>
  <w:style w:type="paragraph" w:customStyle="1" w:styleId="afd">
    <w:name w:val="ТАБЛИЦА"/>
    <w:next w:val="a2"/>
    <w:autoRedefine/>
    <w:uiPriority w:val="99"/>
    <w:rsid w:val="0099479D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99479D"/>
  </w:style>
  <w:style w:type="paragraph" w:customStyle="1" w:styleId="17">
    <w:name w:val="Стиль ТАБЛИЦА + Междустр.интервал:  полуторный1"/>
    <w:basedOn w:val="afd"/>
    <w:autoRedefine/>
    <w:uiPriority w:val="99"/>
    <w:rsid w:val="0099479D"/>
  </w:style>
  <w:style w:type="table" w:customStyle="1" w:styleId="18">
    <w:name w:val="Стиль таблицы1"/>
    <w:uiPriority w:val="99"/>
    <w:rsid w:val="0099479D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2">
    <w:name w:val="Стиль6"/>
    <w:basedOn w:val="a2"/>
    <w:autoRedefine/>
    <w:uiPriority w:val="99"/>
    <w:rsid w:val="0099479D"/>
    <w:pPr>
      <w:ind w:firstLine="709"/>
    </w:pPr>
    <w:rPr>
      <w:b/>
      <w:bCs/>
    </w:rPr>
  </w:style>
  <w:style w:type="paragraph" w:customStyle="1" w:styleId="aff">
    <w:name w:val="схема"/>
    <w:autoRedefine/>
    <w:uiPriority w:val="99"/>
    <w:rsid w:val="0099479D"/>
    <w:pPr>
      <w:jc w:val="center"/>
    </w:pPr>
    <w:rPr>
      <w:rFonts w:ascii="Times New Roman" w:hAnsi="Times New Roman"/>
    </w:rPr>
  </w:style>
  <w:style w:type="paragraph" w:styleId="aff0">
    <w:name w:val="endnote text"/>
    <w:basedOn w:val="a2"/>
    <w:link w:val="aff1"/>
    <w:uiPriority w:val="99"/>
    <w:semiHidden/>
    <w:rsid w:val="0099479D"/>
    <w:pPr>
      <w:ind w:firstLine="709"/>
    </w:pPr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rPr>
      <w:rFonts w:ascii="Times New Roman" w:hAnsi="Times New Roman"/>
      <w:sz w:val="20"/>
      <w:szCs w:val="20"/>
    </w:rPr>
  </w:style>
  <w:style w:type="paragraph" w:styleId="aff2">
    <w:name w:val="footnote text"/>
    <w:basedOn w:val="a2"/>
    <w:link w:val="aff3"/>
    <w:autoRedefine/>
    <w:uiPriority w:val="99"/>
    <w:semiHidden/>
    <w:rsid w:val="0099479D"/>
    <w:pPr>
      <w:ind w:firstLine="709"/>
    </w:pPr>
    <w:rPr>
      <w:color w:val="000000"/>
      <w:sz w:val="20"/>
      <w:szCs w:val="20"/>
    </w:rPr>
  </w:style>
  <w:style w:type="character" w:customStyle="1" w:styleId="aff3">
    <w:name w:val="Текст сноски Знак"/>
    <w:link w:val="aff2"/>
    <w:uiPriority w:val="99"/>
    <w:locked/>
    <w:rsid w:val="0099479D"/>
    <w:rPr>
      <w:color w:val="000000"/>
      <w:lang w:val="ru-RU" w:eastAsia="ru-RU"/>
    </w:rPr>
  </w:style>
  <w:style w:type="paragraph" w:customStyle="1" w:styleId="aff4">
    <w:name w:val="титут"/>
    <w:autoRedefine/>
    <w:uiPriority w:val="99"/>
    <w:rsid w:val="0099479D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9963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7361</Words>
  <Characters>41959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>TOSHIBA</Company>
  <LinksUpToDate>false</LinksUpToDate>
  <CharactersWithSpaces>49222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>Евгений Васильевич</dc:creator>
  <cp:keywords/>
  <dc:description/>
  <cp:lastModifiedBy>admin</cp:lastModifiedBy>
  <cp:revision>2</cp:revision>
  <dcterms:created xsi:type="dcterms:W3CDTF">2014-03-06T04:18:00Z</dcterms:created>
  <dcterms:modified xsi:type="dcterms:W3CDTF">2014-03-06T04:18:00Z</dcterms:modified>
</cp:coreProperties>
</file>