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61" w:rsidRPr="005D7D8C" w:rsidRDefault="00603461" w:rsidP="005D7D8C">
      <w:pPr>
        <w:ind w:firstLine="720"/>
      </w:pPr>
      <w:r w:rsidRPr="005D7D8C">
        <w:t>Семейное законодательство состоит из Семейного Кодекса РФ (далее СК) и принимаемых в соответствии с ним других федеральных законов, а также законов субъектов Российской Федерации.</w:t>
      </w:r>
    </w:p>
    <w:p w:rsidR="00603461" w:rsidRPr="005D7D8C" w:rsidRDefault="00603461" w:rsidP="005D7D8C">
      <w:pPr>
        <w:ind w:firstLine="720"/>
      </w:pPr>
      <w:r w:rsidRPr="005D7D8C">
        <w:t>Семейное законодательство устанавливает условия и порядок вступления в брак, прекращения брака и признания его недействительным. Брак</w:t>
      </w:r>
      <w:r w:rsidR="00C64214">
        <w:t xml:space="preserve"> </w:t>
      </w:r>
      <w:r w:rsidRPr="005D7D8C">
        <w:t>— это юридически оформленный свободный и добровольный союз женщины и мужчины, направленный на создание семьи и порождающий взаимные права и обязанности. Он основывается на чувстве любви, подлинной дружбе и уважении - нравственных принципах построения семьи.</w:t>
      </w:r>
    </w:p>
    <w:p w:rsidR="00603461" w:rsidRPr="005D7D8C" w:rsidRDefault="00603461" w:rsidP="005D7D8C">
      <w:pPr>
        <w:ind w:firstLine="720"/>
      </w:pPr>
      <w:r w:rsidRPr="005D7D8C">
        <w:t>Юридическое оформление брака состоит в его регистрации. В соответствии с законом, только брак, зарегистрированный в установленном порядке, порождает права и обязанности супругов. Регистрация брака происходит в органах записи актов гражданского состояния, органах местного самоуправления (в сельской местности). Брак не может быть зарегистрирован каким-либо иным органом. В этом случае он не порождает прав и обязанностей, связываемых законом с возникновением брака.</w:t>
      </w:r>
    </w:p>
    <w:p w:rsidR="00603461" w:rsidRPr="005D7D8C" w:rsidRDefault="00603461" w:rsidP="005D7D8C">
      <w:pPr>
        <w:ind w:firstLine="720"/>
      </w:pPr>
      <w:r w:rsidRPr="005D7D8C">
        <w:t>Верующие люди считают для себя необходимым совершить религиозный обряд брака. Но такой обряд правового значения не имеет. Венчание в церкви не может заменить регистрацию брака.</w:t>
      </w:r>
    </w:p>
    <w:p w:rsidR="00603461" w:rsidRPr="005D7D8C" w:rsidRDefault="00603461" w:rsidP="005D7D8C">
      <w:pPr>
        <w:ind w:firstLine="720"/>
      </w:pPr>
      <w:r w:rsidRPr="005D7D8C">
        <w:t>В регистрации брака заинтересованы как государство и общество, так и граждане. Регистрация брака обеспечивает непременное соблюдение условий его заключения; производится так же с целью охраны личных и имущественных прав и интересов супругов и детей, рожденных от брака. Свидетельство "О заключении брака" подтверждает регистрацию брака.</w:t>
      </w:r>
    </w:p>
    <w:p w:rsidR="00603461" w:rsidRPr="005D7D8C" w:rsidRDefault="00603461" w:rsidP="005D7D8C">
      <w:pPr>
        <w:ind w:firstLine="720"/>
      </w:pPr>
      <w:r w:rsidRPr="005D7D8C">
        <w:t>Регулирование семейных отношений осуществляется в соответствии с принципами добровольности брачного союза мужчины и женщины, равенства прав супругов в семье, разрешения внутрисемейных вопросов по взаимному согласию, приоритета семейного воспитания детей, заботы об их благосостоянии и развитии, обеспечения приоритетной защиты прав и интересов несовершеннолетних и нетрудоспособных членов семьи.</w:t>
      </w:r>
    </w:p>
    <w:p w:rsidR="00603461" w:rsidRPr="005D7D8C" w:rsidRDefault="00603461" w:rsidP="005D7D8C">
      <w:pPr>
        <w:ind w:firstLine="720"/>
      </w:pPr>
      <w:r w:rsidRPr="005D7D8C">
        <w:t>Запрещаются любые формы ограничения прав граждан при вступлении в брак и в семейных отношениях по признакам социальной, расовой, национальной, языковой или религиозной принадлежности. Права граждан в семье могут быть ограничены только на основании федерального закона и только в той мере, в какой это необходимо в целях защиты нравственности, здоровья, прав и законных интересов других членов семьи и иных граждан.</w:t>
      </w:r>
    </w:p>
    <w:p w:rsidR="00603461" w:rsidRPr="005D7D8C" w:rsidRDefault="00603461" w:rsidP="005D7D8C">
      <w:pPr>
        <w:ind w:firstLine="720"/>
        <w:rPr>
          <w:b/>
          <w:bCs/>
        </w:rPr>
      </w:pPr>
    </w:p>
    <w:p w:rsidR="00603461" w:rsidRPr="005D7D8C" w:rsidRDefault="00603461" w:rsidP="005D7D8C">
      <w:pPr>
        <w:ind w:firstLine="720"/>
        <w:rPr>
          <w:b/>
          <w:bCs/>
        </w:rPr>
      </w:pPr>
      <w:r w:rsidRPr="005D7D8C">
        <w:rPr>
          <w:b/>
          <w:bCs/>
        </w:rPr>
        <w:t>Условия, порядок заключения брака</w:t>
      </w:r>
    </w:p>
    <w:p w:rsidR="005D7D8C" w:rsidRDefault="005D7D8C" w:rsidP="005D7D8C">
      <w:pPr>
        <w:ind w:firstLine="720"/>
        <w:rPr>
          <w:lang w:val="en-US"/>
        </w:rPr>
      </w:pPr>
    </w:p>
    <w:p w:rsidR="00603461" w:rsidRPr="005D7D8C" w:rsidRDefault="00603461" w:rsidP="005D7D8C">
      <w:pPr>
        <w:ind w:firstLine="720"/>
      </w:pPr>
      <w:r w:rsidRPr="005D7D8C">
        <w:t>В законе установлены условия заключения брака и препятствия к его заключению. Соблюдение условий заключения брака необходимо для того, чтобы брак приобрел правовую силу. Условием регистрации брака является взаимное согласие лиц, вступающих в брак, и достижения ими брачного возраста. Взаимное согласие лиц, вступающих в брак, предопределено самой сущностью брака, являющегося добровольным и свободным союзом мужчины и женщины.</w:t>
      </w:r>
    </w:p>
    <w:p w:rsidR="00603461" w:rsidRPr="005D7D8C" w:rsidRDefault="00603461" w:rsidP="005D7D8C">
      <w:pPr>
        <w:ind w:firstLine="720"/>
      </w:pPr>
      <w:r w:rsidRPr="005D7D8C">
        <w:t>Согласно ст. 13 СК брачный возраст приурочен к наступлению совершеннолетия -18 годам. К этому времени люди достигают физической, интеллектуальной и психической зрелости.</w:t>
      </w:r>
    </w:p>
    <w:p w:rsidR="00603461" w:rsidRPr="005D7D8C" w:rsidRDefault="00603461" w:rsidP="005D7D8C">
      <w:pPr>
        <w:pStyle w:val="21"/>
        <w:ind w:firstLine="720"/>
      </w:pPr>
      <w:r w:rsidRPr="005D7D8C">
        <w:t>Закон определяет минимальный брачный возраст, но не устанавливает предельного брачного возраста. Брачный возраст может быть снижен, но не более, чем на два года и только в исключительных случаях: беременность несовершеннолетней, рождение его ребенка, призыв на военную службу и другие. Порядок и условия, при наличии которых вступление в брак в виде исключения с учетом особых обстоятельств может быть разрешено до достижения возраста шестнадцати лет, могут быть установлены законами субъектов Российской Федерации.</w:t>
      </w:r>
    </w:p>
    <w:p w:rsidR="00603461" w:rsidRPr="005D7D8C" w:rsidRDefault="00603461" w:rsidP="005D7D8C">
      <w:pPr>
        <w:ind w:firstLine="720"/>
      </w:pPr>
      <w:r w:rsidRPr="005D7D8C">
        <w:t>Не допускается регистрация брака между родственниками по прямой восходящей и нисходящей линии, между полнородными (имеющими общих отца и мать) и не полнородными (имеющими только одного общего родителя) братьями и сестрами, а также между усыновителями и усыновленными. Этот запрет основан на том, что узкородственные браки приводят к высокому проценту наследственных заболеваний.</w:t>
      </w:r>
    </w:p>
    <w:p w:rsidR="00603461" w:rsidRPr="005D7D8C" w:rsidRDefault="00603461" w:rsidP="005D7D8C">
      <w:pPr>
        <w:ind w:firstLine="720"/>
      </w:pPr>
      <w:r w:rsidRPr="005D7D8C">
        <w:t>Не запрещаются браки между сводными братьями и сестрами (детьми каждого из супругов от предыдущих браков), а также между свойственниками (в свойстве состоят каждый супруг с родственниками другого супруга, а также родственники супругов между собой).</w:t>
      </w:r>
    </w:p>
    <w:p w:rsidR="00603461" w:rsidRPr="005D7D8C" w:rsidRDefault="00603461" w:rsidP="005D7D8C">
      <w:pPr>
        <w:ind w:firstLine="720"/>
      </w:pPr>
      <w:r w:rsidRPr="005D7D8C">
        <w:t>Не допускается заключение брака между лицами, из которых хотя бы одно признано недееспособным вследствие душевной болезни или слабоумия, т.к. недееспособное лицо не может осознавать совершаемых действий и руководить ими.</w:t>
      </w:r>
    </w:p>
    <w:p w:rsidR="00603461" w:rsidRPr="005D7D8C" w:rsidRDefault="00603461" w:rsidP="005D7D8C">
      <w:pPr>
        <w:ind w:firstLine="720"/>
      </w:pPr>
      <w:r w:rsidRPr="005D7D8C">
        <w:t>Семейный кодекс</w:t>
      </w:r>
      <w:r w:rsidR="00C64214">
        <w:t xml:space="preserve"> </w:t>
      </w:r>
      <w:r w:rsidRPr="005D7D8C">
        <w:t>предусматривает возможность медицинского обследования лиц, вступающих в брак. При этом обследование лиц проводится только с согласия этих лиц и бесплатно. В случае, если одно из лиц вступивших в брак скрыло от другого лица венерическое заболевание или ВИЧ-инфекцию, последнее в праве обратиться в суд с требованием о признании брака недействительным (ст. 15 СКРФ).</w:t>
      </w:r>
    </w:p>
    <w:p w:rsidR="00603461" w:rsidRPr="005D7D8C" w:rsidRDefault="00603461" w:rsidP="005D7D8C">
      <w:pPr>
        <w:ind w:firstLine="720"/>
      </w:pPr>
      <w:r w:rsidRPr="005D7D8C">
        <w:t>Заключение брака происходит по истечении месячного срока после подачи лицами, желающими вступить в брак, заявление в государственный орган Загса. 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месяца, а также может увеличить этот срок, но не более чем на месяц.</w:t>
      </w:r>
    </w:p>
    <w:p w:rsidR="00603461" w:rsidRPr="005D7D8C" w:rsidRDefault="00603461" w:rsidP="005D7D8C">
      <w:pPr>
        <w:ind w:firstLine="720"/>
      </w:pPr>
      <w:r w:rsidRPr="005D7D8C">
        <w:t>Государственная регистрация заключения брака производится в порядке, установленном для государственной регистрации актов гражданского состояния.</w:t>
      </w:r>
    </w:p>
    <w:p w:rsidR="00603461" w:rsidRPr="005D7D8C" w:rsidRDefault="00603461" w:rsidP="005D7D8C">
      <w:pPr>
        <w:ind w:firstLine="720"/>
      </w:pPr>
      <w:r w:rsidRPr="005D7D8C">
        <w:t>Супруги имеют право на выбор фамилии при заключении брака. Фамилия выполняет важную социальную функцию индивидуализации личности в обществе. Супруги могут избрать по своему усмотрению фамилию одного из них или сохранить свои добрачные фамилии. В жизни у супругов, как правило, бывает общая фамилия. Эту же фамилию носят и дети, рожденные от брака.</w:t>
      </w:r>
    </w:p>
    <w:p w:rsidR="00603461" w:rsidRPr="005D7D8C" w:rsidRDefault="00603461" w:rsidP="005D7D8C">
      <w:pPr>
        <w:ind w:firstLine="720"/>
      </w:pPr>
      <w:r w:rsidRPr="005D7D8C">
        <w:t>Недействительным признается брак, зарегистрированный с нарушением условий, предусмотренных Семейным кодексом РФ, а также брак, заключенный без намерения создавать семью (фиктивный), имеющий целью приобретение каких-либо имущественных или иных благ (права на прописку, имущество и т.д.). У граждан, состоявших в недействительном браке, не возникает ни личных, не имущественных прав и обязанностей. Супруг утрачивает право носить фамилию другого супруга, на имущество, приобретенное в таком браке, режим общей совместной собственности не распространяется.</w:t>
      </w:r>
    </w:p>
    <w:p w:rsidR="00603461" w:rsidRPr="005D7D8C" w:rsidRDefault="00603461" w:rsidP="005D7D8C">
      <w:pPr>
        <w:ind w:firstLine="720"/>
      </w:pPr>
      <w:r w:rsidRPr="005D7D8C">
        <w:t>Признание брака недействительным не влияет на права детей, родившихся в таком браке или в течение трехсот дней со дня признания брака недействительным. При вынесении решения о признании брака недействительным суд вправе признать за супругом, права которого нарушены заключением такого брака (добросовестным супругом), право на получение от другого супруга содержания.</w:t>
      </w:r>
    </w:p>
    <w:p w:rsidR="00603461" w:rsidRPr="005D7D8C" w:rsidRDefault="00603461" w:rsidP="005D7D8C">
      <w:pPr>
        <w:ind w:firstLine="720"/>
      </w:pPr>
      <w:r w:rsidRPr="005D7D8C">
        <w:t>Добросовестный супруг вправе требовать возмещения причиненного ему материального и морального вреда по правилам, предусмотренным гражданским законодательством. Добросовестный супруг вправе при признании брака недействительным сохранить фамилию, избранную им при государственной регистрации заключения брака.</w:t>
      </w:r>
    </w:p>
    <w:p w:rsidR="00603461" w:rsidRPr="005D7D8C" w:rsidRDefault="00603461" w:rsidP="005D7D8C">
      <w:pPr>
        <w:ind w:firstLine="720"/>
      </w:pPr>
    </w:p>
    <w:p w:rsidR="00603461" w:rsidRPr="005D7D8C" w:rsidRDefault="00603461" w:rsidP="005D7D8C">
      <w:pPr>
        <w:ind w:firstLine="720"/>
        <w:rPr>
          <w:b/>
          <w:bCs/>
        </w:rPr>
      </w:pPr>
      <w:r w:rsidRPr="005D7D8C">
        <w:rPr>
          <w:b/>
          <w:bCs/>
        </w:rPr>
        <w:t>Расторжение брака</w:t>
      </w:r>
    </w:p>
    <w:p w:rsidR="005D7D8C" w:rsidRDefault="005D7D8C" w:rsidP="005D7D8C">
      <w:pPr>
        <w:ind w:firstLine="720"/>
        <w:rPr>
          <w:lang w:val="en-US"/>
        </w:rPr>
      </w:pPr>
    </w:p>
    <w:p w:rsidR="00603461" w:rsidRPr="005D7D8C" w:rsidRDefault="00603461" w:rsidP="005D7D8C">
      <w:pPr>
        <w:ind w:firstLine="720"/>
      </w:pPr>
      <w:r w:rsidRPr="005D7D8C">
        <w:t>При жизни супругов брак прекращается разводом. К сожалению, количество разводов в нашей стране все еще велико.</w:t>
      </w:r>
    </w:p>
    <w:p w:rsidR="00603461" w:rsidRPr="005D7D8C" w:rsidRDefault="00603461" w:rsidP="005D7D8C">
      <w:pPr>
        <w:ind w:firstLine="720"/>
      </w:pPr>
      <w:r w:rsidRPr="005D7D8C">
        <w:t>Развод является юридическим актом, прекращающим правовые отношения между супругами на будущее время. Развод поставлен под контроль государства и может осуществляться только государственными органами: загсом и судом, другие органы некомпетентны рассматривать дела о разводе. Тот или иной порядок расторжения брака предусмотрен в законе в зависимости от определенных обстоятельств и не может быть предопределен желанием сторон. С заявлением о расторжении брака могут обратиться как один из супругов, так и оба супруга.</w:t>
      </w:r>
    </w:p>
    <w:p w:rsidR="00603461" w:rsidRPr="005D7D8C" w:rsidRDefault="00603461" w:rsidP="005D7D8C">
      <w:pPr>
        <w:ind w:firstLine="720"/>
      </w:pPr>
      <w:r w:rsidRPr="005D7D8C">
        <w:t>В органах загса расторгаются браки между супругами, выразившими согласие на развод и не имеющими несовершеннолетних детей. Причем речь идет об общих несовершеннолетних детях. Наличие ребенка у одного из супругов родителем, или усыновителем которого не является другой супруг, не служит препятствием для рассмотрения дела в загсе. В результате расторжения брака прекращаются личные и имущественные правоотношения, возникшие в между супругами в браке. Брак считается расторгнутым с момента регистрации его расторжения в загсе.</w:t>
      </w:r>
    </w:p>
    <w:p w:rsidR="00603461" w:rsidRPr="005D7D8C" w:rsidRDefault="00603461" w:rsidP="005D7D8C">
      <w:pPr>
        <w:ind w:firstLine="720"/>
      </w:pPr>
      <w:r w:rsidRPr="005D7D8C">
        <w:t>В суде брак расторгается по заявлению обоих или одного из супругов. Брак расторгается, если судом будет установлено, что дальнейшая совместная жизнь супругов и сохранение семьи стали невозможными.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дела, назначив супругам срок для примирения в пределах трех месяцев. Расторжение брака производится, если меры по примирению супругов оказались безрезультатными и супруги (один из них) настаивают на расторжении брака.</w:t>
      </w:r>
    </w:p>
    <w:p w:rsidR="00603461" w:rsidRPr="005D7D8C" w:rsidRDefault="00603461" w:rsidP="005D7D8C">
      <w:pPr>
        <w:ind w:firstLine="720"/>
      </w:pPr>
      <w:r w:rsidRPr="005D7D8C">
        <w:t>Следует иметь в виду, что муж не вправе без согласия жены обращаться в суд с иском о разводе, если жена беременна, а также в течение одного года после рождения ребенка. Это правило применяется и тогда, когда ребенок родился мертвым, или не дожил до одного года. Жена же вправе ставить в суде вопрос о разводе в любом случае.</w:t>
      </w:r>
    </w:p>
    <w:p w:rsidR="00603461" w:rsidRPr="005D7D8C" w:rsidRDefault="00603461" w:rsidP="005D7D8C">
      <w:pPr>
        <w:ind w:firstLine="720"/>
      </w:pPr>
      <w:r w:rsidRPr="005D7D8C">
        <w:t>В судебном порядке браки расторгаются:</w:t>
      </w:r>
    </w:p>
    <w:p w:rsidR="00603461" w:rsidRPr="005D7D8C" w:rsidRDefault="00603461" w:rsidP="005D7D8C">
      <w:pPr>
        <w:ind w:firstLine="720"/>
      </w:pPr>
      <w:r w:rsidRPr="005D7D8C">
        <w:t>а) между супругами, имеющими несовершеннолетних детей;</w:t>
      </w:r>
    </w:p>
    <w:p w:rsidR="00603461" w:rsidRPr="005D7D8C" w:rsidRDefault="00603461" w:rsidP="005D7D8C">
      <w:pPr>
        <w:ind w:firstLine="720"/>
      </w:pPr>
      <w:r w:rsidRPr="005D7D8C">
        <w:t>б) между супругами, один из которых не согласен на расторжение брака, ибо в этом случае возникает спор, разрешение которого составляет компетенцию суда;</w:t>
      </w:r>
    </w:p>
    <w:p w:rsidR="00603461" w:rsidRPr="005D7D8C" w:rsidRDefault="00603461" w:rsidP="005D7D8C">
      <w:pPr>
        <w:ind w:firstLine="720"/>
      </w:pPr>
      <w:r w:rsidRPr="005D7D8C">
        <w:t>в) между супругами, хотя и выразившими согласие на развод, но спорящими по поводу раздела имущества, являющегося их общей совместной собственностью, о выплате алиментов нуждающемуся нетрудоспособному супругу;</w:t>
      </w:r>
    </w:p>
    <w:p w:rsidR="00603461" w:rsidRPr="005D7D8C" w:rsidRDefault="00603461" w:rsidP="005D7D8C">
      <w:pPr>
        <w:ind w:firstLine="720"/>
      </w:pPr>
      <w:r w:rsidRPr="005D7D8C">
        <w:t>г) между супругами, если один из супругов, несмотря на отсутствие у него возражений, уклоняется от расторжения брака в органах загса (отказывается подать заявление, или, подав его, не желает явиться для регистрации развода).</w:t>
      </w:r>
    </w:p>
    <w:p w:rsidR="00603461" w:rsidRPr="005D7D8C" w:rsidRDefault="00603461" w:rsidP="005D7D8C">
      <w:pPr>
        <w:ind w:firstLine="720"/>
      </w:pPr>
      <w:r w:rsidRPr="005D7D8C">
        <w:t>Заявление о расторжении брака подается в районный (городской) народный суд по месту жительства супругов, если они проживают вместе, или супруга ответчика при раздельном их проживании (ст. 117 ГПК). Заявление о разводе с лицами, осужденными к лишению свободы на срок менее пяти лет, подаются в народный суд по последнему месту жительства этого лица до его осуждения. Если же у супругов имеются несовершеннолетние дети, или по состоянию здоровья супруга-заявителя для него затруднен выезд к месту жительства др. супруга, то заявление о разводе может быть подано в народный суд по месту жительства заявителя.</w:t>
      </w:r>
    </w:p>
    <w:p w:rsidR="00603461" w:rsidRPr="005D7D8C" w:rsidRDefault="00603461" w:rsidP="005D7D8C">
      <w:pPr>
        <w:ind w:firstLine="720"/>
      </w:pPr>
      <w:r w:rsidRPr="005D7D8C">
        <w:t>Заявление о расторжении брака с лицами, условно осужденными к лишению свободы с обязательным привлечением к труду либо условно освобожденными из мест лишения свободы с обязательным привлечением к труду, подаются в народный суд по месту их жительства во время выполнения работы. Если у заявителя имеются несовершеннолетние дети или выезд к месту жительства другого супруга затруднен по состоянию здоровья, то заявление подается в народный суд по месту жительства заявителя. Бывают случаи, когда супруг, желающий расторгнуть брак, не знает, где живет другой супруг, и, естественно не может получить его согласие на развод. В этом случае заявление о расторжении брака подается в народный суд по последнему известному места жительства другого супруга или по месту нахождения его имущества.</w:t>
      </w:r>
    </w:p>
    <w:p w:rsidR="00603461" w:rsidRPr="005D7D8C" w:rsidRDefault="00603461" w:rsidP="005D7D8C">
      <w:pPr>
        <w:ind w:firstLine="720"/>
      </w:pPr>
      <w:r w:rsidRPr="005D7D8C">
        <w:t>Однако в этом случае возможен и другой путь - супруг вправе обратиться в народный суд по месту своего жительства с заявлением о признании второго супруга безвестно отсутствующим. Это возможно, если в течение года отсутствуют сведения о его месте пребывания. После вынесения судом такого решения развод с лицом, признанным безвестно отсутствующим, производится в упрощенном порядке органами загса.</w:t>
      </w:r>
    </w:p>
    <w:p w:rsidR="00603461" w:rsidRPr="005D7D8C" w:rsidRDefault="00603461" w:rsidP="005D7D8C">
      <w:pPr>
        <w:ind w:firstLine="720"/>
      </w:pPr>
      <w:r w:rsidRPr="005D7D8C">
        <w:t>Дела о расторжении брака рассматриваются, по общему правилу, в открытом судебном заседании, но по просьбе супругов, когда затрагиваются интимные стороны их жизни, могут рассматриваться в закрытом заседании. Одновременно с расторжением брака суд может разрешить возникшие между супругами споры:</w:t>
      </w:r>
    </w:p>
    <w:p w:rsidR="00603461" w:rsidRPr="005D7D8C" w:rsidRDefault="00603461" w:rsidP="005D7D8C">
      <w:pPr>
        <w:ind w:firstLine="720"/>
      </w:pPr>
      <w:r w:rsidRPr="005D7D8C">
        <w:t>а) при ком из них будут проживать дети после развода;</w:t>
      </w:r>
    </w:p>
    <w:p w:rsidR="00603461" w:rsidRPr="005D7D8C" w:rsidRDefault="00603461" w:rsidP="005D7D8C">
      <w:pPr>
        <w:ind w:firstLine="720"/>
      </w:pPr>
      <w:r w:rsidRPr="005D7D8C">
        <w:t>б) о взыскании средств на содержание детей;</w:t>
      </w:r>
    </w:p>
    <w:p w:rsidR="00603461" w:rsidRPr="005D7D8C" w:rsidRDefault="00603461" w:rsidP="005D7D8C">
      <w:pPr>
        <w:ind w:firstLine="720"/>
      </w:pPr>
      <w:r w:rsidRPr="005D7D8C">
        <w:t>в) о взыскании средств на содержание нетрудоспособного супруга;</w:t>
      </w:r>
    </w:p>
    <w:p w:rsidR="00603461" w:rsidRPr="005D7D8C" w:rsidRDefault="00603461" w:rsidP="005D7D8C">
      <w:pPr>
        <w:ind w:firstLine="720"/>
      </w:pPr>
      <w:r w:rsidRPr="005D7D8C">
        <w:t>г) о разделе имущества, являющегося общей совместной собственностью.</w:t>
      </w:r>
    </w:p>
    <w:p w:rsidR="00603461" w:rsidRPr="005D7D8C" w:rsidRDefault="00603461" w:rsidP="005D7D8C">
      <w:pPr>
        <w:ind w:firstLine="720"/>
      </w:pPr>
      <w:r w:rsidRPr="005D7D8C">
        <w:t>Суд, рассматривающий бракоразводное дело, может:</w:t>
      </w:r>
    </w:p>
    <w:p w:rsidR="00603461" w:rsidRPr="005D7D8C" w:rsidRDefault="00603461" w:rsidP="005D7D8C">
      <w:pPr>
        <w:ind w:firstLine="720"/>
      </w:pPr>
      <w:r w:rsidRPr="005D7D8C">
        <w:t>а) вынести решение о расторжении брака;</w:t>
      </w:r>
    </w:p>
    <w:p w:rsidR="00603461" w:rsidRPr="005D7D8C" w:rsidRDefault="00603461" w:rsidP="005D7D8C">
      <w:pPr>
        <w:ind w:firstLine="720"/>
      </w:pPr>
      <w:r w:rsidRPr="005D7D8C">
        <w:t>б) отказать в иске;</w:t>
      </w:r>
    </w:p>
    <w:p w:rsidR="00603461" w:rsidRPr="005D7D8C" w:rsidRDefault="00603461" w:rsidP="005D7D8C">
      <w:pPr>
        <w:ind w:firstLine="720"/>
      </w:pPr>
      <w:r w:rsidRPr="005D7D8C">
        <w:t>в) отложить разбирательство дела и назначить супругам для примирения срок в пределах, предусмотренных законодательством, если не удалось достигнуть примирения супругов в судебном заседании. Этот срок устанавливается в пределах 6 месяцев.</w:t>
      </w:r>
    </w:p>
    <w:p w:rsidR="00603461" w:rsidRPr="005D7D8C" w:rsidRDefault="00603461" w:rsidP="005D7D8C">
      <w:pPr>
        <w:ind w:firstLine="720"/>
      </w:pPr>
      <w:r w:rsidRPr="005D7D8C">
        <w:t>Если же супруги все-таки решили развестись, и суд вынес решение о расторжении брака, то (бывшие) супруги могут в любое время обратиться в загс для получения свидетельства о разводе. Регистрация расторжения брака производится независимо от времени, истекшего после вынесения судом решения о расторжении брака.</w:t>
      </w:r>
    </w:p>
    <w:p w:rsidR="00603461" w:rsidRPr="005D7D8C" w:rsidRDefault="00603461" w:rsidP="005D7D8C">
      <w:pPr>
        <w:ind w:firstLine="720"/>
      </w:pPr>
      <w:r w:rsidRPr="005D7D8C">
        <w:t>Непосредственно в органах загса (записи актов гражданского состояния) брак расторгается, если у супругов нет детей моложе 18-летнего возраста и они оба согласны на развод. Причем речь идет об общих несовершеннолетних детях. Наличие ребенка у одного из супругов родителем, или усыновителем которого не является другой супруг, не служит препятствием для рассмотрения дела в загсе.</w:t>
      </w:r>
    </w:p>
    <w:p w:rsidR="00603461" w:rsidRPr="005D7D8C" w:rsidRDefault="00603461" w:rsidP="005D7D8C">
      <w:pPr>
        <w:ind w:firstLine="720"/>
      </w:pPr>
      <w:r w:rsidRPr="005D7D8C">
        <w:t>Орган загса, принявший заявление о разводе, может зарегистрировать его только по истечении 3 месяцев со дня поступления заявления в присутствии обоих супругов. Этот срок ни в коем случае не может быть сокращен. Однако, если при подаче заявления в загс должны присутствовать оба супруга, то регистрация расторжения брака может быть произведена в отсутствие одного из супругов при наличии надлежащим образом заверенного заявления, подтверждающего согласие на расторжение брака.</w:t>
      </w:r>
    </w:p>
    <w:p w:rsidR="00603461" w:rsidRPr="005D7D8C" w:rsidRDefault="00603461" w:rsidP="005D7D8C">
      <w:pPr>
        <w:ind w:firstLine="720"/>
      </w:pPr>
      <w:r w:rsidRPr="005D7D8C">
        <w:t>В органах загса в упрощенном порядке может быть расторгнут брак с супругом, который признан законом недействительным вследствие душевной болезни или слабоумия, безвестно отсутствующим или осужденным к лишению свободы на срок не менее 5 лет.</w:t>
      </w:r>
    </w:p>
    <w:p w:rsidR="00603461" w:rsidRPr="005D7D8C" w:rsidRDefault="00603461" w:rsidP="005D7D8C">
      <w:pPr>
        <w:ind w:firstLine="720"/>
      </w:pPr>
      <w:r w:rsidRPr="005D7D8C">
        <w:t>В этом случае развод регистрируется в органах загса по месту жительства супруга-заявителя, который должен представить свидетельство о браке, копию вступившего в законную силу решения суда о признании второго супруга недееспособным или безвестно отсутствующим либо копию вступившего в законную силу приговора суда о лишении свободы (осуждению) второго супруга сроком не менее 5 лет.</w:t>
      </w:r>
    </w:p>
    <w:p w:rsidR="005D7D8C" w:rsidRDefault="005D7D8C" w:rsidP="005D7D8C">
      <w:pPr>
        <w:pStyle w:val="23"/>
        <w:ind w:firstLine="720"/>
        <w:rPr>
          <w:lang w:val="en-US"/>
        </w:rPr>
      </w:pPr>
    </w:p>
    <w:p w:rsidR="00603461" w:rsidRPr="005D7D8C" w:rsidRDefault="00603461" w:rsidP="005D7D8C">
      <w:pPr>
        <w:pStyle w:val="23"/>
        <w:ind w:firstLine="720"/>
      </w:pPr>
      <w:r w:rsidRPr="005D7D8C">
        <w:t>Применение семейного законодательства к семейным отношениям с участием иностранных граждан и лиц без гражданства</w:t>
      </w:r>
    </w:p>
    <w:p w:rsidR="005D7D8C" w:rsidRDefault="005D7D8C" w:rsidP="005D7D8C">
      <w:pPr>
        <w:ind w:firstLine="720"/>
        <w:rPr>
          <w:lang w:val="en-US"/>
        </w:rPr>
      </w:pPr>
    </w:p>
    <w:p w:rsidR="00603461" w:rsidRPr="005D7D8C" w:rsidRDefault="00603461" w:rsidP="005D7D8C">
      <w:pPr>
        <w:ind w:firstLine="720"/>
      </w:pPr>
      <w:r w:rsidRPr="005D7D8C">
        <w:t>В России в последнее время все большее распространение получают брачно-семейные отношения с участием иностранных граждан, что является прямым следствием демократизации нашего общества. Естественно, в данных обстоятельствах возникает множество вопросов о применении законодательства при регулировании таких отношений.</w:t>
      </w:r>
    </w:p>
    <w:p w:rsidR="00603461" w:rsidRPr="005D7D8C" w:rsidRDefault="00603461" w:rsidP="005D7D8C">
      <w:pPr>
        <w:ind w:firstLine="720"/>
      </w:pPr>
      <w:r w:rsidRPr="005D7D8C">
        <w:t>Согласно ст.156 и 160 СК, форма и порядок заключения брака на территории РФ, расторжение брака между гражданами РФ и иностранными гражданами или лицами без гражданства, а также брака между иностранными гражданами на территории РФ производится в соответствии с российским законодательством.</w:t>
      </w:r>
    </w:p>
    <w:p w:rsidR="00603461" w:rsidRPr="005D7D8C" w:rsidRDefault="00603461" w:rsidP="005D7D8C">
      <w:pPr>
        <w:ind w:firstLine="720"/>
      </w:pPr>
      <w:r w:rsidRPr="005D7D8C">
        <w:t>Однако условия заключения брака (брачный возраст и т.п.) определяются для каждого из лиц, вступающих в брак, законодательством того государства, гражданином которого лицо является в момент заключения брака (п.2 ст.156); исключение составляют лица, имеющие иностранное гражданство наряду с гражданством РФ (по отношению к ним применяется законодательство РФ), а также лица гражданства нескольких иностранных государств, которые выбирают законодательство одного из соответствующих государств.</w:t>
      </w:r>
    </w:p>
    <w:p w:rsidR="00603461" w:rsidRPr="005D7D8C" w:rsidRDefault="00603461" w:rsidP="005D7D8C">
      <w:pPr>
        <w:ind w:firstLine="720"/>
      </w:pPr>
      <w:r w:rsidRPr="005D7D8C">
        <w:t>Вместе с этим, на всех без исключения иностранных граждан, равно, как и на граждан России, распространяются ограничения, касающиеся обстоятельств, препятствующих заключению брака, которые сформулированы в ст.14 СК РФ.</w:t>
      </w:r>
    </w:p>
    <w:p w:rsidR="00603461" w:rsidRPr="005D7D8C" w:rsidRDefault="00603461" w:rsidP="005D7D8C">
      <w:pPr>
        <w:ind w:firstLine="720"/>
      </w:pPr>
      <w:r w:rsidRPr="005D7D8C">
        <w:t>Браки между иностранными гражданами, заключенные в России в посольствах или консульствах иностранных государств, признаются на условиях взаимности действительными в России, если эти лица в момент вступления в брак являлись гражданами государства, назначившего посла или консула.</w:t>
      </w:r>
    </w:p>
    <w:p w:rsidR="00603461" w:rsidRPr="005D7D8C" w:rsidRDefault="00603461" w:rsidP="005D7D8C">
      <w:pPr>
        <w:ind w:firstLine="720"/>
      </w:pPr>
      <w:r w:rsidRPr="005D7D8C">
        <w:t>Что же касается расторжения брака с участием иностранных граждан на территории России, то, как уже было отмечено выше, в этом случае процедура производится в соответствии с законодательством РФ (ст.160 СК).</w:t>
      </w:r>
    </w:p>
    <w:p w:rsidR="00603461" w:rsidRPr="005D7D8C" w:rsidRDefault="00603461" w:rsidP="005D7D8C">
      <w:pPr>
        <w:ind w:firstLine="720"/>
      </w:pPr>
      <w:r w:rsidRPr="005D7D8C">
        <w:t>Гражданин РФ, проживающий за пределами территории Российской Федерации,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Федерации. В случае, если в соответствии с законодательством Российской Федерации допускается расторжение брака в органах записи актов гражданского состояния, брак может быть расторгнут в дипломатических представительствах или в консульских учреждениях Российской Федерации.</w:t>
      </w:r>
    </w:p>
    <w:p w:rsidR="00603461" w:rsidRDefault="00603461" w:rsidP="005D7D8C">
      <w:pPr>
        <w:ind w:firstLine="720"/>
        <w:rPr>
          <w:lang w:val="en-US"/>
        </w:rPr>
      </w:pPr>
      <w:r w:rsidRPr="005D7D8C">
        <w:t>Расторжение брака между гражданами РФ либо расторжение брака между гражданами РФ и иностранными гражданами или лицами без гражданства, совершенные за пределами территории РФ с соблюдением законодательства соответствующего иностранного государства о компетенции органов, принимавших решения о расторжении брака, и подлежащем применению при расторжении брака законодательстве, признается действительным в РФ.</w:t>
      </w:r>
    </w:p>
    <w:p w:rsidR="00603461" w:rsidRPr="005D7D8C" w:rsidRDefault="005D7D8C" w:rsidP="005D7D8C">
      <w:pPr>
        <w:ind w:firstLine="720"/>
      </w:pPr>
      <w:r>
        <w:rPr>
          <w:lang w:val="en-US"/>
        </w:rPr>
        <w:br w:type="page"/>
      </w:r>
      <w:r w:rsidR="00603461" w:rsidRPr="005D7D8C">
        <w:t>Библиографический список литературы</w:t>
      </w:r>
    </w:p>
    <w:p w:rsidR="00603461" w:rsidRPr="005D7D8C" w:rsidRDefault="00603461" w:rsidP="005D7D8C">
      <w:pPr>
        <w:ind w:firstLine="720"/>
      </w:pPr>
    </w:p>
    <w:p w:rsidR="00603461" w:rsidRPr="005D7D8C" w:rsidRDefault="00603461" w:rsidP="005D7D8C">
      <w:pPr>
        <w:numPr>
          <w:ilvl w:val="0"/>
          <w:numId w:val="2"/>
        </w:numPr>
        <w:ind w:firstLine="720"/>
      </w:pPr>
      <w:r w:rsidRPr="005D7D8C">
        <w:t>Семейный Кодекс РФ от 29 декабря 1995 г. N 223-ФЗ ( в ред. Федерального закона от 28 декабря 2004 года N 185-ФЗ.)// Российская газета, N 290, 30.12.2004</w:t>
      </w:r>
    </w:p>
    <w:p w:rsidR="00603461" w:rsidRPr="005D7D8C" w:rsidRDefault="00603461" w:rsidP="005D7D8C">
      <w:pPr>
        <w:numPr>
          <w:ilvl w:val="0"/>
          <w:numId w:val="2"/>
        </w:numPr>
        <w:ind w:firstLine="720"/>
      </w:pPr>
      <w:r w:rsidRPr="005D7D8C">
        <w:t xml:space="preserve">Федеральный закон «Об актах гражданского состояния» от 15 ноября 1997 года N 143-ФЗ (в ред. Федерального закона </w:t>
      </w:r>
      <w:r w:rsidRPr="00E86001">
        <w:t>от 29.12.2004 N 199-ФЗ</w:t>
      </w:r>
      <w:r w:rsidRPr="005D7D8C">
        <w:t>).</w:t>
      </w:r>
    </w:p>
    <w:p w:rsidR="00603461" w:rsidRPr="005D7D8C" w:rsidRDefault="00603461" w:rsidP="005D7D8C">
      <w:pPr>
        <w:numPr>
          <w:ilvl w:val="0"/>
          <w:numId w:val="2"/>
        </w:numPr>
        <w:ind w:firstLine="720"/>
      </w:pPr>
      <w:r w:rsidRPr="005D7D8C">
        <w:t>Постановление Пленума Верховного Суда РФ от 5 ноября 1998 года N 15 "О применении судами законодательства при рассмотрении дел о расторжении брака".</w:t>
      </w:r>
    </w:p>
    <w:p w:rsidR="00603461" w:rsidRPr="005D7D8C" w:rsidRDefault="00603461" w:rsidP="005D7D8C">
      <w:pPr>
        <w:numPr>
          <w:ilvl w:val="0"/>
          <w:numId w:val="2"/>
        </w:numPr>
        <w:ind w:firstLine="720"/>
      </w:pPr>
      <w:r w:rsidRPr="005D7D8C">
        <w:t>Антокольская М.А. Семейное</w:t>
      </w:r>
      <w:r w:rsidR="00C64214">
        <w:t xml:space="preserve"> </w:t>
      </w:r>
      <w:r w:rsidRPr="005D7D8C">
        <w:t>право. — М.: Юрист, 1996.</w:t>
      </w:r>
    </w:p>
    <w:p w:rsidR="00603461" w:rsidRPr="005D7D8C" w:rsidRDefault="00603461" w:rsidP="005D7D8C">
      <w:pPr>
        <w:numPr>
          <w:ilvl w:val="0"/>
          <w:numId w:val="2"/>
        </w:numPr>
        <w:ind w:firstLine="720"/>
      </w:pPr>
      <w:r w:rsidRPr="005D7D8C">
        <w:t>Комментарий к Семейному кодексу Российской Федерации / Под ред. И. М. Кузнецовой. - М.: БЕК,</w:t>
      </w:r>
      <w:r w:rsidR="00C64214">
        <w:t xml:space="preserve"> </w:t>
      </w:r>
      <w:r w:rsidRPr="005D7D8C">
        <w:t>1996.</w:t>
      </w:r>
    </w:p>
    <w:p w:rsidR="00603461" w:rsidRPr="005D7D8C" w:rsidRDefault="00603461" w:rsidP="005D7D8C">
      <w:pPr>
        <w:numPr>
          <w:ilvl w:val="0"/>
          <w:numId w:val="2"/>
        </w:numPr>
        <w:ind w:firstLine="720"/>
      </w:pPr>
      <w:r w:rsidRPr="005D7D8C">
        <w:t>Нечаева А М. Семейное право. Курс лекций - М.: Юристъ, 2001.</w:t>
      </w:r>
    </w:p>
    <w:p w:rsidR="00603461" w:rsidRPr="005D7D8C" w:rsidRDefault="00603461" w:rsidP="005D7D8C">
      <w:pPr>
        <w:widowControl w:val="0"/>
        <w:numPr>
          <w:ilvl w:val="0"/>
          <w:numId w:val="2"/>
        </w:numPr>
        <w:ind w:firstLine="720"/>
      </w:pPr>
      <w:r w:rsidRPr="005D7D8C">
        <w:t>Пчелинцева Л.М. Практикум по семейному праву. - М.:НОРМА-ИНФРА, 1999.</w:t>
      </w:r>
    </w:p>
    <w:p w:rsidR="00603461" w:rsidRPr="005D7D8C" w:rsidRDefault="00603461" w:rsidP="005D7D8C">
      <w:pPr>
        <w:widowControl w:val="0"/>
        <w:numPr>
          <w:ilvl w:val="0"/>
          <w:numId w:val="2"/>
        </w:numPr>
        <w:ind w:firstLine="720"/>
      </w:pPr>
      <w:r w:rsidRPr="005D7D8C">
        <w:t>Пчелинцева Л.М. Семейное право России. 3-е изд., перераб. и доп. – М.: НОРМА, 2003.</w:t>
      </w:r>
    </w:p>
    <w:p w:rsidR="00603461" w:rsidRPr="005D7D8C" w:rsidRDefault="00603461" w:rsidP="005D7D8C">
      <w:pPr>
        <w:numPr>
          <w:ilvl w:val="0"/>
          <w:numId w:val="2"/>
        </w:numPr>
        <w:ind w:firstLine="720"/>
      </w:pPr>
      <w:r w:rsidRPr="005D7D8C">
        <w:t>Пчелинцева Л.П. Комментарий к Семейному Кодексу. - М.: Юрист,</w:t>
      </w:r>
      <w:r w:rsidR="00C64214">
        <w:t xml:space="preserve"> </w:t>
      </w:r>
      <w:r w:rsidRPr="005D7D8C">
        <w:t>2001</w:t>
      </w:r>
    </w:p>
    <w:p w:rsidR="00603461" w:rsidRPr="005D7D8C" w:rsidRDefault="00603461" w:rsidP="005D7D8C">
      <w:pPr>
        <w:widowControl w:val="0"/>
        <w:numPr>
          <w:ilvl w:val="0"/>
          <w:numId w:val="2"/>
        </w:numPr>
        <w:ind w:firstLine="720"/>
      </w:pPr>
      <w:r w:rsidRPr="005D7D8C">
        <w:t>Семейное законодательство / Под ред. С.А. Подзорова. - М.: Экзамен, 2003.</w:t>
      </w:r>
    </w:p>
    <w:p w:rsidR="00603461" w:rsidRPr="005D7D8C" w:rsidRDefault="00603461" w:rsidP="005D7D8C">
      <w:pPr>
        <w:numPr>
          <w:ilvl w:val="0"/>
          <w:numId w:val="2"/>
        </w:numPr>
        <w:ind w:firstLine="720"/>
      </w:pPr>
      <w:r w:rsidRPr="005D7D8C">
        <w:t>Семейное право России.</w:t>
      </w:r>
      <w:r w:rsidR="00C64214">
        <w:t xml:space="preserve"> </w:t>
      </w:r>
      <w:r w:rsidRPr="005D7D8C">
        <w:t>Учебное пособие.</w:t>
      </w:r>
      <w:r w:rsidR="00C64214">
        <w:t xml:space="preserve"> </w:t>
      </w:r>
      <w:r w:rsidRPr="005D7D8C">
        <w:t>— М.: Московская ВШМ,</w:t>
      </w:r>
      <w:r w:rsidR="00C64214">
        <w:t xml:space="preserve"> </w:t>
      </w:r>
      <w:r w:rsidRPr="005D7D8C">
        <w:t>1996.</w:t>
      </w:r>
    </w:p>
    <w:p w:rsidR="00603461" w:rsidRPr="005D7D8C" w:rsidRDefault="00603461" w:rsidP="005D7D8C">
      <w:pPr>
        <w:widowControl w:val="0"/>
        <w:numPr>
          <w:ilvl w:val="0"/>
          <w:numId w:val="2"/>
        </w:numPr>
        <w:ind w:firstLine="720"/>
      </w:pPr>
      <w:r w:rsidRPr="005D7D8C">
        <w:t>Семейный</w:t>
      </w:r>
      <w:r w:rsidR="00C64214">
        <w:t xml:space="preserve"> </w:t>
      </w:r>
      <w:r w:rsidRPr="005D7D8C">
        <w:t>кодекс Российской Федерации с постатейными материалами / Сост. П.В. Крашенинников, И.В. Аксенова, И.В. Иванова., 3-е изд., доп. - М.: Спарк, 2002.</w:t>
      </w:r>
      <w:bookmarkStart w:id="0" w:name="_GoBack"/>
      <w:bookmarkEnd w:id="0"/>
    </w:p>
    <w:sectPr w:rsidR="00603461" w:rsidRPr="005D7D8C" w:rsidSect="005D7D8C">
      <w:headerReference w:type="default" r:id="rId7"/>
      <w:pgSz w:w="11906" w:h="16838" w:code="9"/>
      <w:pgMar w:top="1134" w:right="851" w:bottom="1134" w:left="1701" w:header="567" w:footer="1134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312" w:rsidRDefault="00DC2312">
      <w:pPr>
        <w:spacing w:line="240" w:lineRule="auto"/>
      </w:pPr>
      <w:r>
        <w:separator/>
      </w:r>
    </w:p>
  </w:endnote>
  <w:endnote w:type="continuationSeparator" w:id="0">
    <w:p w:rsidR="00DC2312" w:rsidRDefault="00DC2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312" w:rsidRDefault="00DC2312">
      <w:pPr>
        <w:spacing w:line="240" w:lineRule="auto"/>
      </w:pPr>
      <w:r>
        <w:separator/>
      </w:r>
    </w:p>
  </w:footnote>
  <w:footnote w:type="continuationSeparator" w:id="0">
    <w:p w:rsidR="00DC2312" w:rsidRDefault="00DC23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61" w:rsidRDefault="00E86001">
    <w:pPr>
      <w:pStyle w:val="af8"/>
      <w:framePr w:wrap="auto" w:vAnchor="text" w:hAnchor="margin" w:xAlign="right" w:y="1"/>
      <w:rPr>
        <w:rStyle w:val="af6"/>
      </w:rPr>
    </w:pPr>
    <w:r>
      <w:rPr>
        <w:rStyle w:val="af6"/>
        <w:noProof/>
      </w:rPr>
      <w:t>2</w:t>
    </w:r>
  </w:p>
  <w:p w:rsidR="00603461" w:rsidRDefault="00603461">
    <w:pPr>
      <w:pStyle w:val="af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5A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EB382A"/>
    <w:multiLevelType w:val="singleLevel"/>
    <w:tmpl w:val="B1709F0A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consecutiveHyphenLimit w:val="3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D8C"/>
    <w:rsid w:val="005D7D8C"/>
    <w:rsid w:val="00603461"/>
    <w:rsid w:val="00C64214"/>
    <w:rsid w:val="00D912AC"/>
    <w:rsid w:val="00DC2312"/>
    <w:rsid w:val="00E64345"/>
    <w:rsid w:val="00E8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1D3BB1-CB84-4F2A-90DB-3132A7CF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68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uppressAutoHyphens/>
      <w:spacing w:before="240" w:after="60"/>
      <w:ind w:firstLine="0"/>
      <w:jc w:val="center"/>
      <w:outlineLvl w:val="0"/>
    </w:pPr>
    <w:rPr>
      <w:rFonts w:ascii="Arial" w:hAnsi="Arial" w:cs="Arial"/>
      <w:b/>
      <w:bCs/>
      <w:i/>
      <w:iCs/>
      <w:cap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 w:cs="Arial"/>
      <w:b/>
      <w:bCs/>
      <w:i/>
      <w:iCs/>
      <w:shadow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uppressAutoHyphens/>
      <w:spacing w:before="240" w:after="60"/>
      <w:ind w:firstLine="0"/>
      <w:jc w:val="center"/>
      <w:outlineLvl w:val="2"/>
    </w:pPr>
    <w:rPr>
      <w:rFonts w:ascii="Arial" w:hAnsi="Arial" w:cs="Arial"/>
      <w:shadow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uppressAutoHyphens/>
      <w:spacing w:before="120"/>
      <w:ind w:firstLine="0"/>
      <w:jc w:val="center"/>
      <w:outlineLvl w:val="3"/>
    </w:pPr>
    <w:rPr>
      <w:b/>
      <w:bCs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uppressAutoHyphens/>
      <w:ind w:firstLine="0"/>
      <w:jc w:val="left"/>
      <w:outlineLvl w:val="4"/>
    </w:pPr>
    <w:rPr>
      <w:rFonts w:ascii="Arial" w:hAnsi="Arial" w:cs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uppressAutoHyphens/>
      <w:ind w:firstLine="0"/>
      <w:jc w:val="left"/>
      <w:outlineLvl w:val="5"/>
    </w:pPr>
    <w:rPr>
      <w:rFonts w:ascii="Arial" w:hAnsi="Arial" w:cs="Arial"/>
      <w:i/>
      <w:iCs/>
      <w:color w:val="000000"/>
      <w:spacing w:val="4"/>
      <w:kern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customStyle="1" w:styleId="a3">
    <w:name w:val="Информблок"/>
    <w:uiPriority w:val="99"/>
    <w:rPr>
      <w:i/>
      <w:iCs/>
    </w:rPr>
  </w:style>
  <w:style w:type="paragraph" w:customStyle="1" w:styleId="a4">
    <w:name w:val="Итоговая информация"/>
    <w:basedOn w:val="a"/>
    <w:uiPriority w:val="99"/>
    <w:pPr>
      <w:tabs>
        <w:tab w:val="left" w:pos="1134"/>
        <w:tab w:val="right" w:pos="9072"/>
      </w:tabs>
      <w:ind w:firstLine="0"/>
    </w:pPr>
    <w:rPr>
      <w:lang w:val="en-US"/>
    </w:rPr>
  </w:style>
  <w:style w:type="paragraph" w:customStyle="1" w:styleId="a5">
    <w:name w:val="Название таблицы"/>
    <w:basedOn w:val="a"/>
    <w:next w:val="a"/>
    <w:uiPriority w:val="99"/>
    <w:pPr>
      <w:ind w:firstLine="0"/>
      <w:jc w:val="center"/>
    </w:pPr>
  </w:style>
  <w:style w:type="paragraph" w:customStyle="1" w:styleId="a6">
    <w:name w:val="Подпись к рисунку"/>
    <w:basedOn w:val="a"/>
    <w:uiPriority w:val="99"/>
    <w:pPr>
      <w:keepLines/>
      <w:suppressAutoHyphens/>
      <w:spacing w:after="360"/>
      <w:ind w:firstLine="0"/>
      <w:jc w:val="center"/>
    </w:pPr>
    <w:rPr>
      <w:sz w:val="24"/>
      <w:szCs w:val="24"/>
    </w:rPr>
  </w:style>
  <w:style w:type="character" w:styleId="a7">
    <w:name w:val="endnote reference"/>
    <w:uiPriority w:val="99"/>
    <w:semiHidden/>
    <w:rPr>
      <w:vertAlign w:val="superscript"/>
    </w:rPr>
  </w:style>
  <w:style w:type="paragraph" w:styleId="a8">
    <w:name w:val="endnote text"/>
    <w:basedOn w:val="a"/>
    <w:link w:val="a9"/>
    <w:uiPriority w:val="99"/>
    <w:semiHidden/>
  </w:style>
  <w:style w:type="character" w:customStyle="1" w:styleId="a9">
    <w:name w:val="Текст концевой сноски Знак"/>
    <w:link w:val="a8"/>
    <w:uiPriority w:val="99"/>
    <w:semiHidden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Pr>
      <w:vertAlign w:val="superscript"/>
    </w:rPr>
  </w:style>
  <w:style w:type="paragraph" w:customStyle="1" w:styleId="ad">
    <w:name w:val="Подпись к таблице"/>
    <w:basedOn w:val="a"/>
    <w:uiPriority w:val="99"/>
    <w:pPr>
      <w:ind w:firstLine="0"/>
      <w:jc w:val="right"/>
    </w:pPr>
  </w:style>
  <w:style w:type="paragraph" w:customStyle="1" w:styleId="ae">
    <w:name w:val="Экспликация"/>
    <w:basedOn w:val="a"/>
    <w:next w:val="a"/>
    <w:uiPriority w:val="99"/>
    <w:pPr>
      <w:tabs>
        <w:tab w:val="left" w:pos="1276"/>
      </w:tabs>
      <w:ind w:left="907" w:firstLine="0"/>
    </w:pPr>
    <w:rPr>
      <w:sz w:val="20"/>
      <w:szCs w:val="20"/>
      <w:lang w:val="en-US"/>
    </w:rPr>
  </w:style>
  <w:style w:type="paragraph" w:customStyle="1" w:styleId="af">
    <w:name w:val="Мой стиль"/>
    <w:uiPriority w:val="99"/>
    <w:pPr>
      <w:spacing w:line="360" w:lineRule="auto"/>
      <w:ind w:firstLine="907"/>
      <w:jc w:val="both"/>
    </w:pPr>
    <w:rPr>
      <w:rFonts w:ascii="Verdana" w:hAnsi="Verdana" w:cs="Verdana"/>
      <w:noProof/>
      <w:sz w:val="24"/>
      <w:szCs w:val="24"/>
    </w:rPr>
  </w:style>
  <w:style w:type="paragraph" w:customStyle="1" w:styleId="af0">
    <w:name w:val="Заголовок приложения"/>
    <w:basedOn w:val="a"/>
    <w:next w:val="a"/>
    <w:uiPriority w:val="99"/>
    <w:pPr>
      <w:keepNext/>
      <w:keepLines/>
      <w:pageBreakBefore/>
      <w:suppressAutoHyphens/>
      <w:ind w:firstLine="0"/>
      <w:jc w:val="right"/>
    </w:pPr>
    <w:rPr>
      <w:caps/>
      <w:shadow/>
      <w:color w:val="000000"/>
    </w:rPr>
  </w:style>
  <w:style w:type="paragraph" w:customStyle="1" w:styleId="af1">
    <w:name w:val="Заголовок реферата"/>
    <w:basedOn w:val="a"/>
    <w:next w:val="a"/>
    <w:uiPriority w:val="99"/>
    <w:pPr>
      <w:suppressAutoHyphens/>
      <w:spacing w:before="120"/>
      <w:ind w:firstLine="0"/>
      <w:jc w:val="center"/>
    </w:pPr>
    <w:rPr>
      <w:rFonts w:ascii="Arial" w:hAnsi="Arial" w:cs="Arial"/>
      <w:b/>
      <w:bCs/>
      <w:i/>
      <w:iCs/>
      <w:caps/>
      <w:emboss/>
      <w:color w:val="000000"/>
      <w:sz w:val="32"/>
      <w:szCs w:val="32"/>
    </w:rPr>
  </w:style>
  <w:style w:type="paragraph" w:customStyle="1" w:styleId="af2">
    <w:name w:val="Заголовок содержания"/>
    <w:basedOn w:val="a"/>
    <w:next w:val="a"/>
    <w:uiPriority w:val="99"/>
    <w:pPr>
      <w:keepNext/>
      <w:keepLines/>
      <w:pageBreakBefore/>
      <w:suppressAutoHyphens/>
      <w:spacing w:before="240" w:after="80"/>
      <w:ind w:firstLine="0"/>
      <w:jc w:val="center"/>
    </w:pPr>
    <w:rPr>
      <w:rFonts w:ascii="Bookman Old Style" w:hAnsi="Bookman Old Style" w:cs="Bookman Old Style"/>
      <w:b/>
      <w:bCs/>
      <w:i/>
      <w:iCs/>
      <w:imprint/>
      <w:color w:val="000000"/>
    </w:rPr>
  </w:style>
  <w:style w:type="paragraph" w:customStyle="1" w:styleId="af3">
    <w:name w:val="Название приложения"/>
    <w:basedOn w:val="a"/>
    <w:next w:val="a"/>
    <w:uiPriority w:val="99"/>
    <w:pPr>
      <w:keepNext/>
      <w:keepLines/>
      <w:suppressAutoHyphens/>
      <w:ind w:firstLine="0"/>
      <w:jc w:val="center"/>
    </w:pPr>
    <w:rPr>
      <w:shadow/>
      <w:color w:val="000000"/>
    </w:rPr>
  </w:style>
  <w:style w:type="paragraph" w:styleId="af4">
    <w:name w:val="Plain Text"/>
    <w:basedOn w:val="a"/>
    <w:link w:val="af5"/>
    <w:uiPriority w:val="99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semiHidden/>
    <w:rPr>
      <w:rFonts w:ascii="Courier New" w:hAnsi="Courier New" w:cs="Courier New"/>
      <w:sz w:val="20"/>
      <w:szCs w:val="20"/>
    </w:rPr>
  </w:style>
  <w:style w:type="character" w:styleId="af6">
    <w:name w:val="page number"/>
    <w:uiPriority w:val="99"/>
    <w:rPr>
      <w:sz w:val="24"/>
      <w:szCs w:val="24"/>
    </w:rPr>
  </w:style>
  <w:style w:type="character" w:styleId="af7">
    <w:name w:val="Hyperlink"/>
    <w:uiPriority w:val="99"/>
    <w:rPr>
      <w:color w:val="0000FF"/>
      <w:u w:val="single"/>
    </w:rPr>
  </w:style>
  <w:style w:type="paragraph" w:styleId="21">
    <w:name w:val="Body Text 2"/>
    <w:basedOn w:val="a"/>
    <w:link w:val="22"/>
    <w:uiPriority w:val="99"/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23">
    <w:name w:val="Body Text Indent 2"/>
    <w:basedOn w:val="a"/>
    <w:link w:val="24"/>
    <w:uiPriority w:val="99"/>
    <w:rPr>
      <w:b/>
      <w:bCs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link w:val="af8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Семейное законодательство состоит из Семейного Кодекса РФ (далее СК) и принимаемых в соответствии с ним других федеральных зак</vt:lpstr>
    </vt:vector>
  </TitlesOfParts>
  <Company>дом</Company>
  <LinksUpToDate>false</LinksUpToDate>
  <CharactersWithSpaces>18066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Семейное законодательство состоит из Семейного Кодекса РФ (далее СК) и принимаемых в соответствии с ним других федеральных зак</dc:title>
  <dc:subject>Дополнения для Word 97/2000</dc:subject>
  <dc:creator>МИЛЬБЕРГ</dc:creator>
  <cp:keywords/>
  <dc:description/>
  <cp:lastModifiedBy>admin</cp:lastModifiedBy>
  <cp:revision>2</cp:revision>
  <dcterms:created xsi:type="dcterms:W3CDTF">2014-03-06T04:13:00Z</dcterms:created>
  <dcterms:modified xsi:type="dcterms:W3CDTF">2014-03-06T04:13:00Z</dcterms:modified>
</cp:coreProperties>
</file>