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96" w:rsidRDefault="00B83696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72"/>
        </w:rPr>
      </w:pPr>
    </w:p>
    <w:p w:rsidR="00B83696" w:rsidRDefault="00B83696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72"/>
        </w:rPr>
      </w:pPr>
    </w:p>
    <w:p w:rsidR="00B83696" w:rsidRDefault="00B83696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72"/>
        </w:rPr>
      </w:pPr>
    </w:p>
    <w:p w:rsidR="00B83696" w:rsidRDefault="00186E35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72"/>
        </w:rPr>
      </w:pPr>
      <w:r>
        <w:rPr>
          <w:rFonts w:ascii="Times New Roman" w:hAnsi="Times New Roman"/>
          <w:b/>
          <w:bCs/>
          <w:noProof/>
          <w:sz w:val="72"/>
        </w:rPr>
        <w:t xml:space="preserve">Реферат </w:t>
      </w:r>
    </w:p>
    <w:p w:rsidR="00B83696" w:rsidRDefault="00186E35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44"/>
        </w:rPr>
      </w:pPr>
      <w:r>
        <w:rPr>
          <w:rFonts w:ascii="Times New Roman" w:hAnsi="Times New Roman"/>
          <w:b/>
          <w:bCs/>
          <w:noProof/>
          <w:sz w:val="44"/>
        </w:rPr>
        <w:t>на тему:</w:t>
      </w:r>
    </w:p>
    <w:p w:rsidR="00B83696" w:rsidRDefault="00186E35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i/>
          <w:iCs/>
          <w:sz w:val="72"/>
        </w:rPr>
      </w:pPr>
      <w:r>
        <w:rPr>
          <w:rFonts w:ascii="Times New Roman" w:hAnsi="Times New Roman"/>
          <w:b/>
          <w:bCs/>
          <w:i/>
          <w:iCs/>
          <w:sz w:val="72"/>
        </w:rPr>
        <w:t xml:space="preserve">Заключна </w:t>
      </w:r>
    </w:p>
    <w:p w:rsidR="00B83696" w:rsidRDefault="00186E35">
      <w:pPr>
        <w:pStyle w:val="FR4"/>
        <w:spacing w:line="360" w:lineRule="auto"/>
        <w:ind w:left="57" w:right="57" w:firstLine="0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i/>
          <w:iCs/>
          <w:sz w:val="72"/>
        </w:rPr>
        <w:t>частина промови прокурора</w:t>
      </w:r>
    </w:p>
    <w:p w:rsidR="00B83696" w:rsidRDefault="00B83696">
      <w:pPr>
        <w:pStyle w:val="1"/>
        <w:spacing w:line="360" w:lineRule="auto"/>
        <w:ind w:left="57" w:right="57" w:firstLine="709"/>
        <w:jc w:val="right"/>
        <w:rPr>
          <w:sz w:val="28"/>
        </w:rPr>
        <w:sectPr w:rsidR="00B83696">
          <w:pgSz w:w="11900" w:h="16820"/>
          <w:pgMar w:top="567" w:right="1134" w:bottom="567" w:left="1134" w:header="720" w:footer="720" w:gutter="0"/>
          <w:cols w:space="60"/>
          <w:noEndnote/>
        </w:sectPr>
      </w:pP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Заключна частина обвинувальної промови прокуро</w:t>
      </w:r>
      <w:r>
        <w:rPr>
          <w:sz w:val="28"/>
        </w:rPr>
        <w:softHyphen/>
        <w:t>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факультативний елемент судової промови дер</w:t>
      </w:r>
      <w:r>
        <w:rPr>
          <w:sz w:val="28"/>
        </w:rPr>
        <w:softHyphen/>
        <w:t>жавного обвинувача. В справах, які не являють собою великої суспіль</w:t>
      </w:r>
      <w:r>
        <w:rPr>
          <w:sz w:val="28"/>
        </w:rPr>
        <w:softHyphen/>
        <w:t>ної небезпеки, судова промова закінчується міркуванням прокуро</w:t>
      </w:r>
      <w:r>
        <w:rPr>
          <w:sz w:val="28"/>
        </w:rPr>
        <w:softHyphen/>
        <w:t>ра про міру покарання. У справах, які мають особливе суспільно-політичне значення, викликають значний інтерес громадськості, у виїзних засіданнях, ця частина промови дуже бажана.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Державний обвинувач може коротко зупинитися на підсумках судового процесу; висловити впевненість, що справедливий вирок буде сприяти зміцненню законності; висловити все те, що запало в душу прокурора, учасників процесу; вказати на уроки судового роз</w:t>
      </w:r>
      <w:r>
        <w:rPr>
          <w:sz w:val="28"/>
        </w:rPr>
        <w:softHyphen/>
        <w:t>гляду справи; закликати присутніх до рішучої боротьби із злочинністю.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Із</w:t>
      </w:r>
      <w:r>
        <w:rPr>
          <w:sz w:val="28"/>
        </w:rPr>
        <w:t xml:space="preserve"> промови Р. Руденка:</w:t>
      </w:r>
    </w:p>
    <w:p w:rsidR="00B83696" w:rsidRDefault="00186E35">
      <w:pPr>
        <w:pStyle w:val="FR4"/>
        <w:spacing w:line="360" w:lineRule="auto"/>
        <w:ind w:left="57" w:right="5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«В їм 'я істинної любові до людства, якою сповнені народи, які принесли величезні жертви для порятунку миру, свободи і культури, в ім 'я мільйонів невинних людей, загублених бандою злочинців, які стали перед Судом передового людства, в ім 'я щастя і мирної праці май</w:t>
      </w:r>
      <w:r>
        <w:rPr>
          <w:rFonts w:ascii="Times New Roman" w:hAnsi="Times New Roman"/>
          <w:i/>
          <w:sz w:val="28"/>
        </w:rPr>
        <w:softHyphen/>
        <w:t>бутніх поколінь</w:t>
      </w:r>
      <w:r>
        <w:rPr>
          <w:rFonts w:ascii="Times New Roman" w:hAnsi="Times New Roman"/>
          <w:i/>
          <w:noProof/>
          <w:sz w:val="28"/>
        </w:rPr>
        <w:t xml:space="preserve"> —</w:t>
      </w:r>
      <w:r>
        <w:rPr>
          <w:rFonts w:ascii="Times New Roman" w:hAnsi="Times New Roman"/>
          <w:i/>
          <w:sz w:val="28"/>
        </w:rPr>
        <w:t xml:space="preserve"> я закликаю Суд винести всім підсудним виняткову міру покарання</w:t>
      </w:r>
      <w:r>
        <w:rPr>
          <w:rFonts w:ascii="Times New Roman" w:hAnsi="Times New Roman"/>
          <w:i/>
          <w:noProof/>
          <w:sz w:val="28"/>
        </w:rPr>
        <w:t xml:space="preserve"> —</w:t>
      </w:r>
      <w:r>
        <w:rPr>
          <w:rFonts w:ascii="Times New Roman" w:hAnsi="Times New Roman"/>
          <w:i/>
          <w:sz w:val="28"/>
        </w:rPr>
        <w:t xml:space="preserve"> смертну кару.</w:t>
      </w:r>
    </w:p>
    <w:p w:rsidR="00B83696" w:rsidRDefault="00186E35">
      <w:pPr>
        <w:pStyle w:val="FR4"/>
        <w:spacing w:line="360" w:lineRule="auto"/>
        <w:ind w:left="57" w:right="5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Такий вирок буде схвально зустрінутий всім передовим люд</w:t>
      </w:r>
      <w:r>
        <w:rPr>
          <w:rFonts w:ascii="Times New Roman" w:hAnsi="Times New Roman"/>
          <w:i/>
          <w:sz w:val="28"/>
        </w:rPr>
        <w:softHyphen/>
        <w:t>ством».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Заключна частина промови не повинна бути штучною, необ</w:t>
      </w:r>
      <w:r>
        <w:rPr>
          <w:sz w:val="28"/>
        </w:rPr>
        <w:softHyphen/>
        <w:t>хідно пов'язати її з матеріалами справи. Із промови прокурора А. Коні: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«Закінчуючи обвинувачення, я не можу не повторити, що дана справа для свого вирішення вимагає багато зусиль, розуму і совісті. Але я впевнений, ви не відступите перед складністю завдань, як не відступила перед нею обвинувальна влада, хоча, може статися, вирі</w:t>
      </w:r>
      <w:r>
        <w:rPr>
          <w:i/>
          <w:sz w:val="28"/>
        </w:rPr>
        <w:softHyphen/>
        <w:t>шите Ті інакше.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Я знаходжу, що підсудний Емельянов здійснив жахливий злочин, знаходжу, що, постановивши жорстокий і несправедливий вирок над своєю бідною і ні в чому не винною дружиною, він з усією суворістю привів його до виконання.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Якщо ви, панове присяжні, винесете із справи таке ж переко</w:t>
      </w:r>
      <w:r>
        <w:rPr>
          <w:i/>
          <w:sz w:val="28"/>
        </w:rPr>
        <w:softHyphen/>
        <w:t>нання, як і я, якщо мої доводи підтвердять у вас це переконання, то я думаю, що не далі, як через кілька годин, підсудний почує із ваших уст вирок, звичайно, менш суворий, але, без сумніву, більш справедли</w:t>
      </w:r>
      <w:r>
        <w:rPr>
          <w:i/>
          <w:sz w:val="28"/>
        </w:rPr>
        <w:softHyphen/>
        <w:t>вий, ніж той, який він сам виголосив над своєю дружиною» 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Можна і так закінчити обвинувальну промову: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«Я відчуваю, що суд незадоволений моєю промовою і робить мені різного роду жестикуляції. Я прошу відпочинку і</w:t>
      </w:r>
      <w:r>
        <w:rPr>
          <w:i/>
          <w:sz w:val="28"/>
          <w:lang w:val="ru-RU"/>
        </w:rPr>
        <w:t xml:space="preserve"> води. Я</w:t>
      </w:r>
      <w:r>
        <w:rPr>
          <w:i/>
          <w:sz w:val="28"/>
        </w:rPr>
        <w:t xml:space="preserve"> стомився» .</w:t>
      </w:r>
    </w:p>
    <w:p w:rsidR="00B83696" w:rsidRDefault="00186E35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Репліка прокурора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Закон надає прокуророві право після проголошен</w:t>
      </w:r>
      <w:r>
        <w:rPr>
          <w:sz w:val="28"/>
        </w:rPr>
        <w:softHyphen/>
        <w:t>ня промов усіма учасниками судових дебатів вис</w:t>
      </w:r>
      <w:r>
        <w:rPr>
          <w:sz w:val="28"/>
        </w:rPr>
        <w:softHyphen/>
        <w:t>тупити із реплікою (ст.</w:t>
      </w:r>
      <w:r>
        <w:rPr>
          <w:noProof/>
          <w:sz w:val="28"/>
        </w:rPr>
        <w:t xml:space="preserve"> 318</w:t>
      </w:r>
      <w:r>
        <w:rPr>
          <w:sz w:val="28"/>
        </w:rPr>
        <w:t xml:space="preserve"> КПК України).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Репліка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обов'язкова частина судових дебатів. Вирішити, чи слід її брати, прокурор може лише після виступу всіх учасників судових дебатів. Державний обвинувач, як правило, виступає з реп</w:t>
      </w:r>
      <w:r>
        <w:rPr>
          <w:sz w:val="28"/>
        </w:rPr>
        <w:softHyphen/>
        <w:t>лікою, коли учасниками судових дебатів: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висловлені помилкові твердження;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noProof/>
          <w:sz w:val="28"/>
        </w:rPr>
        <w:t>•</w:t>
      </w:r>
      <w:r>
        <w:rPr>
          <w:sz w:val="28"/>
          <w:lang w:val="ru-RU"/>
        </w:rPr>
        <w:t xml:space="preserve"> неправильно</w:t>
      </w:r>
      <w:r>
        <w:rPr>
          <w:sz w:val="28"/>
        </w:rPr>
        <w:t xml:space="preserve"> тлумачаться норми права;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перекручені фактичні обставини справи, які мають суттєве значення;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допущено грубу поведінку щодо учасників судового розгляду;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допущено домисли та принципово неправильні судження;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явно перекручено позицію прокурора, громадського обви</w:t>
      </w:r>
      <w:r>
        <w:rPr>
          <w:sz w:val="28"/>
        </w:rPr>
        <w:softHyphen/>
        <w:t>нувача, цивільного позивача;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дано юридичне неправильну оцінка скоєного тощо.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Репліка, як правило, гостро полемічний виступ. Вона повинна бути короткою, чіткою і зрозумілою. Але її не слід перетворювати у гру слів, використовуючи обмовки інших учасників. Недопустимі не</w:t>
      </w:r>
      <w:r>
        <w:rPr>
          <w:sz w:val="28"/>
        </w:rPr>
        <w:softHyphen/>
        <w:t>рвозність, грубість, нетактовність. Прокурор готується до репліки під час виступів інших учасників судових дебатів. Але якщо проку</w:t>
      </w:r>
      <w:r>
        <w:rPr>
          <w:sz w:val="28"/>
        </w:rPr>
        <w:softHyphen/>
        <w:t>рору необхідний додатковий час, він може просити суд зробити пе</w:t>
      </w:r>
      <w:r>
        <w:rPr>
          <w:sz w:val="28"/>
        </w:rPr>
        <w:softHyphen/>
        <w:t>рерву для підготовки до репліки.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Не слід користуватися реплікою для того, аби змінити щось у виступі, доповнити судові дебати. Ось приклад недоречної репліки. В одній із справ про розкрадання державного майна в особливо ве</w:t>
      </w:r>
      <w:r>
        <w:rPr>
          <w:sz w:val="28"/>
        </w:rPr>
        <w:softHyphen/>
        <w:t>ликих розмірах, прокурор попросив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років позбавлення волі підсуд</w:t>
      </w:r>
      <w:r>
        <w:rPr>
          <w:sz w:val="28"/>
        </w:rPr>
        <w:softHyphen/>
        <w:t>ному. Однак після виступу захисника він ніби схаменувся, попро</w:t>
      </w:r>
      <w:r>
        <w:rPr>
          <w:sz w:val="28"/>
        </w:rPr>
        <w:softHyphen/>
        <w:t>сив слово для репліки і почав говорити, що з урахуванням суспіль</w:t>
      </w:r>
      <w:r>
        <w:rPr>
          <w:sz w:val="28"/>
        </w:rPr>
        <w:softHyphen/>
        <w:t>ної небезпеки скоєного, просить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років позбавлення волі.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Добре сприймається репліка як суддями, так й іншими учас</w:t>
      </w:r>
      <w:r>
        <w:rPr>
          <w:sz w:val="28"/>
        </w:rPr>
        <w:softHyphen/>
        <w:t>никами судового засідання, коли прокурор використовує крилаті вирази, афоризми, народну мудрість.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Якось автор цих рядків зустрівся з колишнім випускником уні</w:t>
      </w:r>
      <w:r>
        <w:rPr>
          <w:sz w:val="28"/>
        </w:rPr>
        <w:softHyphen/>
        <w:t>верситету, активним учасником художньої самодіяльності. На запи</w:t>
      </w:r>
      <w:r>
        <w:rPr>
          <w:sz w:val="28"/>
        </w:rPr>
        <w:softHyphen/>
        <w:t>тання: «Як живете, чи співаєте зараз? той відповів: «Прокурору не до співу. Правда, одного разу в судовому засіданні згадав і про пісню і знаєте, допомогло».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</w:t>
      </w:r>
      <w:r>
        <w:rPr>
          <w:i/>
          <w:sz w:val="28"/>
        </w:rPr>
        <w:t>Слухалася справа про згвалтування. Виступив з обвинуваль</w:t>
      </w:r>
      <w:r>
        <w:rPr>
          <w:i/>
          <w:sz w:val="28"/>
        </w:rPr>
        <w:softHyphen/>
        <w:t>ною промовою невдало, ніколи було готуватися. В основному коротко виклав обвинувальний висновок.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Після мене виступає популярний київський адвокат, якого за</w:t>
      </w:r>
      <w:r>
        <w:rPr>
          <w:i/>
          <w:sz w:val="28"/>
        </w:rPr>
        <w:softHyphen/>
        <w:t>просили багаті батьки підсудного. Говорить про вічне кохання, про взаємний потяг, наводить приклади із французьких романів. Бачу, судді посміхаються, поблажливо поглядають на підсудного, «оживають» родичі підсудного.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Добре знаю, що сім'я недобра, знаю, що бідна дівчина буде не</w:t>
      </w:r>
      <w:r>
        <w:rPr>
          <w:i/>
          <w:sz w:val="28"/>
        </w:rPr>
        <w:softHyphen/>
        <w:t>щасливою в цій сім "і, знаю про всі брехливі обіцянки родичів підсудно</w:t>
      </w:r>
      <w:r>
        <w:rPr>
          <w:i/>
          <w:sz w:val="28"/>
        </w:rPr>
        <w:softHyphen/>
        <w:t>го. Відчуваю, щось треба робити, але прямих доказів у мене немає та вже й пізно щось доказувати.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Оскільки захисник явно перекрутив фактичні обставини справи, беру слово для репліки: «Адвокат, як соловей залітний, гарно співав нам про французьке кохання. Можливо, у Франції так і чинять, я проти цього не заперечую. Але у нас в Україні співають по-іншому: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«А козак дівчину та й вірненько любить, а займать не посміє».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Суд виніс вирок: п 'ять років позбавлення волі.</w:t>
      </w:r>
    </w:p>
    <w:p w:rsidR="00B83696" w:rsidRDefault="00B83696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</w:p>
    <w:p w:rsidR="00B83696" w:rsidRDefault="00186E35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Промова прокурора </w:t>
      </w:r>
      <w:r>
        <w:rPr>
          <w:rFonts w:ascii="Times New Roman" w:hAnsi="Times New Roman"/>
          <w:b/>
          <w:bCs/>
          <w:sz w:val="28"/>
          <w:lang w:val="ru-RU"/>
        </w:rPr>
        <w:t>при</w:t>
      </w:r>
      <w:r>
        <w:rPr>
          <w:rFonts w:ascii="Times New Roman" w:hAnsi="Times New Roman"/>
          <w:b/>
          <w:bCs/>
          <w:sz w:val="28"/>
        </w:rPr>
        <w:t xml:space="preserve"> відмові від обвинувачення</w:t>
      </w:r>
    </w:p>
    <w:p w:rsidR="00B83696" w:rsidRDefault="00186E35">
      <w:pPr>
        <w:pStyle w:val="1"/>
        <w:spacing w:line="360" w:lineRule="auto"/>
        <w:ind w:right="57" w:firstLine="708"/>
        <w:rPr>
          <w:sz w:val="28"/>
        </w:rPr>
      </w:pPr>
      <w:r>
        <w:rPr>
          <w:sz w:val="28"/>
        </w:rPr>
        <w:t>Коли в результаті судового розгляду прокурор прийде до переконання, що дані судового слідства не підтверджують пред'явленого підсудному обвинувачення, він повинен відмовити</w:t>
      </w:r>
      <w:r>
        <w:rPr>
          <w:sz w:val="28"/>
        </w:rPr>
        <w:softHyphen/>
        <w:t>ся від обвинувачення і викласти суду мотиви відмови (ч. З ст.</w:t>
      </w:r>
      <w:r>
        <w:rPr>
          <w:noProof/>
          <w:sz w:val="28"/>
        </w:rPr>
        <w:t xml:space="preserve"> 264 </w:t>
      </w:r>
      <w:r>
        <w:rPr>
          <w:sz w:val="28"/>
        </w:rPr>
        <w:t>КПК України).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Розкриваючи поняття відмови прокурора від обвинувачення, Іван Вернидубов зазначає, що за змістом вона виражає негативне рішення прокурора для себе щодо питання про винність підсудного незалежно від того, яке рішення у такому випадку прийме суд. Підкреслюється, що відмова від обвинувачення відображає певний аспект процесуальної самостійності прокурора в суді, реалізує ви</w:t>
      </w:r>
      <w:r>
        <w:rPr>
          <w:sz w:val="28"/>
        </w:rPr>
        <w:softHyphen/>
        <w:t>могу наказу Генерального прокурора України</w:t>
      </w:r>
      <w:r>
        <w:rPr>
          <w:noProof/>
          <w:sz w:val="28"/>
        </w:rPr>
        <w:t xml:space="preserve"> № 5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квітня </w:t>
      </w:r>
      <w:r>
        <w:rPr>
          <w:noProof/>
          <w:sz w:val="28"/>
        </w:rPr>
        <w:t>1992</w:t>
      </w:r>
      <w:r>
        <w:rPr>
          <w:sz w:val="28"/>
        </w:rPr>
        <w:t xml:space="preserve"> року «Про недопустимість нав'язування прокурорам-учасникам судового розгляду позиції, з якою вони не згодні».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Інша річ, що самостійність прокурора не може бути довіль</w:t>
      </w:r>
      <w:r>
        <w:rPr>
          <w:sz w:val="28"/>
        </w:rPr>
        <w:softHyphen/>
        <w:t>ною, нічим не зумовленою. Вона має базуватися на сукупності та</w:t>
      </w:r>
      <w:r>
        <w:rPr>
          <w:sz w:val="28"/>
        </w:rPr>
        <w:softHyphen/>
        <w:t>ких обставин, які виступають як основа відмови від обвинувачен</w:t>
      </w:r>
      <w:r>
        <w:rPr>
          <w:sz w:val="28"/>
        </w:rPr>
        <w:softHyphen/>
        <w:t>ня, що визначає суб'єктивно-правовий характер такої дії. Це озна</w:t>
      </w:r>
      <w:r>
        <w:rPr>
          <w:sz w:val="28"/>
        </w:rPr>
        <w:softHyphen/>
        <w:t>чає, що заперечення обвинувачення для прокурора є правовою не</w:t>
      </w:r>
      <w:r>
        <w:rPr>
          <w:sz w:val="28"/>
        </w:rPr>
        <w:softHyphen/>
        <w:t>обхідністю, реалізація якої вимагає втілення у конкретній прак</w:t>
      </w:r>
      <w:r>
        <w:rPr>
          <w:sz w:val="28"/>
        </w:rPr>
        <w:softHyphen/>
        <w:t>тичній дії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заяві про відмову від державного обвинувачення. Звідси висновок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відмова від обвинувачення не тільки право, але й обо</w:t>
      </w:r>
      <w:r>
        <w:rPr>
          <w:sz w:val="28"/>
        </w:rPr>
        <w:softHyphen/>
        <w:t>в'язок прокурора</w:t>
      </w:r>
      <w:r>
        <w:rPr>
          <w:noProof/>
          <w:sz w:val="28"/>
        </w:rPr>
        <w:t>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Відмовитися від обвинувачення прокурор може лише після того, як досліджено докази, коли закінчено судове слідство. Закон не вказує мотивів і причин відмови прокурора від обвинувачення. Прак</w:t>
      </w:r>
      <w:r>
        <w:rPr>
          <w:sz w:val="28"/>
        </w:rPr>
        <w:softHyphen/>
        <w:t>тика показує, що ними найчастіше бувають: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виявлення в ході судового розгляду нових обставин, які спро</w:t>
      </w:r>
      <w:r>
        <w:rPr>
          <w:sz w:val="28"/>
        </w:rPr>
        <w:softHyphen/>
        <w:t>стовують обвинувачення;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інша оцінка прокурором зібраних у справі доказів.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 основі промови прокурора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відмові від обвинувачення має бути глибокий всебічний аналіз зібраних і перевірених у суді до</w:t>
      </w:r>
      <w:r>
        <w:rPr>
          <w:sz w:val="28"/>
        </w:rPr>
        <w:softHyphen/>
        <w:t>казів. Прокурор не може безпідставно, без аргументації заявити суду, що не підтримує обвинувачення і відмовляється від нього.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Відмова прокурора від обвинувачення не звільняє суд від обо</w:t>
      </w:r>
      <w:r>
        <w:rPr>
          <w:sz w:val="28"/>
        </w:rPr>
        <w:softHyphen/>
        <w:t>в'язку розглядати справу далі й на загальних підставах вирішувати питання про винність підсудного (п.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264</w:t>
      </w:r>
      <w:r>
        <w:rPr>
          <w:sz w:val="28"/>
          <w:lang w:val="ru-RU"/>
        </w:rPr>
        <w:t xml:space="preserve"> КПК). Тому,</w:t>
      </w:r>
      <w:r>
        <w:rPr>
          <w:sz w:val="28"/>
        </w:rPr>
        <w:t xml:space="preserve"> щоб пе</w:t>
      </w:r>
      <w:r>
        <w:rPr>
          <w:sz w:val="28"/>
        </w:rPr>
        <w:softHyphen/>
        <w:t>реконати</w:t>
      </w:r>
      <w:r>
        <w:rPr>
          <w:sz w:val="28"/>
          <w:lang w:val="ru-RU"/>
        </w:rPr>
        <w:t xml:space="preserve"> суд в</w:t>
      </w:r>
      <w:r>
        <w:rPr>
          <w:sz w:val="28"/>
        </w:rPr>
        <w:t xml:space="preserve"> обгрунтованості і правильності своєї відмови, про</w:t>
      </w:r>
      <w:r>
        <w:rPr>
          <w:sz w:val="28"/>
        </w:rPr>
        <w:softHyphen/>
        <w:t>курор має довести, чому підсудний повинен бути виправданий.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Побудова промови, головним чином, повинна бути спрямова</w:t>
      </w:r>
      <w:r>
        <w:rPr>
          <w:sz w:val="28"/>
        </w:rPr>
        <w:softHyphen/>
        <w:t>на на обгрунтування мотивів відмови від обвинувачення. Уявляєть</w:t>
      </w:r>
      <w:r>
        <w:rPr>
          <w:sz w:val="28"/>
        </w:rPr>
        <w:softHyphen/>
        <w:t>ся, пише І. Вернидубов, що навряд чи доцільним буде тут вступ про суспільно-політичну оцінку інкримінованого злочину, оскіль</w:t>
      </w:r>
      <w:r>
        <w:rPr>
          <w:sz w:val="28"/>
        </w:rPr>
        <w:softHyphen/>
        <w:t>ки прокурор перед промовою вже втратив переконання в законності та обгрунтованості обвинувачення. Думається, що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відмові від обвинувачення прокурору доцільно розпочати свою промову з роз'яс</w:t>
      </w:r>
      <w:r>
        <w:rPr>
          <w:sz w:val="28"/>
        </w:rPr>
        <w:softHyphen/>
        <w:t>нення суті і значення вимог ч.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36</w:t>
      </w:r>
      <w:r>
        <w:rPr>
          <w:sz w:val="28"/>
        </w:rPr>
        <w:t xml:space="preserve"> Закону України «Про проку</w:t>
      </w:r>
      <w:r>
        <w:rPr>
          <w:sz w:val="28"/>
        </w:rPr>
        <w:softHyphen/>
        <w:t>ратуру», розкрити роль прокурора в судовому розгляді, його зав</w:t>
      </w:r>
      <w:r>
        <w:rPr>
          <w:sz w:val="28"/>
        </w:rPr>
        <w:softHyphen/>
        <w:t>дання.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Далі, виходячи з предмета судової промови, пропонується її структура: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викладення фактичних обставин справи, як вони були вста</w:t>
      </w:r>
      <w:r>
        <w:rPr>
          <w:sz w:val="28"/>
        </w:rPr>
        <w:softHyphen/>
        <w:t>новлені попереднім слідством;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заява про непідтвердження обвинувачення в суді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 відмову від обвинувачення;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аналіз та оцінка доказів, зібраних і досліджених під час по</w:t>
      </w:r>
      <w:r>
        <w:rPr>
          <w:sz w:val="28"/>
        </w:rPr>
        <w:softHyphen/>
        <w:t>переднього і судового слідства;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фактичні обставини й юридичні підстави від державного об</w:t>
      </w:r>
      <w:r>
        <w:rPr>
          <w:sz w:val="28"/>
        </w:rPr>
        <w:softHyphen/>
        <w:t>винувачення;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причини необгрунтованого притягнення особи як обвину</w:t>
      </w:r>
      <w:r>
        <w:rPr>
          <w:sz w:val="28"/>
        </w:rPr>
        <w:softHyphen/>
        <w:t>ваченого до кримінальної відповідальності, пропозиції щодо їх усу</w:t>
      </w:r>
      <w:r>
        <w:rPr>
          <w:sz w:val="28"/>
        </w:rPr>
        <w:softHyphen/>
        <w:t>нення;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пропозиції з поновлення порушених прав підсудного;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пропозиції про подальшу</w:t>
      </w:r>
      <w:r>
        <w:rPr>
          <w:sz w:val="28"/>
          <w:lang w:val="ru-RU"/>
        </w:rPr>
        <w:t xml:space="preserve"> долю</w:t>
      </w:r>
      <w:r>
        <w:rPr>
          <w:sz w:val="28"/>
        </w:rPr>
        <w:t xml:space="preserve"> справи.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Психологічно прокурору важко відмовитися від обвинувачення, особливо тоді, коли він сам затверджував обвинувальний вис</w:t>
      </w:r>
      <w:r>
        <w:rPr>
          <w:sz w:val="28"/>
        </w:rPr>
        <w:softHyphen/>
        <w:t>новок, чим і пояснюється та обставина, що на практиці відмов від обвинувачення мало. Частіше прокурори йдуть на компроміс, про</w:t>
      </w:r>
      <w:r>
        <w:rPr>
          <w:sz w:val="28"/>
        </w:rPr>
        <w:softHyphen/>
        <w:t>сять суд направити справу на додаткове розслідування, в ході якого закривають справу.</w:t>
      </w:r>
    </w:p>
    <w:p w:rsidR="00B83696" w:rsidRDefault="00186E35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Обгрунтована відмова прокурора від обвинувачення переконує присутніх у залі судового засідання, що прокурор дійсно стоїть на сторожі закону. Обвинувачує тільки винних. Такі прокурори закін</w:t>
      </w:r>
      <w:r>
        <w:rPr>
          <w:sz w:val="28"/>
        </w:rPr>
        <w:softHyphen/>
        <w:t>чують свою судову промову словами:</w:t>
      </w:r>
    </w:p>
    <w:p w:rsidR="00B83696" w:rsidRDefault="00B83696">
      <w:pPr>
        <w:spacing w:line="360" w:lineRule="auto"/>
        <w:ind w:left="57" w:right="57" w:firstLine="709"/>
      </w:pPr>
      <w:bookmarkStart w:id="0" w:name="_GoBack"/>
      <w:bookmarkEnd w:id="0"/>
    </w:p>
    <w:sectPr w:rsidR="00B836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E35"/>
    <w:rsid w:val="00186E35"/>
    <w:rsid w:val="007A587A"/>
    <w:rsid w:val="00B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AB66-E810-4573-9FD8-B6C9B8F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spacing w:line="260" w:lineRule="auto"/>
      <w:ind w:firstLine="400"/>
      <w:jc w:val="both"/>
    </w:pPr>
    <w:rPr>
      <w:rFonts w:ascii="Arial" w:hAnsi="Arial"/>
      <w:snapToGrid w:val="0"/>
      <w:sz w:val="18"/>
      <w:lang w:val="uk-UA"/>
    </w:rPr>
  </w:style>
  <w:style w:type="paragraph" w:customStyle="1" w:styleId="1">
    <w:name w:val="Звичайний1"/>
    <w:pPr>
      <w:widowControl w:val="0"/>
      <w:ind w:firstLine="40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Право. Міжнародні відносини</Manager>
  <Company> Право. Міжнародні відносини</Company>
  <LinksUpToDate>false</LinksUpToDate>
  <CharactersWithSpaces>9508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2014-10-01T15:51:00Z</dcterms:created>
  <dcterms:modified xsi:type="dcterms:W3CDTF">2014-10-01T15:51:00Z</dcterms:modified>
  <cp:category>Право. Міжнародні відносини</cp:category>
</cp:coreProperties>
</file>