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60" w:rsidRDefault="00627560" w:rsidP="00627560">
      <w:pPr>
        <w:pStyle w:val="a3"/>
      </w:pPr>
      <w:r>
        <w:rPr>
          <w:b/>
          <w:bCs/>
          <w:i/>
          <w:iCs/>
        </w:rPr>
        <w:t>Развитие Западно-Европейской рекламы началось на много раньше Российской, уже с 12 – 15 века в Западной Европевозникли цеха ремесленников, гильдии купцов. Эти объединения имели собственные атрибуты – цеховые гербы, знамена. Мастера помечали свои изделияиндивидуальными клеймами.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Специально нанятые люди у таверн расхваливали вина, у лотков – товар. Большая часть населения, будучи неграмотными, легчевоспринимала картинки, и наружная реклама того времени была в виде вывесок, эмблем, изображения товара. Несмотря на изобретенную раннее литерную печать, вАнглии в 17 – 18 веке объявления воспроизводили с медных или деревянных досок, сделанных гравером. В 17 веке в той же Англии появились первые афишные тумбы.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В 1448 или 1450 годах, смотря в какой учебник вы посмотрите, началась новая эпоха, когда Иоган Гутенберг  изобрел печатный станок. В Англии пресс дляпечати появился только через 30 лет после опытов Гутенберга и использовался для выпуска книг религиозного содержания.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В 17 веке печатное дело получило не виданное до тех пор развитие. В 1612 году в Париже вышел первый журнал объявлений “О намереньяхи желаниях”. В 1631 году Теофрастом Ренадо  была создана справочная контора, печатавшая рекламные объявления в“Газет де Франц”. С 1706 г. – 1712 г. Даниель Дефо издавал свою газету “Ревю”, а так же серьезно занимался рекламой. В 1728 г. Бенжамин Франклин основал“Газету Пенсильвании”, ее площади продавались под рекламные объявления.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Значительным для рекламы стал 19 век. Харрис, лондонский купец, в конце 1824 г. предложил установить на курсировавших погороду повозках, вращающиеся столбы с подсветом. В Берлине  Эрист Литфас установил 150 рекламных тумб.Создаются профессиональные рекламные канторы.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Давайте теперь посмотрим как развивалась Российская реклама. В 15 веке с Красного крыльца кремлевских палат в Москвеоглашались правительственные указы. В 16 веке с началом книгопечатанья на Руси у Спасской башни появляется место распространения рукописных книг, летучихлистков и лубочных картинок. Так же в это веке по городам  ходили юродивые и сказатели, исполнявшиебылины, исторические песни и духовные стихи. Позже они оттеснились в сторону культурной жизни, но просуществовали до 19 века. В течении 17 века выходитрукописная газета “Куранты”, ее тираж составлял не более двух экземпляров. В 1703 г. начала выходить еще одна газета – “Ведомости”. В Петровские времена, т.е. начало 18 века донесло до нас многочисленные примеры рекламной деятельности, обилие знаковых вариантов рекламирования: устную речь, лубок, гравюру, печатныетексты, шествия, фейерверки.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Главным средством циркуляции товара служили ярмарки. На протяжении 17 века наиболее значительной была ярмарка под Нижнем Новгородом.В ярмарочной атмосфере рождается лобовая конкуренция, борьба за покупателя. Купцы нанимали зазывал , которые расхваливали товар. Позже появились балаганы.С начала 19 века широкое распространение получили рукописные и печатные афиши. С 20-х. и до 80-х годов главенствующим жанром рекламы будет политическийплакат.</w:t>
      </w:r>
    </w:p>
    <w:p w:rsidR="00627560" w:rsidRDefault="00627560" w:rsidP="00627560">
      <w:pPr>
        <w:pStyle w:val="a3"/>
      </w:pPr>
      <w:r>
        <w:rPr>
          <w:b/>
          <w:bCs/>
          <w:i/>
          <w:iCs/>
        </w:rPr>
        <w:t>Вот и закончила я перечислять основные факторы развития Российской и Западноевропейской рекламы. А в конце могудобавить только то, что развитие рекламы происходит неравномерно. В какой бы стране она не развивалась на ее развитие влияет очень много факторов, например,такие как: политическое состояние страны на данном периоде и от менталитета страны где развивается реклама.</w:t>
      </w:r>
    </w:p>
    <w:p w:rsidR="00627560" w:rsidRDefault="00627560">
      <w:bookmarkStart w:id="0" w:name="_GoBack"/>
      <w:bookmarkEnd w:id="0"/>
    </w:p>
    <w:sectPr w:rsidR="0062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60"/>
    <w:rsid w:val="0041033E"/>
    <w:rsid w:val="00575952"/>
    <w:rsid w:val="00627560"/>
    <w:rsid w:val="006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448C5E-936D-41D8-80FC-704DE3D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7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Западно-Европейской рекламы началось на много раньше Российской, уже с 12 – 15 века в Западной Европевозникли цеха ре</vt:lpstr>
    </vt:vector>
  </TitlesOfParts>
  <Company>Dom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Западно-Европейской рекламы началось на много раньше Российской, уже с 12 – 15 века в Западной Европевозникли цеха ре</dc:title>
  <dc:subject/>
  <dc:creator>Tany</dc:creator>
  <cp:keywords/>
  <dc:description/>
  <cp:lastModifiedBy>admin</cp:lastModifiedBy>
  <cp:revision>2</cp:revision>
  <dcterms:created xsi:type="dcterms:W3CDTF">2014-02-17T22:29:00Z</dcterms:created>
  <dcterms:modified xsi:type="dcterms:W3CDTF">2014-02-17T22:29:00Z</dcterms:modified>
</cp:coreProperties>
</file>