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61" w:rsidRDefault="00C22A31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КРАТКИЙ </w:t>
      </w:r>
      <w:r>
        <w:rPr>
          <w:sz w:val="28"/>
        </w:rPr>
        <w:t>АНАЛИЗ МЕЖДУНИРОДНОГО ОПЫТА БОРЬБЫ С ОРГАНИЗОВАННОЙ ПРЕСТУПНОСТЬЮ И КОРРУПЦИЕЙ</w:t>
      </w:r>
    </w:p>
    <w:p w:rsidR="00296461" w:rsidRDefault="00296461">
      <w:pPr>
        <w:rPr>
          <w:sz w:val="28"/>
          <w:lang w:val="en-US"/>
        </w:rPr>
      </w:pPr>
    </w:p>
    <w:p w:rsidR="00296461" w:rsidRDefault="00296461">
      <w:pPr>
        <w:rPr>
          <w:sz w:val="28"/>
          <w:lang w:val="en-US"/>
        </w:rPr>
      </w:pPr>
    </w:p>
    <w:p w:rsidR="00296461" w:rsidRDefault="00296461">
      <w:pPr>
        <w:rPr>
          <w:sz w:val="28"/>
          <w:lang w:val="en-US"/>
        </w:rPr>
      </w:pPr>
    </w:p>
    <w:p w:rsidR="00296461" w:rsidRDefault="00C22A31">
      <w:pPr>
        <w:pStyle w:val="a3"/>
        <w:ind w:right="-1333"/>
        <w:rPr>
          <w:sz w:val="28"/>
          <w:lang w:val="ru-RU"/>
        </w:rPr>
      </w:pPr>
      <w:r>
        <w:rPr>
          <w:sz w:val="28"/>
        </w:rPr>
        <w:t xml:space="preserve">     Во многих странах мира организованная преступность распространена настолько</w:t>
      </w:r>
      <w:r>
        <w:rPr>
          <w:sz w:val="28"/>
          <w:lang w:val="ru-RU"/>
        </w:rPr>
        <w:t xml:space="preserve"> широко,  что уже разрушительным образом воздействует на внутренние демократические процессы. Политическую коррупцию, неизбежно порождаемую организованной преступностью, можно смело отнести к той болезни, которую легко определить, но исключительно трудно вылечить. Учитывая это обстоятельство, трудно вылечить. Учитывая это обстоятельство, трудно говорить о каких-либо оптимистических выводах, которые можно было бы извлечь из международного опыта в данной области. И все-таки обзор деятельности, проводимой различными странами мира в их борьбе с организованной преступностью и политической коррупцией, представляется весьма полезным.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Мафия, пожалуй, относится к той форме организованной преступности, которая в настоящее время пользуется наиболее дурной славой. Ассоциируемая преимущественно с преступными группировками на Сицилии и Южной Италии, мафия уже давно распространила свои щупальца по всему миру, особенно укрепившись в наиболее крупных городах США. Необходимо отметить, что преступные синдикаты итальянского происхождения также фигурируют под именами Коза Ностра и Каморра. К другим преступным организациям можно отнести Якудзу в Японии, Триады в Гонконге, Медельинский и Калийский картели в Колумбии.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Последний обзор сделанный на конференции Организации американских государств по вопросам честности в сфере политики, завершился лишь констатацией известных проблем при полном отсутствии конкретных способов их разрешения.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Помимо итогового документа, принятого на данной конференции, проблемы борьбы с коррупцией и организованной преступностью были освещены в целом ряде монографий и статей.</w:t>
      </w:r>
    </w:p>
    <w:p w:rsidR="00296461" w:rsidRDefault="00C22A31">
      <w:pPr>
        <w:pStyle w:val="a3"/>
        <w:ind w:right="-1333" w:firstLine="360"/>
        <w:rPr>
          <w:sz w:val="28"/>
          <w:lang w:val="ru-RU"/>
        </w:rPr>
      </w:pPr>
      <w:r>
        <w:rPr>
          <w:sz w:val="28"/>
          <w:lang w:val="ru-RU"/>
        </w:rPr>
        <w:t>В разделе оперативно-розыскных мер борьбы с организованной преступностью подробно регламентируется применение особых оперативно-розыскных мероприятий, к которым отнесены: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sz w:val="28"/>
          <w:lang w:val="ru-RU"/>
        </w:rPr>
      </w:pPr>
      <w:r>
        <w:rPr>
          <w:sz w:val="28"/>
          <w:lang w:val="ru-RU"/>
        </w:rPr>
        <w:t>оперативное внедрение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lang w:val="ru-RU"/>
        </w:rPr>
      </w:pPr>
      <w:r>
        <w:rPr>
          <w:sz w:val="28"/>
          <w:lang w:val="ru-RU"/>
        </w:rPr>
        <w:t>контролируемые поставки и иные операции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lang w:val="ru-RU"/>
        </w:rPr>
      </w:pPr>
      <w:r>
        <w:rPr>
          <w:sz w:val="28"/>
          <w:lang w:val="ru-RU"/>
        </w:rPr>
        <w:t>оперативный эксперимент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lang w:val="ru-RU"/>
        </w:rPr>
      </w:pPr>
      <w:r>
        <w:rPr>
          <w:sz w:val="28"/>
          <w:lang w:val="ru-RU"/>
        </w:rPr>
        <w:t>создание и использование предприятий, учреждений и организаций (ст.27)</w:t>
      </w:r>
    </w:p>
    <w:p w:rsidR="00296461" w:rsidRDefault="00C22A31">
      <w:pPr>
        <w:pStyle w:val="a3"/>
        <w:ind w:right="-1333" w:firstLine="360"/>
        <w:rPr>
          <w:sz w:val="28"/>
          <w:lang w:val="ru-RU"/>
        </w:rPr>
      </w:pPr>
      <w:r>
        <w:rPr>
          <w:sz w:val="28"/>
          <w:lang w:val="ru-RU"/>
        </w:rPr>
        <w:t>Следует обратить внимание на то, что названные меры применяются в случаях, когда иным путем невозможно или затруднительно обеспечить выявление, предупреждение и раскрытие преступлений, совершенных организованными преступными формированиями, а также установление лиц их подготавливающих или совершивших, осуществление розыска лиц, совершивших данное преступление и скрывающихся от органов дознания, следствия, суда, уклоняющихся от уголовного наказания.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Указанные выше оперативные мероприятия давно уже проводятся зарубежом. Например, в США два оперативных отдела управления расследований Федерального налогового управления проводят сотню мероприятий по оперативному эксперименту, рекомендуя свой опыт российским правоохранительным органам. Для иллюстрации приведем следующий пример из опыта американских спецслужб. В 80-ых годах агенты ФБР США, провели крупную операцию. Они под видом арабских шейхов предложили известным им неблагонадежным членам американского Конгресса приличный гонорар, в размере нескольких десятков тысяч долларов за то, что этим шейхам были предоставлены различные льготы и как результат дело закончилось громким судебным процессом.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Оперативный эксперимент достаточно широко используется во многих странах мира. Поэтому и нашим спецслужбам необходимо активно использовать это мероприятие, результаты которого не заставят себя долго ждать.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Территориальные органы власти должны осуществлять материально-техническое и финансовое обеспечение правоохранительной деятельности. Развивать информационно-аналитическую и научно-исследовательскую деятельность в сфере борьбы с организованной преступностью. Заниматься координацией профилактической работы правоохранительных органов с медицинскими, педагогическими, психологическими и иными учреждениями и службами, а также общественными организациями. Например, в разработке антинаркотической региональной программы в Петербурге принимают участие ОКНОН, ГУВД, служба главного нарколога города, институт социологии РАН, средства массовой информации, а также общественные организации – фонд «Возрождение» и православное антинаркотическое братство «Новые Паломники». </w:t>
      </w:r>
      <w:r>
        <w:rPr>
          <w:sz w:val="28"/>
          <w:vertAlign w:val="superscript"/>
          <w:lang w:val="ru-RU"/>
        </w:rPr>
        <w:t xml:space="preserve">1 </w:t>
      </w:r>
      <w:r>
        <w:rPr>
          <w:sz w:val="28"/>
          <w:lang w:val="ru-RU"/>
        </w:rPr>
        <w:t xml:space="preserve"> Также местным органам власти необходимо разработать и реализовать ряд целевых программ по профилактике отдельных видов преступлений, которые, как правило совершает организованная преступность.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Непосредственное противодействие в деле борьбы с оргпреступностью осуществляют органы внутренних дел, которые выполняют значительный объем работы по противодействию организованной преступной деятельности на данной территории.</w:t>
      </w:r>
    </w:p>
    <w:p w:rsidR="00296461" w:rsidRDefault="00C22A31">
      <w:pPr>
        <w:pStyle w:val="a3"/>
        <w:pBdr>
          <w:bottom w:val="single" w:sz="6" w:space="1" w:color="auto"/>
        </w:pBdr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Их особая роль в этом деле определяется полномочиями по осуществлению оперативно-розыскной, уголовно-процессуальной деятельности, наличием в структуре спецподразделений, сформированных и сориентированных на борьбу с организованной преступностью.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vertAlign w:val="superscript"/>
          <w:lang w:val="ru-RU"/>
        </w:rPr>
        <w:t>1</w:t>
      </w:r>
      <w:r>
        <w:rPr>
          <w:sz w:val="28"/>
          <w:lang w:val="ru-RU"/>
        </w:rPr>
        <w:t xml:space="preserve"> </w:t>
      </w:r>
      <w:r>
        <w:rPr>
          <w:sz w:val="18"/>
          <w:lang w:val="ru-RU"/>
        </w:rPr>
        <w:t>Совершенствование законодательства о борьбе с преступностью в период становления рыночной экономики. СПб. 1997.</w:t>
      </w:r>
    </w:p>
    <w:p w:rsidR="00296461" w:rsidRDefault="00296461">
      <w:pPr>
        <w:pStyle w:val="a3"/>
        <w:ind w:right="-1333" w:firstLine="1134"/>
        <w:rPr>
          <w:sz w:val="28"/>
          <w:lang w:val="ru-RU"/>
        </w:rPr>
      </w:pPr>
    </w:p>
    <w:p w:rsidR="00296461" w:rsidRDefault="00C22A31">
      <w:pPr>
        <w:pStyle w:val="a3"/>
        <w:ind w:right="-1333" w:firstLine="1134"/>
        <w:jc w:val="center"/>
        <w:rPr>
          <w:sz w:val="28"/>
          <w:lang w:val="ru-RU"/>
        </w:rPr>
      </w:pPr>
      <w:r>
        <w:rPr>
          <w:sz w:val="28"/>
          <w:lang w:val="ru-RU"/>
        </w:rPr>
        <w:t>ИСПОЛЬЗОВАНИЕ КРИМИНАЛИСТИЧЕСКИХ ЗНАНИЙ В ПРОЦЕССЕ КОМПЬЮТЕРИЗАЦИИ ДЕЯТЕЛЬНОСТИ ПО БОРЬБЕ С ОРГАНИЗОВАННОЙ ПРЕСТУПНОСТЬЮ</w:t>
      </w:r>
    </w:p>
    <w:p w:rsidR="00296461" w:rsidRDefault="00296461">
      <w:pPr>
        <w:pStyle w:val="a3"/>
        <w:ind w:right="-1333" w:firstLine="1134"/>
        <w:jc w:val="center"/>
        <w:rPr>
          <w:sz w:val="28"/>
          <w:lang w:val="ru-RU"/>
        </w:rPr>
      </w:pP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Деятельность специализированных подразделений по борьбе с организованной преступностью позволяет собирать и в дальнейшем использовать информацию против организованной преступной деятельности уголовных лидеров, а также против связанных с ними зарубежных преступников. Данная информация может оказывать большую помощь в выявлении и изучении структурных образований организованной преступности и лицах, действующих в этих структурах, общей численности и составе, дислокации организованных преступных групп и сообществ, лидеров, возглавляющих структурные элементы организованной преступности и сложившиеся между ними отношения.</w:t>
      </w:r>
    </w:p>
    <w:p w:rsidR="00296461" w:rsidRDefault="00C22A31">
      <w:pPr>
        <w:pStyle w:val="a3"/>
        <w:ind w:right="-1333" w:firstLine="1134"/>
        <w:rPr>
          <w:sz w:val="28"/>
          <w:lang w:val="ru-RU"/>
        </w:rPr>
      </w:pPr>
      <w:r>
        <w:rPr>
          <w:sz w:val="28"/>
          <w:lang w:val="ru-RU"/>
        </w:rPr>
        <w:t>Российскими специалистами по борьбе с организованной преступностью разработаны четыре основных вида разведывательных данных об организованной преступности: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sz w:val="28"/>
          <w:lang w:val="ru-RU"/>
        </w:rPr>
      </w:pPr>
      <w:r>
        <w:rPr>
          <w:sz w:val="28"/>
          <w:lang w:val="ru-RU"/>
        </w:rPr>
        <w:t>информация, указывающая на основные направления и тенденции, происходящие в преступной среде, либо в конкретных преступных группировках;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sz w:val="28"/>
          <w:lang w:val="ru-RU"/>
        </w:rPr>
      </w:pPr>
      <w:r>
        <w:rPr>
          <w:sz w:val="28"/>
          <w:lang w:val="ru-RU"/>
        </w:rPr>
        <w:t>информация оперативного характера, требующая незамедлительной реализации со стороны оперативных спецподразделений и заинтересованных служб ОВД;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sz w:val="28"/>
          <w:lang w:val="ru-RU"/>
        </w:rPr>
      </w:pPr>
      <w:r>
        <w:rPr>
          <w:sz w:val="28"/>
          <w:lang w:val="ru-RU"/>
        </w:rPr>
        <w:t>информация доказательственного характера, которая достоверно может быть использована на стадии следствия, либо судебного разбирательства;</w:t>
      </w:r>
    </w:p>
    <w:p w:rsidR="00296461" w:rsidRDefault="00C22A31">
      <w:pPr>
        <w:pStyle w:val="a3"/>
        <w:numPr>
          <w:ilvl w:val="0"/>
          <w:numId w:val="1"/>
        </w:numPr>
        <w:ind w:right="-1333"/>
        <w:rPr>
          <w:sz w:val="28"/>
          <w:lang w:val="ru-RU"/>
        </w:rPr>
      </w:pPr>
      <w:r>
        <w:rPr>
          <w:sz w:val="28"/>
          <w:lang w:val="ru-RU"/>
        </w:rPr>
        <w:t xml:space="preserve">информация высшего порядка, собираемая в течении относительно длительного времени, для последующего суммирования, которая отражает общую картину жизнедеятельности организованных преступных групп. </w:t>
      </w:r>
      <w:r>
        <w:rPr>
          <w:sz w:val="28"/>
          <w:vertAlign w:val="superscript"/>
          <w:lang w:val="ru-RU"/>
        </w:rPr>
        <w:t>2</w:t>
      </w:r>
    </w:p>
    <w:p w:rsidR="00296461" w:rsidRDefault="00296461">
      <w:pPr>
        <w:pStyle w:val="a3"/>
        <w:ind w:right="-1333"/>
        <w:rPr>
          <w:sz w:val="28"/>
          <w:lang w:val="ru-RU"/>
        </w:rPr>
      </w:pPr>
    </w:p>
    <w:p w:rsidR="00296461" w:rsidRDefault="00C22A31">
      <w:pPr>
        <w:pStyle w:val="a3"/>
        <w:ind w:right="-1333" w:firstLine="360"/>
        <w:rPr>
          <w:sz w:val="28"/>
          <w:lang w:val="ru-RU"/>
        </w:rPr>
      </w:pPr>
      <w:r>
        <w:rPr>
          <w:sz w:val="28"/>
          <w:lang w:val="ru-RU"/>
        </w:rPr>
        <w:t>Необходимо разработать специальную систему исчерпывающих оперативных сведений об организованной преступности. Их надлежит собирать с целью абсолютного владения полного объема информации о противоправной деятельности организованной преступности. Сбор таких сведений поможет правоохранительным органам разработать специальную систему противодействия организованной преступности, а также установлению и изобличению всех участников организованной преступной деятельности.</w:t>
      </w:r>
    </w:p>
    <w:p w:rsidR="00296461" w:rsidRDefault="00C22A31">
      <w:pPr>
        <w:pStyle w:val="a3"/>
        <w:pBdr>
          <w:bottom w:val="single" w:sz="6" w:space="1" w:color="auto"/>
        </w:pBdr>
        <w:ind w:right="-1333" w:firstLine="360"/>
        <w:rPr>
          <w:sz w:val="28"/>
          <w:lang w:val="ru-RU"/>
        </w:rPr>
      </w:pPr>
      <w:r>
        <w:rPr>
          <w:sz w:val="28"/>
          <w:lang w:val="ru-RU"/>
        </w:rPr>
        <w:t>Сбор, проверка и реализация оперативных сведений окажет существенную помощь в создании правового щита от противоправных социально-опасных посягательств на права и законные интересы общества, государства и конкретного гражданина со стороны организованной преступности, а также вытеснению ее из сферы социальной практики.</w:t>
      </w:r>
    </w:p>
    <w:p w:rsidR="00296461" w:rsidRDefault="00C22A31">
      <w:pPr>
        <w:pStyle w:val="a3"/>
        <w:ind w:right="-1333" w:firstLine="360"/>
        <w:rPr>
          <w:sz w:val="28"/>
          <w:lang w:val="ru-RU"/>
        </w:rPr>
      </w:pP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</w:t>
      </w:r>
      <w:r>
        <w:rPr>
          <w:sz w:val="18"/>
          <w:lang w:val="ru-RU"/>
        </w:rPr>
        <w:t>Корчагин А. Г., Номоконов В. А., Шульга В. И. Указ. Работа. С. 29.</w:t>
      </w:r>
    </w:p>
    <w:p w:rsidR="00296461" w:rsidRDefault="00296461">
      <w:pPr>
        <w:pStyle w:val="a3"/>
        <w:ind w:right="-483"/>
        <w:rPr>
          <w:lang w:val="ru-RU"/>
        </w:rPr>
      </w:pPr>
    </w:p>
    <w:p w:rsidR="00296461" w:rsidRDefault="00C22A31">
      <w:pPr>
        <w:pStyle w:val="a3"/>
        <w:tabs>
          <w:tab w:val="left" w:pos="851"/>
        </w:tabs>
        <w:ind w:right="-483"/>
        <w:jc w:val="center"/>
        <w:rPr>
          <w:sz w:val="28"/>
          <w:lang w:val="ru-RU"/>
        </w:rPr>
      </w:pPr>
      <w:r>
        <w:rPr>
          <w:sz w:val="28"/>
          <w:lang w:val="ru-RU"/>
        </w:rPr>
        <w:t>КРИМИНОЛОГИЧЕСКИЙ АНАЛИЗ СОВРЕМЕННОГО СОСТОЯНИЯ ПРОБЛЕМЫ БОРЬБЫ С ОРГАНИЗОВАННОЙ ПРЕСТУПНОСТЬЮ В РОССИЙСКОЙ ФЕДЕРАЦИИ</w:t>
      </w:r>
    </w:p>
    <w:p w:rsidR="00296461" w:rsidRDefault="00296461">
      <w:pPr>
        <w:pStyle w:val="a3"/>
        <w:tabs>
          <w:tab w:val="left" w:pos="851"/>
        </w:tabs>
        <w:ind w:right="-483"/>
        <w:jc w:val="center"/>
        <w:rPr>
          <w:sz w:val="28"/>
          <w:lang w:val="ru-RU"/>
        </w:rPr>
      </w:pP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В РФ в 1998 году в суд направлено на 15 процентов больше дел по преступлениям с признаком «совершено организованной преступной группой». Например, уголовное дело в отношении группы братьев Тарховых (всего восемь человек). Они совершили ряд разбойных нападений на предпринимателей на территории Алтайского края, новосибирской области и республики Казахстан. 126 преступлений квалифицированы по статье 210 УК РФ – создания преступного сообщества (преступной организации), которые характеризуются высокой степенью организованности преступников, создание иерархической лестницы, коррупционными связями с органами власти. По одному из таких уголовных дел обвинены 27 человек, в том числе и представители исполнительной власти. Они похитили 1,5 миллиона рублей из денежных средств города Новосибирска.</w:t>
      </w: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Ряд уголовных дел расследовали следователи следственной части Следственного комитета. Среди них можно назвать направленное в суд дело в отношении председателя коммерческого Монтажспецбанка Ангелевича, которому вменяется хищение 106 миллионов рублей. По делу обеспечено реальное возмещение ущерба на сумму 40 миллионов рублей и наложен арест на имущество на сумму в 77 миллионов рублей. Здесь и уголовные дела в отношении организованной преступной группы Сафарова и Лабунского (всего восемь человек). Они контрабандным путем переместили из Казахстана в Россию 228 килограммов наркотических средств. Расследовано дело по обвинению организаторов ТО «Инвестиционная компания Хопер-Инвест» Константиновой и Суздальцева, завладевших деньгами более двух тысяч вкладчиков на сумму восемь миллиардов рублей.</w:t>
      </w: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Только во второй половине прошлого года следователями следственной части Следственного комитета при МВД РФ реализовано 14 материалов оперативных проверок. По ним возбуждены и расследуются уголовные дела. В том числе в отношении членов организованной преступной группы из числа руководителей одного из ЗАО. У них изъяты уникальные драгоценные камни: сапфир, изумруд и александрит, оцененные специалистами на сумму более 16 миллионов долларов США, а также 670 алмазов, 30 топазов, более 250 бриллиантов. Всего по делу изъято ценностей на сумму более 200 миллионов долларов.</w:t>
      </w: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Пресечена также деятельность организованной преступной группы, изготавливавшей на территории Чечни поддельные американские доллары. В ходе расследования ликвидирована подпольная типография по их изготовлению. Изъяты компьютерное оборудование с программным обеспечением, фальшивые денежные знаки, в том числе неразрезанные листы с отпечатанными долларами.</w:t>
      </w: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Для совершенствования деятельности правоохранительных органов и противодействия организованной преступности Постановлением Правительства РФ от 6 октября 1999 года № 1132 увеличена штатная численность органов предварительного следствия в системе МВД РФ. Это позволило создать десять региональных следственных отделов по расследованию организованной преступной деятельности. Они напрямую подчинены Следственному комитету. В составе следственной части Следственного комитета создан отдел по расследованию преступлений в кредитно-финансовой сфере.</w:t>
      </w: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В 1995 году было организовано специализированное следственное подразделение, находящееся в непосредственном подчинении Следственного комитета при МВД РФ. Северный Кавказ, в криминальном отношении регион сложный. Для тесного взаимодействия с Региональным управлением по борьбе с организованной преступностью, а также для расследования «громких» уголовных дел было создано самостоятельное следственное подразделение. Получив большую процессуальную самостоятельность, независимость от местных властей и местных руководителей органов внутренних дел, следователи стали работать увереннее и результативнее. Проанализировав их опыт, был сделан вывод, что его следует распространять и на ряд других регионов страны, где складывается неблагоприятная криминальная ситуация и где нагло орудуют организованные преступные группировки. Были подготовлены соответствующие предложения, которые легли в основу приказа МВД РФ - О создании региональных отделов по расследованию организованной преступной деятельности, подчиненных непосредственно Следственному комитету при МВД РФ.</w:t>
      </w:r>
    </w:p>
    <w:p w:rsidR="00296461" w:rsidRDefault="00C22A31">
      <w:pPr>
        <w:pStyle w:val="a3"/>
        <w:pBdr>
          <w:bottom w:val="single" w:sz="6" w:space="1" w:color="auto"/>
        </w:pBdr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 xml:space="preserve">За 1999 год расследовано свыше 30 000 уголовных деяний, связанных с организованными преступными группами, 16 000 их участников привлечено к уголовной ответственности. Напряженная криминальная обстановка сложилась в сфере незаконного оборота оружия и наркотиков. Расцвела коррупция. В 1999 году зарегистрировано 54000 посягательств, совершенных должностными лицами, с использованием своего служебного положения. Выявлены уголовно наказуемые факты участия в предпринимательской деятельности, злоупотребления должностными полномочиями, присвоения и растраты финансово-материальных средств и получение взяток. За минувший год к уголовной ответственности привлечено 15 000 должностных лиц. </w:t>
      </w:r>
      <w:r>
        <w:rPr>
          <w:sz w:val="28"/>
          <w:vertAlign w:val="superscript"/>
          <w:lang w:val="ru-RU"/>
        </w:rPr>
        <w:t>3</w:t>
      </w:r>
    </w:p>
    <w:p w:rsidR="00296461" w:rsidRDefault="00C22A31">
      <w:pPr>
        <w:pStyle w:val="a3"/>
        <w:tabs>
          <w:tab w:val="left" w:pos="851"/>
        </w:tabs>
        <w:ind w:right="-483"/>
        <w:rPr>
          <w:sz w:val="28"/>
          <w:lang w:val="ru-RU"/>
        </w:rPr>
      </w:pPr>
      <w:r>
        <w:rPr>
          <w:sz w:val="28"/>
          <w:vertAlign w:val="superscript"/>
          <w:lang w:val="ru-RU"/>
        </w:rPr>
        <w:t>3</w:t>
      </w:r>
      <w:r>
        <w:rPr>
          <w:sz w:val="28"/>
          <w:lang w:val="ru-RU"/>
        </w:rPr>
        <w:t xml:space="preserve"> </w:t>
      </w:r>
      <w:r>
        <w:rPr>
          <w:sz w:val="18"/>
          <w:lang w:val="ru-RU"/>
        </w:rPr>
        <w:t>«ЧЕЛОВЕК И ЗАКОН», 2000, № 7.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Основной массив дел о тяжких преступлениях расследуют следователи органов внутренних дел субъектов РФ. Свыше 600 сложных дел ежегодно контролирует Следственный комитет при МВД РФ. Как показывает практика, в процессе следственных действий в отношении представителей местных органов власти, руководителей банковских и коммерческих структур, крупных предпринимателей со стороны отдельных руководителей республик, краев и областей, иных должностных лиц, допускаются случаи давления на следователей, с целью принятия желательных для обвиняемых решений.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Руководство МВД РФ создало 10 региональных следственных отделов, которые будут заниматься расследованием уголовных дел о тяжких и особо тяжких преступлениях, совершенных организованными преступными группами, возбужденные по материалам подразделений по борьбе с организованной преступностью, а также уголовные дела, носящие межрегиональный характер.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 xml:space="preserve">Северо-Кавказский следственный отдел преобразован в Региональное управление по расследованию организованной преступной деятельности, которое возглавляет руководитель в ранге заместителя начальника Следственного комитета при МВД РФ. </w:t>
      </w:r>
      <w:r>
        <w:rPr>
          <w:sz w:val="28"/>
          <w:vertAlign w:val="superscript"/>
          <w:lang w:val="ru-RU"/>
        </w:rPr>
        <w:t>4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 xml:space="preserve">С 1997 по 2000 год в России зарегистрировано 500 преступлений, связанных с мошенничеством в области обращения банковских пластиковых карточек. 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По сведениям зарубежных источников, в поле зрения правоохранительных органов попадает лишь 15 % совершенных преступлений подобного рода.</w:t>
      </w:r>
    </w:p>
    <w:p w:rsidR="00296461" w:rsidRDefault="00C22A31">
      <w:pPr>
        <w:pStyle w:val="a3"/>
        <w:pBdr>
          <w:bottom w:val="single" w:sz="6" w:space="1" w:color="auto"/>
        </w:pBdr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В настоящее время мошенничеством в области обращения банковских пластиковых карточек занимаются в основном организованные преступные группы численностью до 50 человек, вооруженные самой современной техникой. Их члены имеют надежные документы прикрытия и пользуются консультациями высококвалифицированных специалистов. До недавнего времени в России действовало свыше десятка таких групп, которые «сплавляли» присвоенные деньги в офшорные зоны. Работникам правоохранительных органов удалось пресечь в Москве активность ряда липовых фирм, а их организаторов привлечь к уголовной ответственности. Кроме того, нейтрализована группа мошенников, пытавшихся похитить 1,5 миллиарда рублей из сбербанков Москвы, Перми, Петербурга.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vertAlign w:val="superscript"/>
          <w:lang w:val="ru-RU"/>
        </w:rPr>
        <w:t>4</w:t>
      </w:r>
      <w:r>
        <w:rPr>
          <w:sz w:val="28"/>
          <w:lang w:val="ru-RU"/>
        </w:rPr>
        <w:t xml:space="preserve"> </w:t>
      </w:r>
      <w:r>
        <w:rPr>
          <w:sz w:val="18"/>
          <w:lang w:val="ru-RU"/>
        </w:rPr>
        <w:t>«ЧЕЛОВЕК И ЗАКОН», 2000, № 9.</w:t>
      </w: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 xml:space="preserve">Криминальный прогноз на 2001 год далек от оптимизма. Предполагается, что общая преступность к концу года намного превысит трехмиллионную цифру. Социально-экономические катаклизмы активизируют рост латентной преступности. Не исключено, что она в десять раз превысит официально регистрируемые показатели. И если не принять мер, то следует ожидать от криминалитета более жестких действий. Увеличится количество противоправных деяний в кредитно-финансовой сфере, поднимет голову наркобизнес, возрастет давление спиртодельцов. Организованные преступные группировки обратят свои взоры прежде всего на экономику местных предприятий. На бытовом уровне, из-за трудностей экономического характера, какая-то часть населения станет поддерживать заинтересованные отношения с сомнительными структурами. Все это приведет к объективному ослаблению социального контроля над преступностью. </w:t>
      </w:r>
      <w:r>
        <w:rPr>
          <w:sz w:val="28"/>
          <w:vertAlign w:val="superscript"/>
          <w:lang w:val="ru-RU"/>
        </w:rPr>
        <w:t>5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Необходимо всемерное укрепление Государства российского и его институтов. Как точно заметил в последнем за 1999 год номере «Российской газеты» В. В. Путин, ключ к возрождению и подъему страны находится сегодня именно в государственно-политической сфере.</w:t>
      </w: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lang w:val="ru-RU"/>
        </w:rPr>
        <w:tab/>
        <w:t>Таким образом, ситуация с криминалитетом в России достигла предельно критических значений. Промедление с принятием самых неотложных мер как по укреплению государства, так и мер специальных, чревато серьезнейшими последствиями для России и мира в целом.</w:t>
      </w: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296461">
      <w:pPr>
        <w:pStyle w:val="a3"/>
        <w:pBdr>
          <w:bottom w:val="single" w:sz="6" w:space="1" w:color="auto"/>
        </w:pBdr>
        <w:tabs>
          <w:tab w:val="left" w:pos="1134"/>
        </w:tabs>
        <w:ind w:right="-483"/>
        <w:rPr>
          <w:sz w:val="28"/>
          <w:lang w:val="ru-RU"/>
        </w:rPr>
      </w:pPr>
    </w:p>
    <w:p w:rsidR="00296461" w:rsidRDefault="00C22A31">
      <w:pPr>
        <w:pStyle w:val="a3"/>
        <w:tabs>
          <w:tab w:val="left" w:pos="1134"/>
        </w:tabs>
        <w:ind w:right="-483"/>
        <w:rPr>
          <w:sz w:val="28"/>
          <w:lang w:val="ru-RU"/>
        </w:rPr>
      </w:pPr>
      <w:r>
        <w:rPr>
          <w:sz w:val="28"/>
          <w:vertAlign w:val="superscript"/>
          <w:lang w:val="ru-RU"/>
        </w:rPr>
        <w:t>5</w:t>
      </w:r>
      <w:r>
        <w:rPr>
          <w:sz w:val="28"/>
          <w:lang w:val="ru-RU"/>
        </w:rPr>
        <w:t xml:space="preserve"> </w:t>
      </w:r>
      <w:r>
        <w:rPr>
          <w:sz w:val="18"/>
          <w:lang w:val="ru-RU"/>
        </w:rPr>
        <w:t>«Чистые руки» № 4, С. 16-27.</w:t>
      </w:r>
    </w:p>
    <w:p w:rsidR="00296461" w:rsidRDefault="00296461">
      <w:pPr>
        <w:pStyle w:val="a3"/>
        <w:ind w:right="-483"/>
        <w:rPr>
          <w:lang w:val="ru-RU"/>
        </w:rPr>
      </w:pPr>
    </w:p>
    <w:p w:rsidR="00296461" w:rsidRDefault="00296461">
      <w:pPr>
        <w:pStyle w:val="a3"/>
        <w:ind w:right="-483"/>
        <w:rPr>
          <w:lang w:val="ru-RU"/>
        </w:rPr>
      </w:pPr>
    </w:p>
    <w:p w:rsidR="00296461" w:rsidRDefault="00C22A31">
      <w:pPr>
        <w:pStyle w:val="a3"/>
        <w:ind w:right="-483"/>
        <w:jc w:val="center"/>
        <w:rPr>
          <w:sz w:val="28"/>
          <w:lang w:val="ru-RU"/>
        </w:rPr>
      </w:pPr>
      <w:r>
        <w:rPr>
          <w:sz w:val="28"/>
          <w:lang w:val="ru-RU"/>
        </w:rPr>
        <w:t>СПИСОК ЛИТЕРАТУРЫ</w:t>
      </w:r>
    </w:p>
    <w:p w:rsidR="00296461" w:rsidRDefault="00296461">
      <w:pPr>
        <w:pStyle w:val="a3"/>
        <w:ind w:right="-483"/>
        <w:jc w:val="center"/>
        <w:rPr>
          <w:sz w:val="28"/>
          <w:lang w:val="ru-RU"/>
        </w:rPr>
      </w:pP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Конституция РФ.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Уголовный кодекс РФ.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Закон РФ Об оперативно-розыскной деятельности в РФ. //Российская газета.М.1995.18 августа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Закон РФ. Об органах федеральной службы безопасности в РФ. //Российская газета. М.1995.12 апреля.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Постановление Правительства Российской Федерации от 6 октября 1999 №1132.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Босхолов С.С. Проблемы законодательного обеспечения борьбы с организованной преступностью. М.1998.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Криминологические и уголовно-правовые идеи борьбы с преступностью. М.1996.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Маевский В. Организованной преступности можно противостоять. // Следователь. М.1996. №1.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«Чистые руки» № 4, 2000, С.16-27.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«Человек и Закон» № 7, 2000</w:t>
      </w:r>
    </w:p>
    <w:p w:rsidR="00296461" w:rsidRDefault="00C22A31">
      <w:pPr>
        <w:pStyle w:val="a3"/>
        <w:numPr>
          <w:ilvl w:val="0"/>
          <w:numId w:val="2"/>
        </w:numPr>
        <w:ind w:right="-483"/>
        <w:rPr>
          <w:sz w:val="28"/>
          <w:lang w:val="ru-RU"/>
        </w:rPr>
      </w:pPr>
      <w:r>
        <w:rPr>
          <w:sz w:val="28"/>
          <w:lang w:val="ru-RU"/>
        </w:rPr>
        <w:t>«Человек и Закон» № 9, 2000.</w:t>
      </w:r>
      <w:bookmarkStart w:id="0" w:name="_GoBack"/>
      <w:bookmarkEnd w:id="0"/>
    </w:p>
    <w:sectPr w:rsidR="0029646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955"/>
    <w:multiLevelType w:val="singleLevel"/>
    <w:tmpl w:val="01A6A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86B6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13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A31"/>
    <w:rsid w:val="001135EB"/>
    <w:rsid w:val="00296461"/>
    <w:rsid w:val="00C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960D-10D3-4960-A540-CB2EDAFC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АНАЛИЗ МЕЖДУНИРОДНОГО ОПЫТА БОРЬБЫ С ОРГАНИЗОВАННОЙ ПРЕСТУПНОСТЬЮ И КОРРУПЦИЕЙ</vt:lpstr>
    </vt:vector>
  </TitlesOfParts>
  <Company>Дом</Company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АНАЛИЗ МЕЖДУНИРОДНОГО ОПЫТА БОРЬБЫ С ОРГАНИЗОВАННОЙ ПРЕСТУПНОСТЬЮ И КОРРУПЦИЕЙ</dc:title>
  <dc:subject/>
  <dc:creator>Олег</dc:creator>
  <cp:keywords/>
  <cp:lastModifiedBy>admin</cp:lastModifiedBy>
  <cp:revision>2</cp:revision>
  <cp:lastPrinted>2000-11-14T00:02:00Z</cp:lastPrinted>
  <dcterms:created xsi:type="dcterms:W3CDTF">2014-02-06T15:18:00Z</dcterms:created>
  <dcterms:modified xsi:type="dcterms:W3CDTF">2014-02-06T15:18:00Z</dcterms:modified>
</cp:coreProperties>
</file>