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8C" w:rsidRPr="00402F47" w:rsidRDefault="00860F5A" w:rsidP="00402F47">
      <w:pPr>
        <w:autoSpaceDE w:val="0"/>
        <w:autoSpaceDN w:val="0"/>
        <w:adjustRightInd w:val="0"/>
        <w:spacing w:line="360" w:lineRule="auto"/>
        <w:ind w:firstLine="709"/>
        <w:jc w:val="both"/>
        <w:rPr>
          <w:b/>
          <w:bCs/>
          <w:color w:val="000000"/>
          <w:sz w:val="28"/>
          <w:szCs w:val="32"/>
          <w:lang w:val="ru-RU" w:eastAsia="ru-RU"/>
        </w:rPr>
      </w:pPr>
      <w:r w:rsidRPr="00402F47">
        <w:rPr>
          <w:b/>
          <w:bCs/>
          <w:color w:val="000000"/>
          <w:sz w:val="28"/>
          <w:szCs w:val="32"/>
          <w:lang w:val="ru-RU" w:eastAsia="ru-RU"/>
        </w:rPr>
        <w:t>Зарубежный опыт микрофинансирования</w:t>
      </w:r>
    </w:p>
    <w:p w:rsidR="00B2248C" w:rsidRPr="00402F47" w:rsidRDefault="00B2248C" w:rsidP="00402F47">
      <w:pPr>
        <w:autoSpaceDE w:val="0"/>
        <w:autoSpaceDN w:val="0"/>
        <w:adjustRightInd w:val="0"/>
        <w:spacing w:line="360" w:lineRule="auto"/>
        <w:ind w:firstLine="709"/>
        <w:jc w:val="both"/>
        <w:rPr>
          <w:b/>
          <w:bCs/>
          <w:color w:val="000000"/>
          <w:sz w:val="28"/>
          <w:szCs w:val="22"/>
          <w:lang w:val="ru-RU" w:eastAsia="ru-RU"/>
        </w:rPr>
      </w:pP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В последние годы термин «микрофинансирование» можно услышать все чаще. На Западе растет число крупных международных банков, участвующих в программах микрофинансирования.</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Данное направление банковской деятельности возникло в 1970</w:t>
      </w:r>
      <w:r w:rsidR="00860F5A">
        <w:rPr>
          <w:color w:val="000000"/>
          <w:sz w:val="28"/>
          <w:szCs w:val="28"/>
          <w:lang w:val="ru-RU" w:eastAsia="ru-RU"/>
        </w:rPr>
        <w:t>-</w:t>
      </w:r>
      <w:r w:rsidR="00402F47" w:rsidRPr="00402F47">
        <w:rPr>
          <w:color w:val="000000"/>
          <w:sz w:val="28"/>
          <w:szCs w:val="28"/>
          <w:lang w:val="ru-RU" w:eastAsia="ru-RU"/>
        </w:rPr>
        <w:t>х</w:t>
      </w:r>
      <w:r w:rsidRPr="00402F47">
        <w:rPr>
          <w:color w:val="000000"/>
          <w:sz w:val="28"/>
          <w:szCs w:val="28"/>
          <w:lang w:val="ru-RU" w:eastAsia="ru-RU"/>
        </w:rPr>
        <w:t xml:space="preserve"> гг. и представляло собой форму оказания финансовых услуг малоимущим представителям рабочего класса, которых до того момента никто на рассматривал в качестве клиентов банков в силу отсутствия у них достаточного собственного дохода / имущества.</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 xml:space="preserve">Получив небольшой кредит, заемщики не просто использовали средства на собственные нужды </w:t>
      </w:r>
      <w:r w:rsidR="00402F47">
        <w:rPr>
          <w:color w:val="000000"/>
          <w:sz w:val="28"/>
          <w:szCs w:val="28"/>
          <w:lang w:val="ru-RU" w:eastAsia="ru-RU"/>
        </w:rPr>
        <w:t>–</w:t>
      </w:r>
      <w:r w:rsidR="00402F47" w:rsidRPr="00402F47">
        <w:rPr>
          <w:color w:val="000000"/>
          <w:sz w:val="28"/>
          <w:szCs w:val="28"/>
          <w:lang w:val="ru-RU" w:eastAsia="ru-RU"/>
        </w:rPr>
        <w:t xml:space="preserve"> </w:t>
      </w:r>
      <w:r w:rsidRPr="00402F47">
        <w:rPr>
          <w:color w:val="000000"/>
          <w:sz w:val="28"/>
          <w:szCs w:val="28"/>
          <w:lang w:val="ru-RU" w:eastAsia="ru-RU"/>
        </w:rPr>
        <w:t>они увеличивали свои доходы и возвращали кредит. Несмотря на высокие процентные ставки доля возврата микрокредитов составила более 9</w:t>
      </w:r>
      <w:r w:rsidR="00402F47" w:rsidRPr="00402F47">
        <w:rPr>
          <w:color w:val="000000"/>
          <w:sz w:val="28"/>
          <w:szCs w:val="28"/>
          <w:lang w:val="ru-RU" w:eastAsia="ru-RU"/>
        </w:rPr>
        <w:t>5</w:t>
      </w:r>
      <w:r w:rsidR="00402F47">
        <w:rPr>
          <w:color w:val="000000"/>
          <w:sz w:val="28"/>
          <w:szCs w:val="28"/>
          <w:lang w:val="ru-RU" w:eastAsia="ru-RU"/>
        </w:rPr>
        <w:t>%</w:t>
      </w:r>
      <w:r w:rsidRPr="00402F47">
        <w:rPr>
          <w:color w:val="000000"/>
          <w:sz w:val="28"/>
          <w:szCs w:val="28"/>
          <w:lang w:val="ru-RU" w:eastAsia="ru-RU"/>
        </w:rPr>
        <w:t xml:space="preserve">! В настоящее время основными целями микрофинансирования являются снижение уровня бедности, предоставление возможности наименее защищенным членам общества (женщины, малоимущие </w:t>
      </w:r>
      <w:r w:rsidR="00402F47">
        <w:rPr>
          <w:color w:val="000000"/>
          <w:sz w:val="28"/>
          <w:szCs w:val="28"/>
          <w:lang w:val="ru-RU" w:eastAsia="ru-RU"/>
        </w:rPr>
        <w:t>и т.д.</w:t>
      </w:r>
      <w:r w:rsidRPr="00402F47">
        <w:rPr>
          <w:color w:val="000000"/>
          <w:sz w:val="28"/>
          <w:szCs w:val="28"/>
          <w:lang w:val="ru-RU" w:eastAsia="ru-RU"/>
        </w:rPr>
        <w:t>) участвовать в рыночной деятельности, создание новых рабочих мест и направлений бизнеса, стимулирование вовлеченности трудоспособных граждан в определенные секторы экономики.</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 xml:space="preserve">Смысл микрофинансирования </w:t>
      </w:r>
      <w:r w:rsidR="00402F47">
        <w:rPr>
          <w:color w:val="000000"/>
          <w:sz w:val="28"/>
          <w:szCs w:val="28"/>
          <w:lang w:val="ru-RU" w:eastAsia="ru-RU"/>
        </w:rPr>
        <w:t>–</w:t>
      </w:r>
      <w:r w:rsidR="00402F47" w:rsidRPr="00402F47">
        <w:rPr>
          <w:color w:val="000000"/>
          <w:sz w:val="28"/>
          <w:szCs w:val="28"/>
          <w:lang w:val="ru-RU" w:eastAsia="ru-RU"/>
        </w:rPr>
        <w:t xml:space="preserve"> </w:t>
      </w:r>
      <w:r w:rsidRPr="00402F47">
        <w:rPr>
          <w:color w:val="000000"/>
          <w:sz w:val="28"/>
          <w:szCs w:val="28"/>
          <w:lang w:val="ru-RU" w:eastAsia="ru-RU"/>
        </w:rPr>
        <w:t xml:space="preserve">предоставление необеспеченных кредитов заемщикам, которые не имеют постоянного дохода в качестве заработной платы (мелкие фермеры, частные предприниматели), </w:t>
      </w:r>
      <w:r w:rsidR="00402F47">
        <w:rPr>
          <w:color w:val="000000"/>
          <w:sz w:val="28"/>
          <w:szCs w:val="28"/>
          <w:lang w:val="ru-RU" w:eastAsia="ru-RU"/>
        </w:rPr>
        <w:t>т.е.</w:t>
      </w:r>
      <w:r w:rsidRPr="00402F47">
        <w:rPr>
          <w:color w:val="000000"/>
          <w:sz w:val="28"/>
          <w:szCs w:val="28"/>
          <w:lang w:val="ru-RU" w:eastAsia="ru-RU"/>
        </w:rPr>
        <w:t xml:space="preserve"> не могут предоставить стандартное обеспечение (залог). Более того, при микрофинансировании обеспечение может не иметь большого значения для кредиторов, поскольку стоимость обращения взыскания на такое обеспечение и его продажа могут превысить стоимость самого кредита.</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Отсутствие обеспечения, однако, увеличивает стоимость финансирования, т</w:t>
      </w:r>
      <w:r w:rsidR="00402F47">
        <w:rPr>
          <w:color w:val="000000"/>
          <w:sz w:val="28"/>
          <w:szCs w:val="28"/>
          <w:lang w:val="ru-RU" w:eastAsia="ru-RU"/>
        </w:rPr>
        <w:t>.</w:t>
      </w:r>
      <w:r w:rsidR="00402F47" w:rsidRPr="00402F47">
        <w:rPr>
          <w:color w:val="000000"/>
          <w:sz w:val="28"/>
          <w:szCs w:val="28"/>
          <w:lang w:val="ru-RU" w:eastAsia="ru-RU"/>
        </w:rPr>
        <w:t>к</w:t>
      </w:r>
      <w:r w:rsidRPr="00402F47">
        <w:rPr>
          <w:color w:val="000000"/>
          <w:sz w:val="28"/>
          <w:szCs w:val="28"/>
          <w:lang w:val="ru-RU" w:eastAsia="ru-RU"/>
        </w:rPr>
        <w:t>. кредитор несет риск неоплаты либо осложнений при получении платежа. Очень часто проценты по микрокредитам могут в несколько раз превышать уплачиваемые при обычном кредитовании.</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 xml:space="preserve">Соразмерно уменьшению объема кредитования сокращаются и его сроки: микрофинансирование предоставляется на срок до одного года, часто </w:t>
      </w:r>
      <w:r w:rsidR="00402F47">
        <w:rPr>
          <w:color w:val="000000"/>
          <w:sz w:val="28"/>
          <w:szCs w:val="28"/>
          <w:lang w:val="ru-RU" w:eastAsia="ru-RU"/>
        </w:rPr>
        <w:t>–</w:t>
      </w:r>
      <w:r w:rsidR="00402F47" w:rsidRPr="00402F47">
        <w:rPr>
          <w:color w:val="000000"/>
          <w:sz w:val="28"/>
          <w:szCs w:val="28"/>
          <w:lang w:val="ru-RU" w:eastAsia="ru-RU"/>
        </w:rPr>
        <w:t xml:space="preserve"> </w:t>
      </w:r>
      <w:r w:rsidRPr="00402F47">
        <w:rPr>
          <w:color w:val="000000"/>
          <w:sz w:val="28"/>
          <w:szCs w:val="28"/>
          <w:lang w:val="ru-RU" w:eastAsia="ru-RU"/>
        </w:rPr>
        <w:t>менее чем на 90 дней. Процентные периоды также укорочены (например, одна неделя).</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color w:val="000000"/>
          <w:sz w:val="28"/>
          <w:szCs w:val="28"/>
          <w:lang w:val="ru-RU" w:eastAsia="ru-RU"/>
        </w:rPr>
        <w:t>В рамках микрофинансирования профильные организации предлагают клиентам следующие услуги:</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размещение денежных средств во вклады;</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страхование;</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предоставление возможности сформировать (другими словами, накопить за длительный срок) фонд, средства из которого пойдут на оплату образования детей клиента;</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предоставление кредитов.</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Особенно большое значение микрофинансирование имеет в развивающихся странах, где доступ населения к банкам ограничен, а наличие небольшой суммы денег помогает открыть собственный бизнес.</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Микрофинансирование очень развито в азиатских государствах. Так, например, деятельность бангладешского экономиста Мухаммада Юн</w:t>
      </w:r>
      <w:r w:rsidRPr="00402F47">
        <w:rPr>
          <w:i/>
          <w:iCs/>
          <w:color w:val="000000"/>
          <w:sz w:val="28"/>
          <w:szCs w:val="28"/>
          <w:lang w:val="ru-RU" w:eastAsia="ru-RU"/>
        </w:rPr>
        <w:t>у</w:t>
      </w:r>
      <w:r w:rsidRPr="00402F47">
        <w:rPr>
          <w:color w:val="000000"/>
          <w:sz w:val="28"/>
          <w:szCs w:val="28"/>
          <w:lang w:val="ru-RU" w:eastAsia="ru-RU"/>
        </w:rPr>
        <w:t>са (Muhammad Yunus) и основанного им банка Grameen в области микрофинансирования в 2006</w:t>
      </w:r>
      <w:r w:rsidR="00402F47">
        <w:rPr>
          <w:color w:val="000000"/>
          <w:sz w:val="28"/>
          <w:szCs w:val="28"/>
          <w:lang w:val="ru-RU" w:eastAsia="ru-RU"/>
        </w:rPr>
        <w:t> </w:t>
      </w:r>
      <w:r w:rsidR="00402F47" w:rsidRPr="00402F47">
        <w:rPr>
          <w:color w:val="000000"/>
          <w:sz w:val="28"/>
          <w:szCs w:val="28"/>
          <w:lang w:val="ru-RU" w:eastAsia="ru-RU"/>
        </w:rPr>
        <w:t>г</w:t>
      </w:r>
      <w:r w:rsidRPr="00402F47">
        <w:rPr>
          <w:color w:val="000000"/>
          <w:sz w:val="28"/>
          <w:szCs w:val="28"/>
          <w:lang w:val="ru-RU" w:eastAsia="ru-RU"/>
        </w:rPr>
        <w:t>. была отмечена Нобелевской премией.</w:t>
      </w:r>
    </w:p>
    <w:p w:rsidR="00475EB9" w:rsidRPr="00402F47" w:rsidRDefault="00860F5A" w:rsidP="00402F47">
      <w:pPr>
        <w:autoSpaceDE w:val="0"/>
        <w:autoSpaceDN w:val="0"/>
        <w:adjustRightInd w:val="0"/>
        <w:spacing w:line="360" w:lineRule="auto"/>
        <w:ind w:firstLine="709"/>
        <w:jc w:val="both"/>
        <w:rPr>
          <w:b/>
          <w:bCs/>
          <w:color w:val="000000"/>
          <w:sz w:val="28"/>
          <w:szCs w:val="28"/>
          <w:lang w:val="ru-RU" w:eastAsia="ru-RU"/>
        </w:rPr>
      </w:pPr>
      <w:r w:rsidRPr="00402F47">
        <w:rPr>
          <w:b/>
          <w:bCs/>
          <w:color w:val="000000"/>
          <w:sz w:val="28"/>
          <w:szCs w:val="28"/>
          <w:lang w:val="ru-RU" w:eastAsia="ru-RU"/>
        </w:rPr>
        <w:t>Участие банков в микрофинансировании</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Напрямую международные банки редко участвуют в микрофинансировании. Это никак не связано с законодательным регулированием (оно не запрещает банкам предоставлять небольшие кредиты). Данная ситуация обусловлена следующими причинами практического характера.</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Банки хотят быть уверенными, что заемщик сможет вернуть деньги, и требуют подтверждения его платежеспособности. В случае с микрокредитованием заемщик, как правило, не может удовлетворить такое требование по описанным выше причинам.</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Отсутствие обеспечения обуславливает необходимость создавать б</w:t>
      </w:r>
      <w:r w:rsidRPr="00402F47">
        <w:rPr>
          <w:i/>
          <w:iCs/>
          <w:color w:val="000000"/>
          <w:sz w:val="28"/>
          <w:szCs w:val="28"/>
          <w:lang w:val="ru-RU" w:eastAsia="ru-RU"/>
        </w:rPr>
        <w:t>о</w:t>
      </w:r>
      <w:r w:rsidRPr="00402F47">
        <w:rPr>
          <w:color w:val="000000"/>
          <w:sz w:val="28"/>
          <w:szCs w:val="28"/>
          <w:lang w:val="ru-RU" w:eastAsia="ru-RU"/>
        </w:rPr>
        <w:t>льшие, чем при обеспеченных сделках, резервы. Кроме того, обеспечение служит для банков гарантией, что денежные средства будут возвращены. В отсутствие обеспечения банки вряд ли предоставят финансирование.</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Множество мелких кредитов создает серьезную организационную нагрузку для банка. Не каждый банк может нести значительные расходы на обслуживание большого количества клиентов, при том что доходы от такого рода деятельности сравнительно малы.</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Установление льготных условий для лиц, получающих микрофинансирование (отсутствие обеспечения </w:t>
      </w:r>
      <w:r w:rsidR="00402F47">
        <w:rPr>
          <w:color w:val="000000"/>
          <w:sz w:val="28"/>
          <w:szCs w:val="28"/>
          <w:lang w:val="ru-RU" w:eastAsia="ru-RU"/>
        </w:rPr>
        <w:t>и т.п.</w:t>
      </w:r>
      <w:r w:rsidRPr="00402F47">
        <w:rPr>
          <w:color w:val="000000"/>
          <w:sz w:val="28"/>
          <w:szCs w:val="28"/>
          <w:lang w:val="ru-RU" w:eastAsia="ru-RU"/>
        </w:rPr>
        <w:t>), может быть расценено как дискриминация иных клиентов банка.</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Таким образом, осуществлять микрофинансирование напрямую банкам невыгодно, однако они часто участвуют в таких программах через какую-либо местную организацию.</w:t>
      </w:r>
    </w:p>
    <w:p w:rsidR="00475EB9" w:rsidRPr="00402F47" w:rsidRDefault="00860F5A" w:rsidP="00402F47">
      <w:pPr>
        <w:autoSpaceDE w:val="0"/>
        <w:autoSpaceDN w:val="0"/>
        <w:adjustRightInd w:val="0"/>
        <w:spacing w:line="360" w:lineRule="auto"/>
        <w:ind w:firstLine="709"/>
        <w:jc w:val="both"/>
        <w:rPr>
          <w:b/>
          <w:bCs/>
          <w:color w:val="000000"/>
          <w:sz w:val="28"/>
          <w:szCs w:val="28"/>
          <w:lang w:val="ru-RU" w:eastAsia="ru-RU"/>
        </w:rPr>
      </w:pPr>
      <w:r w:rsidRPr="00402F47">
        <w:rPr>
          <w:b/>
          <w:bCs/>
          <w:color w:val="000000"/>
          <w:sz w:val="28"/>
          <w:szCs w:val="28"/>
          <w:lang w:val="ru-RU" w:eastAsia="ru-RU"/>
        </w:rPr>
        <w:t>Формы организации субъектов микрофинансирования</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color w:val="000000"/>
          <w:sz w:val="28"/>
          <w:szCs w:val="28"/>
          <w:lang w:val="ru-RU" w:eastAsia="ru-RU"/>
        </w:rPr>
        <w:t>Организационно-правовая форма учреждения (общества, объединения), предоставляющего микрофинансирование, варьируется в зависимости от страны, в которой оно находится. Перечислим наиболее распространенные варианты:</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кредитный союз;</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коммерческий банк;</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неправительственная организация;</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лизинговая компания;</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государственный банк;</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ассоциация;</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самоорганизуемая группа;</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поставщик, трейдер </w:t>
      </w:r>
      <w:r w:rsidR="00402F47">
        <w:rPr>
          <w:color w:val="000000"/>
          <w:sz w:val="28"/>
          <w:szCs w:val="28"/>
          <w:lang w:val="ru-RU" w:eastAsia="ru-RU"/>
        </w:rPr>
        <w:t>и т.д.</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Учитывая растущую роль организаций, занимающихся микрокредитованием, необходимо отметить, что в случае возникновения у такой организации каких-либо серьезных проблем они могут автоматически распространиться на весь регион, в котором она работает, и спровоцировать значительные социальные потрясения.</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Регулирование деятельности субъектов микрофинансирования также отличается в зависимости от страновой принадлежности. В некоторых странах существует саморегулирование.</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Это не означает, что организация существует сама по себе. Обычно она устанавливает правила внутреннего контроля, правила корпоративного управления и раскрытия информации. Однако государство не вмешивается в управление, поскольку микроагентства не являются источниками потенциального системного риска, и попытки регулировать и контролировать данный рынок не оправдывают себя с финансовой точки зрения. Требование предоставить госорганам отчетность сохраняется, однако она необходима не для осуществления пруденциального надзора, а для целей формирования статистических данных.</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Есть страны, в которых государственные органы регулируют деятельность крупных организаций, оказывающих услуги по микрофинансированию и представляющих определенную потенциальную угрозу стабильности рынка. Выборочное регулирование призвано задействовать как можно меньшее количество чиновников. Предполагается, что это снизит расходы средств налогоплательщиков.</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Наконец, существуют страны, где имеет место тотальное государственное регулирование всех организаций, занимающихся микрофинансированием.</w:t>
      </w:r>
    </w:p>
    <w:p w:rsidR="00475EB9" w:rsidRPr="00402F47" w:rsidRDefault="00860F5A" w:rsidP="00402F47">
      <w:pPr>
        <w:autoSpaceDE w:val="0"/>
        <w:autoSpaceDN w:val="0"/>
        <w:adjustRightInd w:val="0"/>
        <w:spacing w:line="360" w:lineRule="auto"/>
        <w:ind w:firstLine="709"/>
        <w:jc w:val="both"/>
        <w:rPr>
          <w:b/>
          <w:bCs/>
          <w:color w:val="000000"/>
          <w:sz w:val="28"/>
          <w:szCs w:val="28"/>
          <w:lang w:val="ru-RU" w:eastAsia="ru-RU"/>
        </w:rPr>
      </w:pPr>
      <w:r w:rsidRPr="00402F47">
        <w:rPr>
          <w:b/>
          <w:bCs/>
          <w:color w:val="000000"/>
          <w:sz w:val="28"/>
          <w:szCs w:val="28"/>
          <w:lang w:val="ru-RU" w:eastAsia="ru-RU"/>
        </w:rPr>
        <w:t>Схемы предоставления микрофинансирования</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Обеспечение исполнения обязательства может возлагаться как на одного заемщика, так и на нескольких.</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Организация, предоставляющая микрофинансирование, может изучить предыдущую кредитную историю потенциального заемщика или то, как он ранее управлял своими денежными средствами, какие сбережения мог сделать, и исходя из этого принять решение о выдаче кредита.</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Специальные схемы микрофинансирования предусматривают ответственность одних лиц за других.</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Например, кредиты могут предоставлять группам от пяти до восьми человек. Если заемщик не выполняет свои обязательства по кредиту, штрафы налагаются на всю группу, члены которой впоследствии не могут получать дополнительные кредиты. Иногда в группу включают родственников, для того чтобы стимулировать возврат кредита, однако наличие родственников в группе может привести к конфликту интересов.</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color w:val="000000"/>
          <w:sz w:val="28"/>
          <w:szCs w:val="28"/>
          <w:lang w:val="ru-RU" w:eastAsia="ru-RU"/>
        </w:rPr>
        <w:t>В силу специфичности данного направления финансовой деятельности (множество мелких кредитов без обеспечения) существуют определенные требования, выполнению которых необходимо уделять особое внимание:</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наличие в организации профессионального менеджмента;</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четко обозначенные цели и принципы распределения ответственности за выполнение поставленных задач;</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наличие эффективной и прозрачной бухгалтерской системы;</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эффективный внутренний контроль;</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наличие эффективного механизма защиты вкладчиков;</w:t>
      </w:r>
    </w:p>
    <w:p w:rsidR="00475EB9" w:rsidRPr="00402F47" w:rsidRDefault="00475EB9" w:rsidP="00402F47">
      <w:pPr>
        <w:autoSpaceDE w:val="0"/>
        <w:autoSpaceDN w:val="0"/>
        <w:adjustRightInd w:val="0"/>
        <w:spacing w:line="360" w:lineRule="auto"/>
        <w:ind w:firstLine="709"/>
        <w:jc w:val="both"/>
        <w:rPr>
          <w:b/>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разработка информационной системы, финансовых и операционных стандартов;</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b/>
          <w:color w:val="000000"/>
          <w:sz w:val="28"/>
          <w:szCs w:val="28"/>
          <w:lang w:val="ru-RU" w:eastAsia="ru-RU"/>
        </w:rPr>
        <w:t>􀁑</w:t>
      </w:r>
      <w:r w:rsidRPr="00402F47">
        <w:rPr>
          <w:color w:val="000000"/>
          <w:sz w:val="28"/>
          <w:szCs w:val="28"/>
          <w:lang w:val="ru-RU" w:eastAsia="ru-RU"/>
        </w:rPr>
        <w:t xml:space="preserve"> правильный выбор организационно-правовой формы.</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Если говорить о задачах, стоящих перед государством, то оно должно сформировать гибкую систему налогообложения организаций, занимающихся микрофинансированием, их клиентов, вложений иностранных фондов.</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Кроме того, следует тщательно проработать процедуры регулирования и определить круг лиц / органов, уполномоченных осуществлять такие процедуры.</w:t>
      </w:r>
    </w:p>
    <w:p w:rsidR="00860F5A" w:rsidRDefault="00860F5A" w:rsidP="00402F47">
      <w:pPr>
        <w:autoSpaceDE w:val="0"/>
        <w:autoSpaceDN w:val="0"/>
        <w:adjustRightInd w:val="0"/>
        <w:spacing w:line="360" w:lineRule="auto"/>
        <w:ind w:firstLine="709"/>
        <w:jc w:val="both"/>
        <w:rPr>
          <w:b/>
          <w:bCs/>
          <w:color w:val="000000"/>
          <w:sz w:val="28"/>
          <w:szCs w:val="28"/>
          <w:lang w:val="ru-RU" w:eastAsia="ru-RU"/>
        </w:rPr>
      </w:pPr>
      <w:r w:rsidRPr="00402F47">
        <w:rPr>
          <w:b/>
          <w:bCs/>
          <w:color w:val="000000"/>
          <w:sz w:val="28"/>
          <w:szCs w:val="28"/>
          <w:lang w:val="ru-RU" w:eastAsia="ru-RU"/>
        </w:rPr>
        <w:t>Перспективы микрофинансирования в России</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В азиатских странах небольшой суммы ($100</w:t>
      </w:r>
      <w:r w:rsidR="00402F47">
        <w:rPr>
          <w:color w:val="000000"/>
          <w:sz w:val="28"/>
          <w:szCs w:val="28"/>
          <w:lang w:val="ru-RU" w:eastAsia="ru-RU"/>
        </w:rPr>
        <w:t xml:space="preserve"> –</w:t>
      </w:r>
      <w:r w:rsidR="00402F47" w:rsidRPr="00402F47">
        <w:rPr>
          <w:color w:val="000000"/>
          <w:sz w:val="28"/>
          <w:szCs w:val="28"/>
          <w:lang w:val="ru-RU" w:eastAsia="ru-RU"/>
        </w:rPr>
        <w:t xml:space="preserve"> 30</w:t>
      </w:r>
      <w:r w:rsidRPr="00402F47">
        <w:rPr>
          <w:color w:val="000000"/>
          <w:sz w:val="28"/>
          <w:szCs w:val="28"/>
          <w:lang w:val="ru-RU" w:eastAsia="ru-RU"/>
        </w:rPr>
        <w:t>0) действительно может быть достаточно для открытия собственного дела, однако в России для реализации подобного «проекта» этих денег явно не хватит.</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Кроме того, линейка финансовых инструментов российских банков не предусматривает оказания услуг по микрофинансированию. Возможно, микрокредитование будет развиваться в России за счет кредитных кооперативов, однако в этом случае финансирование будет предназначено для членов кооперативов, а не для третьих лиц, и потом, кредитные кооперативы у нас не распространены.</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Таким образом, в настоящее время перспективы микрофинансирования в России достаточно туманны, хотя следует отметить, что в 2009–2010</w:t>
      </w:r>
      <w:r w:rsidR="00402F47">
        <w:rPr>
          <w:color w:val="000000"/>
          <w:sz w:val="28"/>
          <w:szCs w:val="28"/>
          <w:lang w:val="ru-RU" w:eastAsia="ru-RU"/>
        </w:rPr>
        <w:t> </w:t>
      </w:r>
      <w:r w:rsidR="00402F47" w:rsidRPr="00402F47">
        <w:rPr>
          <w:color w:val="000000"/>
          <w:sz w:val="28"/>
          <w:szCs w:val="28"/>
          <w:lang w:val="ru-RU" w:eastAsia="ru-RU"/>
        </w:rPr>
        <w:t>гг</w:t>
      </w:r>
      <w:r w:rsidRPr="00402F47">
        <w:rPr>
          <w:color w:val="000000"/>
          <w:sz w:val="28"/>
          <w:szCs w:val="28"/>
          <w:lang w:val="ru-RU" w:eastAsia="ru-RU"/>
        </w:rPr>
        <w:t>.</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Минфином были подготовлены проекты федеральных законов «О микрофинансовой деятельности и микрофинансовых организациях» и «О внесении изменений в отдельные законодательные акты Российской Федерации в связи с принятием Федерального закона «О микрофинансовой деятельности и микрофинансовых организациях». Данные законопроекты были официально внесены на рассмотрение в Госдуму 15 апреля 2010</w:t>
      </w:r>
      <w:r w:rsidR="00402F47">
        <w:rPr>
          <w:color w:val="000000"/>
          <w:sz w:val="28"/>
          <w:szCs w:val="28"/>
          <w:lang w:val="ru-RU" w:eastAsia="ru-RU"/>
        </w:rPr>
        <w:t> </w:t>
      </w:r>
      <w:r w:rsidR="00402F47" w:rsidRPr="00402F47">
        <w:rPr>
          <w:color w:val="000000"/>
          <w:sz w:val="28"/>
          <w:szCs w:val="28"/>
          <w:lang w:val="ru-RU" w:eastAsia="ru-RU"/>
        </w:rPr>
        <w:t>г</w:t>
      </w:r>
      <w:r w:rsidRPr="00402F47">
        <w:rPr>
          <w:color w:val="000000"/>
          <w:sz w:val="28"/>
          <w:szCs w:val="28"/>
          <w:lang w:val="ru-RU" w:eastAsia="ru-RU"/>
        </w:rPr>
        <w:t>.</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Согласно указанным законопроектам, микрозаемом считается предоставление суммы в размере, не превышающем 1 млн руб. С нашей точки зрения, такая сумма не подпадает под общепринятое определение микрофинансирования, существующее в мировой практике. Скорее здесь уместнее говорить о финансировании малого бизнеса, которое по своим объемам в несколько раз превышает микрофинансирование.</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Интересно также отметить, что в России были созданы и продолжают появляться организации, целями которых является микрофинансирование (Российский микрофинансовый центр в Москве (http://www.rmcenter.ru/about), Центр микрофинансирования в Казани (http://www.ukcm.ru)).</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Однако этим организациям нужно будет приводить свою деятельность в соответствие с законами о микрофинансовой деятельности, если таковые будут официально приняты в России.</w:t>
      </w:r>
    </w:p>
    <w:p w:rsidR="00475EB9" w:rsidRPr="00402F47" w:rsidRDefault="00475EB9" w:rsidP="00402F47">
      <w:pPr>
        <w:autoSpaceDE w:val="0"/>
        <w:autoSpaceDN w:val="0"/>
        <w:adjustRightInd w:val="0"/>
        <w:spacing w:line="360" w:lineRule="auto"/>
        <w:ind w:firstLine="709"/>
        <w:jc w:val="both"/>
        <w:rPr>
          <w:color w:val="000000"/>
          <w:sz w:val="28"/>
          <w:szCs w:val="28"/>
          <w:lang w:val="ru-RU" w:eastAsia="ru-RU"/>
        </w:rPr>
      </w:pPr>
      <w:r w:rsidRPr="00402F47">
        <w:rPr>
          <w:color w:val="000000"/>
          <w:sz w:val="28"/>
          <w:szCs w:val="28"/>
          <w:lang w:val="ru-RU" w:eastAsia="ru-RU"/>
        </w:rPr>
        <w:t>Значение данного сегмента финансового рынка трудно переоценить, ведь микрофинансирование позволяет развиваться мелким предпринимателям, что является важной задачей для практически любого государства.</w:t>
      </w:r>
      <w:bookmarkStart w:id="0" w:name="_GoBack"/>
      <w:bookmarkEnd w:id="0"/>
    </w:p>
    <w:sectPr w:rsidR="00475EB9" w:rsidRPr="00402F47" w:rsidSect="00402F47">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A6AA9"/>
    <w:rsid w:val="000C1466"/>
    <w:rsid w:val="000D640D"/>
    <w:rsid w:val="000F2B57"/>
    <w:rsid w:val="001A00B6"/>
    <w:rsid w:val="001A0AC9"/>
    <w:rsid w:val="001A479D"/>
    <w:rsid w:val="001C4196"/>
    <w:rsid w:val="001D0AFE"/>
    <w:rsid w:val="001E6790"/>
    <w:rsid w:val="00231668"/>
    <w:rsid w:val="002562B9"/>
    <w:rsid w:val="002C2407"/>
    <w:rsid w:val="002D11F4"/>
    <w:rsid w:val="003307E8"/>
    <w:rsid w:val="00357447"/>
    <w:rsid w:val="00402F47"/>
    <w:rsid w:val="00475EB9"/>
    <w:rsid w:val="004B0FAC"/>
    <w:rsid w:val="00532FE6"/>
    <w:rsid w:val="005834B9"/>
    <w:rsid w:val="00691E0E"/>
    <w:rsid w:val="006D18C5"/>
    <w:rsid w:val="006E14C5"/>
    <w:rsid w:val="007252E8"/>
    <w:rsid w:val="007C146C"/>
    <w:rsid w:val="00812704"/>
    <w:rsid w:val="00860F5A"/>
    <w:rsid w:val="00890DB7"/>
    <w:rsid w:val="00892E1F"/>
    <w:rsid w:val="00913240"/>
    <w:rsid w:val="00942563"/>
    <w:rsid w:val="009527A1"/>
    <w:rsid w:val="00994480"/>
    <w:rsid w:val="009B3349"/>
    <w:rsid w:val="009B6DA2"/>
    <w:rsid w:val="009F0BD6"/>
    <w:rsid w:val="00A02279"/>
    <w:rsid w:val="00A1189C"/>
    <w:rsid w:val="00A47652"/>
    <w:rsid w:val="00A624F0"/>
    <w:rsid w:val="00B2248C"/>
    <w:rsid w:val="00B83F37"/>
    <w:rsid w:val="00B86EF4"/>
    <w:rsid w:val="00BA2801"/>
    <w:rsid w:val="00BC7A93"/>
    <w:rsid w:val="00BF718C"/>
    <w:rsid w:val="00C546BB"/>
    <w:rsid w:val="00C71DFA"/>
    <w:rsid w:val="00C97746"/>
    <w:rsid w:val="00CA5043"/>
    <w:rsid w:val="00CD6BA1"/>
    <w:rsid w:val="00CE5153"/>
    <w:rsid w:val="00D421E0"/>
    <w:rsid w:val="00DA44BF"/>
    <w:rsid w:val="00DA7FD1"/>
    <w:rsid w:val="00E35679"/>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30AB01-1F04-48C6-96ED-D6843FF9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uiPriority w:val="99"/>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uiPriority w:val="99"/>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2014-08-11T12:35:00Z</dcterms:created>
  <dcterms:modified xsi:type="dcterms:W3CDTF">2014-08-11T12:35:00Z</dcterms:modified>
</cp:coreProperties>
</file>