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787" w:rsidRDefault="00626787">
      <w:pPr>
        <w:pStyle w:val="a3"/>
        <w:jc w:val="center"/>
        <w:rPr>
          <w:rFonts w:ascii="Arial" w:hAnsi="Arial" w:cs="Arial"/>
          <w:b/>
          <w:bCs/>
          <w:color w:val="666666"/>
          <w:sz w:val="32"/>
          <w:szCs w:val="20"/>
        </w:rPr>
      </w:pPr>
      <w:r>
        <w:rPr>
          <w:rFonts w:ascii="Arial" w:hAnsi="Arial" w:cs="Arial"/>
          <w:b/>
          <w:bCs/>
          <w:color w:val="666666"/>
          <w:sz w:val="32"/>
          <w:szCs w:val="20"/>
        </w:rPr>
        <w:t>ЗАЩИТА ГРАЖДАНСКИХ ПРАВ</w:t>
      </w:r>
    </w:p>
    <w:p w:rsidR="00626787" w:rsidRDefault="00626787">
      <w:pPr>
        <w:pStyle w:val="a3"/>
        <w:jc w:val="center"/>
        <w:rPr>
          <w:rFonts w:ascii="Times New Roman" w:hAnsi="Times New Roman" w:cs="Times New Roman"/>
          <w:color w:val="666666"/>
          <w:sz w:val="32"/>
          <w:szCs w:val="20"/>
        </w:rPr>
      </w:pPr>
      <w:r>
        <w:rPr>
          <w:rFonts w:ascii="Arial" w:hAnsi="Arial" w:cs="Arial"/>
          <w:b/>
          <w:bCs/>
          <w:color w:val="666666"/>
          <w:sz w:val="32"/>
          <w:szCs w:val="20"/>
        </w:rPr>
        <w:t>Понятие защиты гражданских прав.</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Охрана и защита гражданских прав.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 соответствии со сложившейся в науке традицией понятием "охрана гражданских прав" охватывается вся совокупность мер, обеспечивающих нормальный ход реализации прав. В него включаются меры не только правового, но и экономического, политического, организационного и иного характера, направленные на создание необходимых условий для осуществления субъективных прав. Что касается собственно правовых мер охраны, то к ним относятся все меры, с помощью которых обеспечивается как развитие гражданских правоотношений в их нормальном, ненарушенном состоянии, например, закрепление гражданской право-, дееспособности субъектов, установление обязанностей и т. п., так и восстановление нарушенных или оспоренных прав и интересов. </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Наряду с таким широким пониманием охраны в науке и в законодательстве используется и понятие охраны в узком смысле слова. В этом случае в него включаются лишь те предусмотренные законом меры, которые направлены на восстановление или признание гражданских прав и защиту интересов при их нарушении или оспариваний. В целях избежания терминологической путаницы охрану в узком значении этого слова принято именовать защитой гражданских прав.</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Защита гражданских прав -одна из важнейших категорий теории гражданского и гражданско-процессуального права, без уяснения которой весьма сложно разобраться в характере и особенностях гражданско-правовых санкций, механизме их реализации и других вопросах, возникающих в связи с нарушением гражданских прав. Исследование данной категории предполагает, в свою очередь, выяснение содержания и соотношения ряда взаимосвязанных понятий, к числу которых в первую очередь относится само право на защиту.</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Субъективное гражданское право на защиту. В общем виде право на защиту можно определить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Правовая квалификация данной возможности вызывает споры в литературе. Согласно традиционной концепции, право на защиту является составной частью самого субъективного права наряду с правом на собственные действия, а также правом требовать определенного поведения от обязанных лиц. По мнению ряда ученых, обеспеченность субъективного права возможностью государственного принуждения - это его неотъемлемое качество и такая возможность существует не параллельно с другими, закрепленными в субъективном праве возможностями, а свойственна им самим, так как без этого они не были бы юридическими возможностями. Несмотря на некоторые различия, существующие между этими точками зрения, принципиальных расхождений между ними нет, так как в обоих случаях право на защиту рассматривается в качестве обязательного элемента самого субъективного права.</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Такому пониманию права на защиту противостоит получающее все большее распространение в литературе мнение, в соответствии с которым право на защиту представляет собой самостоятельное субъективное право. Данное право в качестве реальной правовой возможности появляется у обладателя регулятивного гражданского права лишь в момент нарушения или оспаривания последнего и реализуется в рамках возникающего при этом охранительного гражданского правоотношения. Эта позиция представляется наиболее убедительной.</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Как и любое другое субъективное право, право на защиту включает в себя, с одной стороны, возможность совершения управомоченным лицом собственных положительных действий и, с другой стороны, возможность требования определенного поведения от обязанного лица. Право на собственные действия в данном случае включает в себя такие меры воздействия на нарушителя, как, например, необходимая оборона, применение так называемых оперативных санкций и т.д. Право требования определенного поведения от обязанного лица охватывает, в основном, меры воздействия, применяемые к нарушителю компетентными государственными органами, к которым потерпевший обращается за защитой нарушенных прав.</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Предметом защиты являются не только субъективные гражданские права, но и охраняемые законом интересы (ст. 3 ГПК). Субъективное гражданское право и охраняемый законом интерес являются очень близкими и зачастую совпадающими правовыми категориями, в связи с чем они не всегда разграничиваются в литературе. В самом деле, в основе всякого субъективного права лежит тот или иной интерес, для удовлетворения которого субъективное право и предоставляется управомоченному. Одновременно охраняемые интересы в большинстве случаев опосредуются конкретными субъективными правами, в связи с чем защита субъективного права представляет собой и защиту охраняемого законом интереса. Так, например, интерес арендатора в пользовании имуществом выступает в форме субъективного права владения и пользования имуществом, защитой которого обеспечивается и защита соответствующего интереса.</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Однако субъекты гражданского права могут обладать и такими интересами, которые не опосредуются субъективными правами, а существуют самостоятельно в форме охраняемых законом интересов и, как таковые, подлежат защите в случае их нарушения. Примерами могут служить требования о защите чести и достоинства, об охране жилищных интересов членов семьи нанимателя при принудительном обмене, о признании сделки недействительной и т. д. Защита охраняемого законом интереса, а не собственно субъективного права, имеет место и в тех случаях, когда в результате правонарушения само субъективное право прекращается. Например, при уничтожении вещи право собственности на нее не может быть защищено, так как его уже не существует. Следовательно, речь может идти лишь о защите охраняемого законом интереса бывшего собственника вещи в восстановлении своего имущественного положения, который обеспечивается с помощью иска из причинения вреда или иного адекватного взаимоотношениям сторон способа защиты. Таким образом, охраняемый законом интерес нередко выступает в гражданском праве в качестве самостоятельного предмета защиты.</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Форма защиты. Защита субъективных гражданских прав и охраняемых законом интересов осуществляется в предусмотренном законом порядке, т.е. посредством применения надлежащей формы, средств и способов защиты. 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 Различают две основные формы защиты - юрисдикционную и неюрисдикционную.</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Юрисдикционная форма защиты есть деятельность уполномоченных государством органов по защите нарушенных или оспариваемых субъективных прав. Суть ее выражается в том, что лицо, права и законные интересы которого нарушены неправомерными действиями, обращается за защитой к государственным или иным компетентным органам (в суд, арбитражный, третейский суд, вышестоящую инстанцию и т. д. которые уполномочены принять необходимые меры для восстановления нарушенного права и пресечения правонарушения.</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В рамках юрисдикционной формы защиты, в свою очередь, выделяются общий и специальный порядок защиты нарушенных прав. По общему правилу, защита гражданских прав и охраняемых законом интересов осуществляется в судебном порядке. Основная масса гражданско-правовых споров рассматривается районными, городскими, областными и иными судами общей компетенции. Наряду с ними судебную власть осуществляют арбитражные суды, которые разрешают споры, возникающие в процессе предпринимательской деятельности. По соглашению участников гражданского правоотношения спор между ними может быть передан на разрешение третейского суда. В тех случаях, когда конституционные права и свободы граждан нарушены или могут быть нарушены законом, примененным или подлежащим применению в конкретном деле, рассмотрение которого завершено или начато в суде или ином органе, граждане обладают правом на обращение в Конституционный Суд РФ.</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В качестве средства судебной защиты гражданских прав и охраняемых законом интересов выступает, по общему правилу, иск, Т--обращенное к суду требование об отправлении правосудия, с одной стороны, и обращенное к ответчику материально-правовое требование о выполнении лежащей на нем обязанности или о признании наличия или отсутствия правоотношения, с другой стороны. В отдельных случаях средством судебной защиты являются заявление, в частности по делам особого производства, или жалоба, в частности при обращении в Конституционный Суд РФ. Судебный или, как его нередко называют, исковой порядок защиты применяется во всех случаях, кроме тех, которые особо указаны в законе.</w:t>
      </w:r>
      <w:r>
        <w:rPr>
          <w:rFonts w:ascii="Times New Roman" w:hAnsi="Times New Roman" w:cs="Times New Roman"/>
          <w:color w:val="666666"/>
          <w:sz w:val="28"/>
          <w:szCs w:val="20"/>
        </w:rPr>
        <w:br/>
        <w:t>Специальным порядком защиты гражданских прав и охраняемых законом интересов, в соответствии сост. II ГК, следует признать административный порядок их защиты. Он применяется в виде исключения из общего правила, т.е. только в прямо указанных в законе случаях. В таком порядке происходит, например, защита прав и охраняемых законом интересов граждан и организаций от действий яиц, самоуправно занявших жилое помещение (ст. 99 ЖК). Средством защиты гражданских прав, осуществляемой в административном порядке, является жалоба, подаваемая в соответствующий управленческий орган лицом, права и законные интересы которого пострадали в результате правонарушения. В некоторых случаях в соответствии с законом применяется смешанный, т. е. административно-судебный порядок защиты нарушенных гражданских прав. В этом случае потерпевший, прежде чем предъявить иск в суд, должен обратиться с жалобой в государственный орган управления. В таком порядке разрешаются, например, отдельные споры патентного характера, некоторые дела, возникающие из правоотношений в сфере управления, и др.</w:t>
      </w:r>
    </w:p>
    <w:p w:rsidR="00626787" w:rsidRDefault="00626787">
      <w:pPr>
        <w:pStyle w:val="a3"/>
        <w:ind w:firstLine="709"/>
        <w:jc w:val="both"/>
        <w:rPr>
          <w:rFonts w:ascii="Times New Roman" w:hAnsi="Times New Roman" w:cs="Times New Roman"/>
          <w:color w:val="666666"/>
          <w:sz w:val="28"/>
          <w:szCs w:val="20"/>
          <w:lang w:val="en-US"/>
        </w:rPr>
      </w:pPr>
      <w:r>
        <w:rPr>
          <w:rFonts w:ascii="Times New Roman" w:hAnsi="Times New Roman" w:cs="Times New Roman"/>
          <w:color w:val="666666"/>
          <w:sz w:val="28"/>
          <w:szCs w:val="20"/>
        </w:rPr>
        <w:t xml:space="preserve"> Неюрисдикционная форма защиты охватывает собой действия граждан и организаций по защите гражданских прав и охраняемых законом интересов, которые совершаются ими самостоятельно, без обращения за помощью к государственным и иным компетентным органам. В новом ГК указанные действия объединены в понятие "самозащита гражданских прав" и рассматриваются в качестве одного из способов защиты гражданских прав (ст. 12 ГК). С данной их квалификацией в научном плане согласиться невозможно, так как здесь смешаны близкие, но отнюдь не совпадающие понятия - способ и форма защиты гражданских прав. Самозащита гражданских прав с позиций теории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 В рамках этой формы защиты обладатель нарушенного или оспариваемого права может использовать различные способы самозащиты, которые должны быть соразмерны нарушению и не выходить за пределы действий, необходимых для его пресечения (ст. 14 ГК). К допускаемым мерам самозащиты относятся, в частности, действия лица в состоянии необходимой обороны (ст. 1066 ГК) и крайней необходимости (ст. 1067 ГК), применение к нарушителю так называемых оперативных санкций, например, отказ совершить определенные действия в интересах неисправного контрагента (отказ от оплаты, от передачи вещи и т. п.), поручение выполнения работы, не сделанной должником, другому лицу за счет должника (ст. 397 ГК) и некоторые другие действия.</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Защита гражданских прав и охраняемых законом интересов обеспечивается применением предусмотренных законом способов защиты.</w:t>
      </w:r>
    </w:p>
    <w:p w:rsidR="00626787" w:rsidRDefault="00626787">
      <w:pPr>
        <w:pStyle w:val="a3"/>
        <w:ind w:firstLine="709"/>
        <w:jc w:val="both"/>
        <w:rPr>
          <w:rFonts w:ascii="Times New Roman" w:hAnsi="Times New Roman" w:cs="Times New Roman"/>
          <w:color w:val="666666"/>
          <w:sz w:val="28"/>
          <w:szCs w:val="20"/>
        </w:rPr>
      </w:pPr>
    </w:p>
    <w:p w:rsidR="00626787" w:rsidRDefault="00626787">
      <w:pPr>
        <w:pStyle w:val="a3"/>
        <w:ind w:firstLine="709"/>
        <w:jc w:val="both"/>
        <w:rPr>
          <w:rFonts w:ascii="Times New Roman" w:hAnsi="Times New Roman" w:cs="Times New Roman"/>
          <w:sz w:val="28"/>
        </w:rPr>
      </w:pPr>
    </w:p>
    <w:p w:rsidR="00626787" w:rsidRDefault="00626787">
      <w:pPr>
        <w:pStyle w:val="a3"/>
        <w:jc w:val="center"/>
        <w:rPr>
          <w:sz w:val="32"/>
        </w:rPr>
      </w:pPr>
      <w:r>
        <w:rPr>
          <w:rFonts w:ascii="Arial" w:hAnsi="Arial" w:cs="Arial"/>
          <w:b/>
          <w:bCs/>
          <w:color w:val="666666"/>
          <w:sz w:val="32"/>
          <w:szCs w:val="20"/>
        </w:rPr>
        <w:t>Способы защиты гражданских прав</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Понятие способа защиты. Под способами защиты субъективных гражданских прав понимаются закрепленные законом материально-правовые меры принудительного характера, посредством которых производится восстановление (признание) нарушенных (оспариваемых) прав и воздействие на правонарушителя. Общий перечень этих мер дается ст. 12 ГК, где говорится, что гражданские права защищаются путем их признания;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признания недействительным акта государственного органа или органа местного самоуправления; самозащиты права; присуждения к исполнению обязанности в натуре; возмещения убытков; взыскания неустойки; компенсации морального вреда; прекращения или изменения правоотношения; неприменения судом акта государственного органа или органа местного самоуправления, противоречащего закону; иными способами, предусмотренными законом. Данный перечень едва ли можно признать научно обоснованным ввиду того, что некоторые из указанных в нем способов защиты взаимно перекрывают друг друга, а форма защиты (самозащита) признана одним из ее способов. Тем не менее, закрепление в законе даже в таком несовершенном виде наиболее распространенных способов защиты является полезной мерой, так как потерпевшие ориентируются на возможный инструментарий средств защиты своих нарушенных прав, что облегчает их выбор.</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Выбор способа защиты. Как правило, обладатель нарушенного права может воспользоваться не любым, а вполне конкретным способом защиты своего права. Зачастую способ защиты нарушенного права прямо определен специальным законом, регламентирующим конкретное гражданское правоотношение. Так, например, собственник, который незаконно лишен владения вещью, в соответствии со ст. 301 ГК, вправе истребовать ее из чужого незаконного владения, т. е. восстановить положение, существовавшее до нарушения права. Чаще, однако, обладателю субъективного права предоставляется возможность определенного выбора способа защиты своего нарушенного права. Например, в договоре подряда, если подрядчик допустил отступления от условий договора, ухудшившие работу, или допустил иные недостатки в работе, заказчик вправе по своему выбору потребовать безвозмездного исправления указанных недостатков в разумный срок, или уменьшения установленной за работу цены, или возмещения своих расходов на устранение недостатков, когда право заказчика устранять их предусмотрено в договоре подряда (ст. 723 ГК).</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Закрепление в специальных нормах тех или иных способов защиты, равно как и выбор способа защиты из числа предусмотренных ст. 12 ГК в тех случаях, когда в специальных нормах нет указаний на конкретные способы защиты, в свою очередь, определяются спецификой защищаемого права и характером нарушения. Например, такие способы защиты, как возмещение убытков и взыскание неустойки, применяются чаще всего при нарушении имущественных прав. Напротив, пресечение действий, нарушающих право или создающих угрозу его нарушения, является типичным способом защиты личных неимущественных прав. Достаточно очевидно влияние на выбор конкретных способов защиты и характера правонарушения. Так, если в результате правонарушения субъективное право полностью уничтожается, восстановить положение, существовавшее до нарушения права, практически невозможно, и потому подлежат применению те способы защиты, которые направлены на заглаживание причиненного вреда, - взыскание убытков и неустойки, возмещение вреда в натуре и т.п. Таким образом, хотя обладатель нарушенного субъективного права в очерченных законом рамках самостоятельно выбирает конкретный способ его защиты, сам этот выбор обычно предопределяется отмеченными выше обстоятельствами.</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Меры защиты и меры ответственности. Следует учитывать, что указанные в ст. 12 ГК способы защиты неоднородны по своей юридической природе, что также оказывает существенное влияние на возможности их реализации. Наиболее распространенным в литературе является их подразделение на меры защиты и меры ответственности, которые различаются между собой по основаниям применения, социальному назначению и выполняемым функциям, принципам реализации и некоторым другим моментам. Наибольшую практическую значимость при этом имеет то обстоятельство, что, по общему правилу, меры ответственности, в отличие от мер защиты, применяются лишь к виновному нарушителю субъективного права и выражаются в дополнительных обременениях в виде лишения правонарушителя определенных прав или возложения на него дополнительных обязанностей. Среди способов защиты гражданских прав, предусмотренных ст. 12 ГК, мерами ответственности могут быть признаны лишь возмещение убытков, взыскание неустойки и компенсация морального вреда; все остальные являются мерами защиты.</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Конкретные способы защиты. Обратимся к более детальному анализу закрепленных ст. 12 ГК конкретных способов защиты. Первым из них названо признание субъективного права. Необходимость в данном способе защиты возникает тогда, когда наличие у лица определенного субъективного права подвергается сомнению, субъективное право оспаривается, отрицается или имеется реальная угроза таких действий. Зачастую неопределенность субъективного права приводит к невозможности сто использования или, по крайней мере, затрудняет такое использование. Например, если собственник жилого дома не имеет на него правоустанавливающих документов, он не может этот дом продать, подарить, обменять и т.д. Признание права как раз и является средством устранения неопределенности во взаимоотношениях субъектов, создания необходимых условий для сто реализации и предотвращения со стороны третьих лиц действий, препятствующих его нормальному осуществлению.</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Признание права как средства его защиты по самой своей природе может быть реализовано лишь в юрисдикционном (судебном) порядке, но не путем совершения истцом каких-либо самостоятельных односторонних действий. Требование истца о признании права обращено не к ответчику, а к суду, который должен официально подтвердить наличие или отсутствие у истца спорного права.</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 большинстве случаев требование о признании субъективного права является необходимой предпосылкой применения иных предусмотренных ст. 12 ГК способов защиты. Например, чтобы восстановить положение, существовавшее до нарушения, или принудить должника к выполнению обязанности в натуре, истец должен доказать, что он обладает соответствующим правом, защиты которого он добивается. Однако нередко требование о признании права имеет самостоятельное значение и не поглощается другими способами защиты. Так, признание права является распространенным способом защиты права собственности, других абсолютных (право хозяйственного ведения, право авторства и т.д.) и относительных прав.</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Восстановление положения, существовавшего до нарушения права, как самостоятельный способ защиты применяется в тех случаях, когда нарушенное регулятивное субъективное право в результате правонарушения не прекращает своего существования и может быть реально восстановлено путем устранения последствий правонарушения. Данный способ защиты охватывает собой широкий круг конкретных действий, например, возврат собственнику его имущества из чужого незаконного владения (ст. 301 ГК), выселение лица, самоуправно занявшего жилое помещение (ст. 99 ЖК) и др. Восстановление положения, существовавшего до нарушения права, может происходить посредством применения как юрисдикционного, так и неюрисдикци-онного порядков защиты.</w:t>
      </w:r>
      <w:r>
        <w:rPr>
          <w:rFonts w:ascii="Times New Roman" w:hAnsi="Times New Roman" w:cs="Times New Roman"/>
          <w:color w:val="666666"/>
          <w:sz w:val="28"/>
          <w:szCs w:val="20"/>
        </w:rPr>
        <w:br/>
        <w:t>Распространенным способом защиты субъективных прав является пресечение действий, нарушающих право или создающих угрозу его нарушения. Как и признание права, данный способ защиты может применяться в сочетании с другими способами защиты, например, взысканием убытков или неустойки, или иметь самостоятельное значение. В последнем случае интерес обладателя субъективного права выражается в том, чтобы прекратить (пресечь) нарушение его права на будущее время или устранить угрозу его нарушения. Так, например, автор произведения, которое незаконно используется (готовится к выпуску в свет без его ведома, искажается, подвергается переделке и т.п.) третьими лицами, может потребовать прекратить эти действия, не выдвигая никаких иных, например, имущественных претензий.</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Нередко назначение данного способа защиты состоит в устранении препятствий для осуществления права, создаваемых нарушителем. Обычно это имеет место при длящемся правонарушении, которое само по себе не лишает лицо субъективного права, но мешает ему нормально им пользоваться. Так, собственник имущества в соответствии со ст. 304 ГК может потребовать устранения всяких нарушений его права, хотя бы эти нарушения и не были соединены с лишением владения.</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Признание оспоримой сделки недействительной и применение последствий ее недействительности, применение последствий недействительности ничтожной сделки представляют собой частные случаи реализации такого способа защиты, как восстановление положения, существовавшего до нарушения права, так как совпадают с ним по правовой сущности. Наиболее очевидным это является при приведении сторон, совершивших недействительную сделку, в первоначальное положение. Но и тогда, когда в соответствии с законом к одной из сторон недействительной сделки применяются конфискационные меры в виде взыскания всего полученного или причитающегося по сделке в доход государства, права и законные интересы другой стороны защищаются путем восстановления для нее положения, существовавшего до нарушения права.</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Защита прав и охраняемых законом интересов граждан и юридических лиц может осуществляться путем признания недействительным акта государственного органа или органа местного самоуправления. Это означает, что гражданин или юридическое лицо, гражданские права или охраняемые законом интересы которых нарушены изданием не соответствующего закону или иным правовым актам административного акта, а в случаях, предусмотренных законом, - и нормативного акта, имеют право на их обжалование в суд. Установив, что соответствующий акт является, с одной стороны, противоправным ввиду его расхождения с законом или иными правовыми актами, например, принят не уполномоченным на то органом, и, с другой стороны, нарушает субъективные гражданские права и охраняемые законом интересы гражданина или юридического лица, суд принимает решение о признании его недействительным полностью или частично. Какой-либо дополнительной отмены акта со стороны издавшего его органа при этом не требуется.</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 смыслу закона граждане и юридические лица могут добиваться признания недействительными не только незаконных актов государственных органов и органов местного самоуправления, но и актов, изданных органами управления юридических лиц, если эти акты не соответствуют закону и иным нормативным актам и нарушают права и охраняемые законом интересы этих граждан и юридических лиц. В частности, подлежат рассмотрению судами споры по искам о признании недействительными решений собрания акционеров, правления и иных органов акционерного общества, нарушающих права акционеров, предусмотренные законодательством.</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 общему правилу, незаконные акты признаются недействительными с момента их издания, если только они не стали таковыми с момента принятия нового закона или иного правового акта. Требование о признании незаконного акта недействительным может сочетаться с другими мерами защиты, например, требованием о возмещении убытков, либо носить самостоятельный характер, если интерес субъекта права сводится лишь к самой констатации недействительности акта, препятствующего, например, реализации права.</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К рассмотренному способу защиты близко примыкает и такой указанный в ст. 12 ГК "способ" защиты гражданских прав, как неприменение судом акта государственного органа или органа местного самоуправления, противоречащего закону. В теоретическом плане признание подобных действий самостоятельным способом защиты гражданских прав вряд ли оправдано, так как, во-первых, защита прав по самой своей сути не может заключаться в воздержании от каких-либо действий, а, напротив, предполагает их совершение, и, во-вторых, неприменение противоречащих закону актов есть обязанность суда, которой тот должен придерживаться во всей своей деятельности в соответствии с принципом законности. Однако с практической точки зрения специальное указание в законе на данное обстоятельство можно признать полезным, поскольку при игнорировании незаконного правового акта суд может теперь опереться на конкретную норму закона, которая предоставляет ему такую возможность. Как представляется, указанная мера распространяется как на индивидуально-правовые, так и нормативные акты государственных органов и органов местного самоуправления. В обоих случаях суд должен обосновать, почему им не применяется в конкретной ситуации тот или иной правовой акт, какой норме и какого закона он противоречит. Следует указать, что судом не должны применяться незаконные акты любых государственных органов и органов местного самоуправления, включая и те из них, признание недействительности которых не относится к его компетенции. Например, районный суд не может признать недействительным не соответствующий закону акт министерства или ведомства, но он обязан его игнорировать как противоречащий закону при разрешении конкретного гражданско-правового спора. Если же вопрос о признании недействительным незаконного акта государственного органа или органа местного самоуправления входит в компетенцию данного суда, последний не может ограничиться лишь игнорированием этого акта, а должен объявить его недействительным. Наконец, надлежит отметить, что не применять незаконные акты должен не только суд, но и любые другие органы, осуществляющие защиту прав граждан и юридических лиц.</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Присуждение к исполнению обязанности в натуре, нередко именуемое в литературе еще реальным исполнением, как самостоятельный способ защиты гражданских прав характеризуется тем, что нарушитель по требованию потерпевшего должен реально выполнить те действия, которые он обязан совершить в силу обязательства, связывающего стороны. Исполнение обязанности в натуре обычно противопоставляется выплате денежной компенсации. Вполне очевидно, что интерес потерпевшего отнюдь не всегда может быть удовлетворен такой заменой. Он вправе настаивать на том, чтобы его контрагент фактически совершил действия, являющиеся предметом соответствующего обязательства, например, реально передал вещь, выполнил работу, оказал услугу и т.п. Лишь в тех случаях, когда реальное исполнение стало объективно невозможным либо нежелательным для потерпевшего, данный способ должен быть заменен иным средством защиты по выбору потерпевшего.</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Возмещение убытков и взыскание неустойки представляют собой наиболее распространенные способы защиты гражданских прав и охраняемых законом интересов, которые применяются в сфере как договорных, так и внедоговорных отношений. В отличие от возмещения вреда в натуре, например, путем предоставления должником кредитору вещи того же рода и качества, в данном случае имущественный интерес потерпевшего удовлетворяется за счет денежной компенсации понесенных им имущественных потерь. При этом такая компенсация может быть либо прямо увязана с размером причиненного вреда (возмещение убытков), либо связана с ними лишь косвенным образом или вообще независима от него (взыскание неустойки). Основной формой компенсации причиненного потерпевшему ущерба является возмещение убытков; взыскание неустойки (штрафа) производится в случаях, прямо предусмотренных законом или договором. В соответствии с п. 2 ст. 15 ГК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Более детально вопросы о понятии и составных частях убытков будут рассмотрены в главе 27, посвященной гражданско-правовой ответственности.</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Такой способ защиты гражданских прав, как компенсация морального вреда, состоит в возложении на нарушителя обязанности по выплате потерпевшему денежной компенсации за физические или нравственные страдания, которые тот испытывает в связи с нарушением его прав. Применение данного способа защиты ограничивается двумя основными обстоятельствами. Во-первых, требования о компенсации морального вреда могут быть заявлены только конкретными гражданами, так как юридические лица физических или нравственных страданий испытывать не могут Во-вторых, нарушенные права должны носить, по общему правилу, личный неимущественный характер. При нарушении других субъективных гражданских прав возможность компенсации морального вреда должна быть прямо указана в законе. Эти случаи и иные условия компенсации морального вреда будут рассмотрены в главе 15, посвященной нематериальным благам и их защите</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Своеобразным способом защиты гражданских прав и охраняемых законом интересов является прекращение или изменение правоотношения. Так, покупатель в случае существенного нарушения требований к качеству товара вправе по своему выбору либо отказаться от исполнения договора купли-продажи и потребовать возврата уплаченной за товар денежной суммы, либо потребовать замены товара ненадлежащего качества товаром, соответствующим договору (п. 2 ст. 475 ГК); получатель ренты при существенном нарушении плательщиком ренты своих обязательств вправе потребовать возврата недвижимого имущества, переданного в обеспечение пожизненного содержания, либо выплаты ему выкупной цены ренты (п. 2 ст. 605 ГК) и т.д. Чаще всего данный способ защиты реализуется в юрисдикционном порядке, так как связан с принудительным прекращением или изменением правоотношения, но в принципе не исключается его самостоятельное применение потерпевшим. Например, при существенном нарушении поставщиком или покупателем договора поставки потерпевшая сторона может в одностороннем порядке расторгнуть договор путем уведомления об этом другой стороны, т. е. без обращения в арбитражный суд (п. 4 ст. 523 ГК). Важно, однако, чтобы возможность прекращения или изменения правоотношения была прямо предусмотрена законом или договором.</w:t>
      </w:r>
    </w:p>
    <w:p w:rsidR="00626787" w:rsidRDefault="00626787">
      <w:pPr>
        <w:pStyle w:val="a3"/>
        <w:ind w:firstLine="709"/>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Прекращение (изменение) правоотношения как способ защиты гражданских прав и охраняемых законом интересов может применяться в связи как с виновными, так и невиновными действиями контрагента. Например, если выселение лица за невозможностью совместного проживания (ст. 98 ЖК) прямо связано с его виновными противоправными действиями, то принудительный выдел доли из общего имущества (ст. 252 ГК) может быть осуществлен заинтересованным лицом независимо от субъективной оценки действий других собственников.</w:t>
      </w:r>
    </w:p>
    <w:p w:rsidR="00626787" w:rsidRDefault="00626787">
      <w:pPr>
        <w:pStyle w:val="a3"/>
        <w:ind w:firstLine="709"/>
        <w:jc w:val="both"/>
        <w:rPr>
          <w:rFonts w:ascii="Times New Roman" w:hAnsi="Times New Roman" w:cs="Times New Roman"/>
          <w:sz w:val="28"/>
        </w:rPr>
      </w:pPr>
      <w:r>
        <w:rPr>
          <w:rFonts w:ascii="Times New Roman" w:hAnsi="Times New Roman" w:cs="Times New Roman"/>
          <w:color w:val="666666"/>
          <w:sz w:val="28"/>
          <w:szCs w:val="20"/>
        </w:rPr>
        <w:t xml:space="preserve"> Рассмотренные способы защиты прав и охраняемых законом интересов граждан и организаций не исчерпывают собой все возможные меры защиты. Это прямо вытекает из ст. 12 ГК, которая отсылает к иным способам защиты, предусмотренным законодательными актами. В качестве примера иных способов защиты можно назвать право кредитора выполнить работу за счет должника (ст. 397 ГК), обращение взыскания залогодержателем на имущество должника (ст. 349 ГК), удержание комиссионером причитающейся ему по договору комиссии суммы из всех сумм, поступивших к нему за счет комитента (ст. 997 ГК), и др. Более подробное освещение рассмотренных и иных способов защиты применительно к конкретным видам гражданских правоотношений будет дано в последующих главах учебника.</w:t>
      </w:r>
    </w:p>
    <w:p w:rsidR="00626787" w:rsidRDefault="00626787">
      <w:pPr>
        <w:pStyle w:val="1"/>
        <w:rPr>
          <w:rFonts w:ascii="Times New Roman" w:hAnsi="Times New Roman" w:cs="Times New Roman"/>
        </w:rPr>
      </w:pPr>
      <w:r>
        <w:rPr>
          <w:rFonts w:ascii="Times New Roman" w:hAnsi="Times New Roman" w:cs="Times New Roman"/>
        </w:rPr>
        <w:t>СРОКИ ОСУЩЕСТВЛЕНИЯ И ЗАЩИТЫ ГРАЖДАНСКИХ ПРАВ</w:t>
      </w:r>
    </w:p>
    <w:p w:rsidR="00626787" w:rsidRDefault="00626787">
      <w:pPr>
        <w:pStyle w:val="1"/>
      </w:pPr>
    </w:p>
    <w:p w:rsidR="00626787" w:rsidRDefault="00626787">
      <w:pPr>
        <w:pStyle w:val="1"/>
      </w:pPr>
      <w:r>
        <w:t xml:space="preserve">Понятие, исчисление и виды сроков </w:t>
      </w:r>
    </w:p>
    <w:p w:rsidR="00626787" w:rsidRDefault="00626787"/>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Понятие срока. Осуществление и защита гражданских прав неразрывно связаны с фактором времени. С определенными моментами или периодами времени гражданский закон связывает возникновение, изменение и прекращение правоотношений, необходимость совершения предусмотренных законом или договором действий, возможность принудительного осуществления нарушенного права и т.д. Моменты или периоды времени, наступление или истечение которых влечет определенные правовые последствия, получили в гражданском праве наименование сроков. Поскольку наступление (истечение) сроков носит объективный характер, т. е. не зависит от воли субъектов гражданского права, сроки относятся к категории событий.</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Правила исчисления сроков. Гражданское законодательство содержит подробные правила, посвященные исчислению сроков (гл. II ГК). Согласно ст. 190 ГК срок может определяться календарной датой, истечением периода времени, а также указанием на событие, которое неизбежно должно наступить. Ссылки на конкретную календарную дату чаще всего встречаются в договорах, когда осуществление гражданских прав и исполнение обязанностей увязывается с точным моментом времени, например, 31 декабря 1997 г., однако может иметь место и в решениях судов, а также определяться самим законом, например, путем указания на определенное число месяца, когда должны производиться периодические платежи за коммунальные услуги, по обязательству страхования, налоговым платежам и т. п.</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Сроки, представляющие собой периоды времени, определяются указанием на их продолжительность и исчисляются годами, месяцами, неделями, днями или часами (ст. 190 ГК), а иногда и более краткими периодами. Особенность определения срока путем указания на событие, которое неизбежно должно наступить, состоит в том, что участники гражданского правоотношения не знают заранее точной даты его наступления. Например, окончание договора пожизненного содержания с иждивением закон связывает со смертью продавца, которая неизбежно наступит, хотя и неизвестно, когда это произойдет. Аналогичное значение в транспортных договорах имеют ссылки на начало или конец навигации, установление санного пути и т. п.</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Для правильного исчисления срока важное значение имеет точное определение его начала и окончания. Согласно ст. 191 ГК течение срока начинается на следующий день после календарной даты или наступления события, которыми определено его начало. Например, если наследодатель умер 14 сентября, установленный ст. 546 ГК 1964 г. 6-месячный срок на принятие наследства или отказ от него начинает течь с 15 сентября. Точно так же решается вопрос в тех случаях, когда срок исчисляется в часах и минутах: срок начинает течь со следующей единицы времени.</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Что касается правил окончания течения срока, то они различаются в зависимости от используемой единицы времени. Срок, исчисляемый годами, истекает в соответствующие месяц и число последнего года срока (ч. 1 ст. 192 ГК). Например, трехлетний срок исковой давности, начавший течь 1 апреля 1995 г., истечет 1 апреля 1998 г. Аналогичным образом решается вопрос о последнем дне срока, исчисляемого кварталами, месяцами и неделями (ч. 2-4 ст. 192 ГК). При этом, 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 Так, если согласованный сторонами 2-месячный срок исполнения обязанности начал течь 1 января, окончание этого срока выпадает на 28 или 29 февраля. Срок, определенный в полмесяца, рассматривается как срок, исчисляемый днями и считается равным 15 дням, независимо от числа дней в соответствующем месяце. В тех случаях, когда последний день срока приходится на нерабочий день, днем окончания срока считается ближайший следующий за ним рабочий день (ст. 193 ГК).</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Если срок установлен для совершения какого-либо действия, оно может быть выполнено, по общему правилу, до 24 часов последнего дня срока. Однако, когда это действие должно быть совершено в организации, срок истекает в тот час, когда в этой организации по установленным правилам прекращаются соответствующие операции, например, заканчивается рабочий день, закрывается склад и т. п. Все письменные заявления и извещения, хотя бы и предназначенные для подачи в соответствующие организации, но сданные на почту или на телеграф до 24 часов последнего дня срока, считаются поданными в срок.</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Виды сроков. Многочисленные сроки, встречающиеся в гражданском праве, могут быть классифицированы по целому ряду конкретных оснований. В зависимости от того, кем устанавливаются сроки, различаются законные, договорные и судебные сроки. Законные сроки зафиксированы в законах и иных нормативных актах. Например, законом установлен 6-месячный срок для принятия наследства или отказа от него (ст. 546 ГК 1964 г.), срок наступления полной гражданской дееспособности (ст. 21 ГК), срок исковой давности (ст. 196 ГК) и т.д. Сроки, устанавливаемые соглашением сторон, именуются договорными. Судебные сроки - это сроки, установленные судом, арбитражным или третейским судом. Например, суд может назначить срок для безвозмездного устранения подрядчиком недостатков в работе (ст. 723 ГК), для опубликования опровержения сведений, порочащих честь и достоинство гражданина (ст. 152 ГК), и т.п.</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 правовым последствиям сроки делятся на правообразующие, правоизменяющие и правопрекращающие. Так, момент передачи вещи, по общему правилу, определяет момент возникновения права собственности (ст. 223 ГК). Наступление или истечение правоизменяющего срока влечет за собой изменение гражданских прав и обязанностей. Например, при просрочке передачи или приемки результата работы в договоре подряда риски случайной гибели материалов и самого результата работы переходят на сторону, допустившую просрочку (ст. 705 ГК). Правопрекращающие сроки приводят к прекращению прав и обязанностей. Так, если кредиторы наследодателя не заявят свои претензии в течение 6 месяцев со дня открытия наследства, эти претензии считаются погашенными (ст. 554 ГК 1964 г.).</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 характеру их определения различаются сроки императивные и диспозитивные, абсолютно определенные, относительно определенные и неопределенные, общие и специальные, и некоторые другие. Императивные сроки точно определены законом и не могут быть изменены по соглашению сторон. К ним, в частности, относятся сроки исковой (ст. 196 ГК) и приобретательной давности (ст. 234 ГК), сроки существования многих гражданских прав и др. Диспозитивными являются сроки, которые хотя и предусмотрены законом, но могут быть изменены соглашением сторон. Например, должник обязан исполнить обязательство, определенное моментом востребования, в 7-дневный срок со дня предъявления требования кредитором (ст. 314 ГК), однако своим соглашением стороны могут предусмотреть немедленное исполнение или более длительный льготный срок.</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Абсолютно определенные сроки указывают на точный момент или период времени, с которыми связываются юридические последствия. К ним относятся, например, сроки, обозначенные календарной датой или конкретным отрезком времени. Относительно определенные сроки характеризуются меньшей точностью, однако также связаны с каким-либо конкретным периодом или моментом времени. Такими сроками будут, например, период поставки, определенный в договоре как второй квартал, срок, обозначенный указанием на событие, которое неизбежно должно наступить, а также предусмотренные некоторыми нормами закона "нормально необходимые" (ст. 441 ГК), "разумные" (ст. 314 ГК) и т. п. сроки. Неопределенные сроки имеют место тогда, когда законом или договором вообще не установлен какой-либо временной ориентир, хотя и предполагается, что соответствующее правоотношение имеет временные границы. Так, имущество может быть передано во временное безвозмездное пользование или в аренду без указания на конкретный срок такого пользования.</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Сроки, имеющие общее значение, т. е. касающиеся любых субъектов гражданского права и всех однотипных случаев, называются общими сроками. Например, общий предельный срок действия доверенности определен законом в 3 года (ст. 186 ГК). Специальные срока установлены в качестве исключений из общего правила и действуют лишь в случаях, прямо указанных в законе. Примером специального срока может служить срок действия доверенности, предназначенной для совершения действий за границей, которая сохраняет силу до отмены ее лицом, выдавшим доверенность (ч. 2 ст. 186 ГК).</w:t>
      </w:r>
    </w:p>
    <w:p w:rsidR="00626787" w:rsidRDefault="00626787">
      <w:pPr>
        <w:pStyle w:val="a3"/>
        <w:jc w:val="both"/>
        <w:rPr>
          <w:rFonts w:ascii="Times New Roman" w:hAnsi="Times New Roman" w:cs="Times New Roman"/>
          <w:sz w:val="28"/>
        </w:rPr>
      </w:pPr>
      <w:r>
        <w:rPr>
          <w:rFonts w:ascii="Times New Roman" w:hAnsi="Times New Roman" w:cs="Times New Roman"/>
          <w:color w:val="666666"/>
          <w:sz w:val="28"/>
          <w:szCs w:val="20"/>
        </w:rPr>
        <w:t xml:space="preserve"> Наконец, важное значение имеет деление сроков по их назначению на сроки осуществления гражданских прав, сроки исполнения гражданских обязанностей и сроки защиты гражданских прав.</w:t>
      </w:r>
    </w:p>
    <w:p w:rsidR="00626787" w:rsidRDefault="00626787">
      <w:pPr>
        <w:pStyle w:val="a3"/>
        <w:jc w:val="center"/>
        <w:rPr>
          <w:rFonts w:ascii="Times New Roman" w:hAnsi="Times New Roman" w:cs="Times New Roman"/>
          <w:sz w:val="32"/>
        </w:rPr>
      </w:pPr>
      <w:r>
        <w:rPr>
          <w:rFonts w:ascii="Times New Roman" w:hAnsi="Times New Roman" w:cs="Times New Roman"/>
          <w:b/>
          <w:bCs/>
          <w:color w:val="666666"/>
          <w:sz w:val="32"/>
          <w:szCs w:val="20"/>
        </w:rPr>
        <w:t>Сроки осуществления гражданских прав и исполнения гражданских обязанностей</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Сроки осуществления гражданских прав. Под сроками осуществления гражданских прав понимаются сроки, в течение которых обладатель субъективного права может реализовать те возможности, которые заложены в субъективном праве. Чаще всего они устанавливаются законом или иными нормативными актами, но могут предусматриваться и соглашением сторон. Указанные сроки, в свою очередь, могут быть подразделены на сроки существования гражданских прав, пресекательные, претензионные, гарантийные сроки, сроки годности, службы, реализации, хранения, транспортабельности и некоторые другие.</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Сроки существования гражданских прав - это сроки действия субъективных прав во времени. Выделение их в особую группу связано с тем, что наряду с бессрочными правами, например, правом собственности, правом авторства, правом нанимателя жилого помещения и т. д., и правами с неопределенным сроком действия, например, правом пользования имуществом по договору аренды, заключенному на неопределенный срок, существуют субъективные права, пределы действия которых ограничены во времени. Так, доверенность может быть выдана на срок не более трех лет (ст. 186 ГК), срок действия патента на изобретение ограничен двадцатью годами, авторское право действует в течение всей жизни автора и пятидесяти лет после его смерти (кроме тех авторских правомочий, которые охраняются бессрочно) и т.д. Причины введения таких временных ограничений действия субъективных прав носят различный характер, однако чаще всего это обусловлено необходимостью разумного сочетания интересов личности с интересами общества в целом.</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От сроков существования субъективных прав следует отличать так называемые пресекательные (преклюзивные) сроки. Они также предоставляют управомоченному лицу строго определенное время для реализации своего права. Однако, если сроки существования прав определяют нормальную продолжительность этих прав, то пресекательные сроки имеют своим назначением досрочное прекращение субъективных прав в случае их неосуществления или ненадлежащего осуществления. Так, одним из оснований прекращения договора найма жилого помещения может служить длительное отсутствие нанимателя, если это предусмотрено договором найма; поручительство прекращается, если кредитор в течение одного года со дня наступления срока обязательства не предъявит иск к поручителю (ст. 367 ГК) и др.</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Следует отметить, что многие авторы не разграничивают сроки существования субъективных прав и пресекательные сроки, относя их к единому виду пресекательных сроков. С таким подходом трудно согласиться, ибо нельзя игнорировать различия, существующие между этими сроками. В отличие от сроков существования субъективных прав пресекательные сроки затрагивают лишь те субъективные права, которые могли бы существовать и дальше при условии их надлежащего осуществления управомоченным субъектом. Вопреки распространенному мнению, пресекательных сроков в гражданском праве не так уж много. Помимо указанных выше сроков, к ним можно отнести сроки учета бесхозяйного имущества (ст. 225 ГК), хранения находки (ст. 228 ГК), содержания безнадзорных животных (ст. 231 ГК), извещения порта о намерении собственника поднять затонувшее имущество (ст. 98 КТМ), пятилетний срок возможного неиспользования зарегистрированного товарного знака (ст. 22 Закона РФ "О товарных знаках, знаках обслуживания и наименованиях мест происхождения товаров" от 23 сентября 1992 г.) и некоторые другие. Претензионный срок - это срок, в течение которого управомоченный субъект вправе, а иногда и должен обратиться непосредственно к обязанному лицу в целях урегулирования возникшего между ними разногласия до обращения в суд, арбитражный или третейский суд за защитой нарушенного права. Установление данного правила продиктовано стремлением законодателя сократить количество арбитражных и судебных дел, уменьшить непроизводительные процессуальные расходы и ускорить восстановление нарушенных гражданских прав в тех случаях, когда обстоятельства дела достаточно очевидны, между сторонами практически нет спора и вопрос о защите нарушенного права может быть решен в добровольном порядке. В этих целях закон возлагает на нарушителя гражданских прав обязанность в письменной форме уведомить заявителя о результатах рассмотрения претензии. В настоящее время предъявление претензии служит обязательной предпосылкой для последующего предъявления иска в суд, арбитражный или третейский суд лишь в отношениях между организациями транспорта и связи и их клиентурой. Иск, предъявленный с нарушением претензионного порядка, возвращается без рассмотрения. Что же касается иных споров, то вопрос о заявлении претензии или непосредственном обращении в суд с иском, по общему правилу, решается по усмотрению заинтересованного лица.</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 отношении продукции (товаров, работ, услуг), предназначенной для длительного пользования или хранения, законом, а также стандартами, техническими условиями или договором могут предусматриваться более длительные сроки для установления кредитором недостатков с последующим предъявлением поставщику (продавцу, подрядчику) претензионных требований об устранении этих недостатков или о замене продукции. Иными словами, в течение указанных сроков, которые именуются гарантийными, должник ручается за безотказную службу изделия и обязуется устранить за свой счет все выявленные недостатки или заменить изделие. По смыслу закона, гарантийные сроки устанавливаются для того, чтобы обезопасить покупателя (заказчика) от скрытых недостатков изделия, которые не могут быть обнаружены при обычной его приемке, но могут выявляться в процессе его использования, хранения, обработки, эксплуатации и т.п. Иногда гарантия предоставляется не на календарный срок, а иными способами, например, на километраж пробега легкового автомобиля.</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Начало течения гарантийного срока в зависимости от вида договора или специфики его объекта приурочивается к моменту получения товара покупателем, дню ввода изделия в эксплуатацию и некоторым иным моментам.</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Гарантийный характер носят и некоторые другие предусмотренные законом сроки, например, сроки годности, хранения, реализации, транспортабельности и др. В связи с этим они обычно не выделяются в отдельные группы и рассматриваются в литературе в качестве разновидностей гарантийных сроков. Между тем каждый из них обладает известной спецификой и влечет особые правовые последствия. Так, в отношении продуктов питания, парфюмерно-косметических товаров, медикаментов, изделий бытовой химии и других товаров, потребительские свойства которых могут ухудшаться с течением времени, устанавливаются сроки годности. Продажа товаров с просроченным сроком годности запрещается (п. 2 ст. 18 Закона РСФСР "О защите прав потребителей"). Срок годности товара исчисляется со дня его изготовления и определяется либо периодом времени, в течение которого товар пригоден к использованию, либо датой, до наступления которой товар пригоден к использованию.</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Со сроком годности схож срок службы товара, в течение которого изготовитель обязан обеспечивать потребителю возможность использования товара (работы) по назначению и нести ответственность за существенные недостатки, возникшие по его вине. Однако, если сроки годности определяются обычно нормативно-технической документацией, то сроки службы устанавливаются самими изготовителями или согласуются ими с потребителями. Срок службы товара исчисляется со дня его продажи потребителю, а если его установить невозможно - со дня изготовления. В целях обеспечения возможности использования товара по назначению изготовитель обязан организовать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объемах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такового - в течение 10 лет со дня передачи товара потребителю (ст. 6 Закона РФ "О защите прав потребителей").</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Под сроком транспортабельности понимается срок, в течение которого при надлежащем соблюдении правил отгрузки отправителем и правил перевозки транспортной организацией гарантируется качественная сохранность груза. Он устанавливается при транспортировке скоропортящихся грузов самим грузоотправителем (в соответствующих случаях - органом контроля за качеством) в зависимости от качественного состояния и индивидуальных свойств данного груза и условий его транспортировки. Срок транспортабельности служит критерием при решении вопроса о возможности приема груза к перевозке с учетом срока его доставки, а также оказывает существенное влияние на судьбу спора по поводу порчи груза в процессе его транспортировки.</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Специфическое значение, не совпадающее со значением гарантийных сроков, имеют и иные известные действующему законодательству сроки - сроки хранения, реализации, испытания, обкатки и др.</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Сроки исполнения обязанностей. Со сроками осуществления гражданских прав тесным образом связаны сроки исполнения гражданских обязанностей. Поскольку праву субъекта всегда корреспондирует чья-то конкретная обязанность, срок осуществления права одним лицом является одновременно сроком исполнения обязанности другим лицом. Срок исполнения обязанности, т. е. срок, в течение которого должник обязан совершить определенные действия или, наоборот, воздержаться от их совершения, может быть предусмотрен законом, административным актом или договором.</w:t>
      </w:r>
    </w:p>
    <w:p w:rsidR="00626787" w:rsidRDefault="00626787">
      <w:pPr>
        <w:pStyle w:val="a3"/>
        <w:jc w:val="both"/>
        <w:rPr>
          <w:rFonts w:ascii="Times New Roman" w:hAnsi="Times New Roman" w:cs="Times New Roman"/>
          <w:sz w:val="28"/>
        </w:rPr>
      </w:pPr>
      <w:r>
        <w:rPr>
          <w:rFonts w:ascii="Times New Roman" w:hAnsi="Times New Roman" w:cs="Times New Roman"/>
          <w:color w:val="666666"/>
          <w:sz w:val="28"/>
          <w:szCs w:val="20"/>
        </w:rPr>
        <w:t xml:space="preserve"> Принято различать общие и частные (промежуточные) сроки исполнения обязанностей. Общий срок охватывает собой весь период исполнения обязанности. Таким общим сроком будет, в частности, согласованный сторонами срок поставки, например, 1997 г. В пределах общего срока участники гражданского правоотношения могут договориться о частных (промежуточных) сроках выполнения обязательства. Так, в договоре поставки часто оговариваются сроки поставки отдельных партий товаров (периоды поставки), которые конкретизируются в графике поставки (ст. 508 ГК); в договоре подряда могут быть предусмотрены сроки завершения отдельных этапов работы (ст. 708 ГК) и т. д. При этом надлежащим исполнением обязанности со стороны должника будет считаться не только ее исполнение к общему сроку, но и с соблюдением установленных сторонами промежуточных сроков. Закон содержит специальные правила относительно возможности досрочного исполнения обязанности (ст. 315 ГК), ответственности за просрочку (ст. 405-406 ГК) и т.д., которые будут освещены в дальнейших главах учебника.</w:t>
      </w:r>
    </w:p>
    <w:p w:rsidR="00626787" w:rsidRDefault="00626787">
      <w:pPr>
        <w:pStyle w:val="a3"/>
        <w:jc w:val="center"/>
        <w:rPr>
          <w:rFonts w:ascii="Times New Roman" w:hAnsi="Times New Roman" w:cs="Times New Roman"/>
          <w:color w:val="666666"/>
          <w:sz w:val="28"/>
          <w:szCs w:val="20"/>
        </w:rPr>
      </w:pPr>
    </w:p>
    <w:p w:rsidR="00626787" w:rsidRDefault="00626787">
      <w:pPr>
        <w:pStyle w:val="a3"/>
        <w:jc w:val="center"/>
        <w:rPr>
          <w:rFonts w:ascii="Times New Roman" w:hAnsi="Times New Roman" w:cs="Times New Roman"/>
          <w:color w:val="666666"/>
          <w:sz w:val="28"/>
          <w:szCs w:val="20"/>
        </w:rPr>
      </w:pPr>
    </w:p>
    <w:p w:rsidR="00626787" w:rsidRDefault="00626787">
      <w:pPr>
        <w:pStyle w:val="a3"/>
        <w:jc w:val="center"/>
        <w:rPr>
          <w:rFonts w:ascii="Times New Roman" w:hAnsi="Times New Roman" w:cs="Times New Roman"/>
          <w:sz w:val="32"/>
        </w:rPr>
      </w:pPr>
      <w:r>
        <w:rPr>
          <w:rFonts w:ascii="Times New Roman" w:hAnsi="Times New Roman" w:cs="Times New Roman"/>
          <w:b/>
          <w:bCs/>
          <w:color w:val="666666"/>
          <w:sz w:val="32"/>
          <w:szCs w:val="20"/>
        </w:rPr>
        <w:t>Исковая давность</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Понятие и значение срока исковой давности. Под сроком защиты гражданских прав понимается срок, в течение которого лицо, право которого нарушено, может требовать принудительного осуществления или защиты своего права. Поскольку основным средством защиты нарушенного гражданского права является иск, указанный срок получил наименование срока исковой давности. Следует, однако, помнить, что в соответствии сост. II ГК защита гражданских прав осуществляется не только судом, арбитражным и третейским судом, но в предусмотренных законом случаях и иными, в частности административными, органами, а также путем применения мер самозащиты (см. § 1 гл. 13 настоящего учебника). Конкретные сроки, в пределах которых эти органы или сам управомоченный могут осуществлять защиту нарушенных прав, законом не определены. Применительно к отдельным мерам самозащиты этот вопрос, конечно, и не возникает. Так, само состояние необходимой обороны (ст. 1066 ГК) или крайней необходимости (ст. 1067 ГК) предполагает, что соответствующие защитные действия могут быть предприняты лишь для отражения наличной опасности. Соответственно и срок их применения ограничен временем нападения или присутствия другой реальной угрозы правам и интересам субъекта. Аналогично решается вопрос и относительно сроков применения кредитором некоторых оперативных санкций. Например, отказаться от оплаты продукции покупатель должен сразу, как только ему стало известно о том, что продукция не соответствует по качеству стандартам, техническим условиям или образцам.</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 отдельных случаях срок защиты гражданских прав, осуществляемой во внесудебном порядке, устанавливается нормативными актами. Так, например, Патентным законом РФ подробно регламентированы сроки подачи заявителем возражений в Апелляционную палату Патентного ведомства при несогласии заявителя с решениями экспертизы по его заявке. Однако нередко сроки подобной защиты нарушенного права законом не конкретизированы. В этих случаях следует руководствоваться общим сроком исковой давности, который установлен применительно к исковой форме защиты гражданских прав.</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Необходимость регламентации сроков, в течение которых обладатель нарушенного права может добиваться принудительного осуществления и защиты своего права, объясняется рядом обстоятельств. Прежде всего институт исковой давности облегчает установление судами объективной истины по делу и тем самым содействует вынесению правильных решений. Если бы возможность принудительной защиты нарушенного права не ограничивалась определенным сроком, это чрезвычайно затруднило бы разрешение гражданских дел в связи с большей вероятностью утраты доказательств, возросшей возможностью неадекватного отражения обстоятельств дела участвующими в нем лицами и т.п. Исковая давность содействует стабилизации гражданского оборота, устранению неопределенности в отношениях его участников, которая неизбежно возникала бы из-за того, что нарушителя гражданского права бесконечно долго держали бы под угрозой применения мер государственного принуждения. Устойчивый гражданский оборот предполагает конкретизацию объема прав и обязанностей участвующих в нем субъектов, а значит, скорейшее разрешение возникающих между ними споров по поводу гражданских прав. Нельзя сбрасывать со счетов и соображения справедливости. Отсутствие разумных временных ограничений для принудительной защиты гражданских прав ущемляло бы охраняемые законом права и интересы ответчиков и третьих лиц, которые не всегда могут заранее учесть необходимость собирания и сохранения соответствующих доказательств. Кроме того, длительное непредъявление иска истцом обычно свидетельствует о том, что он либо не слишком заинтересован в осуществлении своего права, либо нетвердо уверен в обоснованности своих требований. Наконец, исковая давность служит укреплению договорной дисциплины, стимулирует активность участников гражданского оборота в осуществлении принадлежащих им прав и обязанностей, а также усиливает взаимный контроль за исполнением обязательств.</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Право на иск в процессуальном и материальном смыслах. Будучи сроком принудительной защиты нарушенного права, исковая давность тесным образом связана с процессуальным понятием права на иск. Право на иск - есть обеспеченная законом возможность заинтересованного лица обратиться в суд с требованием о рассмотрении и разрешении материально-правового спора с ответчиком в целях защиты нарушенного или оспариваемого права или охраняемого законом интереса лица'. Согласно общепринятой точке зрения, право на иск состоит из двух правомочий - права на предъявление иска и права на удовлетворение иска. Право на предъявление иска, которое часто именуется правом на иск в процессуальном смысле, - это право требовать от суда рассмотрения и разрешения возникшего спора в определенном процессуальном порядке. Условия и предпосылки осуществления данного права определяются гражданско-процессуальным законодательством. В данном случае важно подчеркнуть, что право на иск в процессуальном смысле, по общему правилу, не зависит от истечения каких бы то ни было сроков. Обратиться в суд с иском можно в любое время независимо от истечения срока исковой давности (ч. 1 ст. 199 ГК).</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По-иному обстоит дело с правом на удовлетворение иска или, говоря другими словами, правом на иск в материальном смысле, под которым понимается возможность принудительного осуществления требования истца через суд. Истечение исковой давности погашает именно эту возможность и служит основанием для отказа в иске (ч. 2 ст. 199 ГК).</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Императивность правил об исковой давности. Правила закона, определяющие сроки исковой давности и порядок их исчисления, носят в основной своей части императивный характер. Так, стороны не могут своим соглашением изменить продолжительность срока исковой давности, по-иному, чем в законе, определить начало его течения, обстоятельства, приостанавливающие исковую давность и т.д. Вместе с тем закон содержит чрезвычайно важное правило о том, что исковая давность применяется судом, арбитражным или третейским судом только по заявлению стороны в споре (ч. 2 ст. 199 ГК)\ Это означает, что, если ответчик не желает воспользоваться фактом истечения давности, о чем он прямо заявляет суду, последний должен рассмотреть дело по существу и вынести решение по материально-правовому спору между истцом и ответчиком независимо от истечения какого-либо срока. Представляется, что данное правило не должно толковаться расширительно в том смысле, что стороны в любой момент, например, при заключении сделки, могут договориться о неприменении к их возможным спорам срока исковой давности. Такое соглашение будет считаться недействительным как противоречащее закону. Заявить о неприменении исковой давности можно лишь в отношении уже возникшего спора, который передан истцом на разрешение судебного органа.</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Требования, на которые исковая давность не распространяется. По общему правилу, исковая давность распространяется на все гражданские правоотношения. В виде исключения срок исковой давности не применяется к ряду требований, которые прямо указаны в законе. Так, в соответствии со ст. 208 ГК исковая давность не распространяется на требования, вытекающие из нарушения личных неимущественных прав и других нематериальных благ, кроме случаев, предусмотренных законом; на требования вкладчиков к банку о выдаче вкладов; на требования о возмещении вреда, причиненного жизни и здоровью гражданина. В последнем случае требования, предъявленные по истечении срока давности, удовлетворяются не более чем за три года, предшествовавшие предъявлению иска. Исковая давность не применяется также к требованию собственника или иного владельца об устранении всяких нарушений его права, хотя бы эти нарушения не были соединены с лишением владения (негаторный иск). Указанный перечень не является исчерпывающим, так как законом могут устанавливаться и иные случаи неприменения исковой давности.</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Отличия срока исковой давности от других видов сроков. Срок исковой давности следует отличать от других видов сроков и прежде всего сроков существования прав, пресекательных и претензионных сроков. Со сроками существования гражданских прав и пресекательными сроками исковую давность сближает то обстоятельство, что во всех трех случаях с истечением срока закон связывает погашение тех возможностей, которые заложены в субъективном праве. В этом смысле срок исковой давности также может считаться сроком существования права (имеется в виду право на защиту как самостоятельное субъективное право). Однако между этими сроками имеется и существенное различие, состоящее в том, что если срок существования права, равно как и пресекательный срок, - это сроки существования субъективного права в ненарушенном состоянии, то давностный срок - это период, в течение которого допускается принудительное осуществление нарушенного права. Практическое значение четкого разграничения этих сроков состоит в том, что на сроки осуществления гражданских прав не распространяются правила о приостановлении, перерыве и восстановлении исковой давности (ст. 202-203 ГК), что они в отличие от исковой давности в ряде случаев могут быть изменены соглашением сторон и т. д.</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Срок исковой давности и претензионный срок роднит то, что оба они связаны с нарушенным субъективным правом, начинают течь, как правило, одновременно и взаимно поглощают друг друга. Но если претензионный срок устанавливается законом для урегулирования спора непосредственно самими сторонами, то срок исковой давности ограничивает временные рамки принудительного осуществления субъективного права через суд, арбитражный или третейский суд, а также иные компетентные органы.</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Виды сроков исковой давности. Сами сроки исковой давности подразделяются на общий и специальные. Общий срок исковой давности, равный трем годам, распространяется на все правоотношения, кроме тех, в отношении которых установлены специальные сроки. Специальные сроки исковой давности применяются к отдельным, особо указанным в законе требованиям. Поскольку они, как правило, являются менее продолжительными, чем общий срок давности, их еще именуют сокращенными сроками. Так, законом установлен годичный срок давности по искам, вытекающим из ненадлежащего качества работы, выполненной по договору подряда, кроме зданий и сооружений (ст. 725 ГК), из перевозки грузов (ст. 797 ГК) и др. Сокращенные сроки исковой давности призваны стимулировать скорейшее предъявление иска для правильного разрешения дела. Примером более продолжительного срока исковой давности (по сравнению с общим) может служить 10-летний срок исковой давности, установленный ч. 1 ст. 181 ГКдля иска о применении последствий недействительности ничтожной сделки, исчисляемый со дня, когда началось ее исполнение.</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Начало течения исковой давности. Большое значение имеет правильное определение начала течения давностного срока. В соответствии со ст. 200 ГК исковая давность начинает течь со дня, когда лицо узнало или должно узнать о нарушении своего права. Изъятия из этого правила устанавливаются только ГК и иными законами. Таким образом, начало течения исковой давности закон связывает, с одной стороны, с объективным моментом, т.е. нарушением субъективного права, а с другой стороны, с субъективным моментом, т.е. моментом, когда управомоченный узнал или должен был узнать о нарушении своего права. Очевидно, что эти моменты не всегда совпадают, хотя и предполагается, что потерпевший узнает о нарушении своего права в момент его нарушения. Однако если истец докажет, что он узнал и мог узнать о нарушении лишь позднее, предпочтение отдается субъективному моменту. Такое решение вопроса представляется вполне справедливым, так как если управомоченное лицо не знает о нарушении своего права, то оно, естественно, не может воспользоваться правом на защиту. Но в этом случае уже ответчик может доказывать, что о нарушении права истец должен был узнать раньше, чем он узнал об этом фактически. И если действительно будет установлено, что истец не узнал своевременно о нарушении своего права из-за своей халатности, давность начинает течь с того момента, когда по обстоятельствам дела истец должен был узнать о нарушении.</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Момент начала исковой давности для защиты некоторых субъективных прав имеет определенную специфику. В относительных правоотношениях решающее влияние на начало давностного срока оказывает содержание этих правоотношений. В том случае, если обязанность должника состояла в совершении им определенного действия в обусловленный договором срок, исковая давность начинает течь с момента наступления (истечения) срока исполнения. Когда исполнение обязательства определено моментом востребования (ст. 314 ГК), давность исчисляется с момента истечения 7-дневного льготного срока, если обязанность немедленного исполнения не вытекает из закона, договора или существа обязательства. Если обязанность должника состоит в совершении ряда последовательных однородных действий, например, в осуществлении поставок или оказании услуг, срок исковой давности применяется по каждому требованию отдельно. В тех относительных правоотношениях, в которых обязанностью должника является, среди прочего, воздержание от каких-либо действий (например, по авторскому договору о передаче исключительных прав автор должен не передавать свое произведение для использования определенным способом другим лицам в течение всего срока договора), исковая давность начинает течь с того дня, когда кредитору стало или должно было стать известным о совершении должником соответствующего действия. В таком же порядке определяется момент начала давностного срока при нарушении большинства абсолютных прав. По регрессным обязательствам течение исковой давности начинается с момента исполнения основного обязательства.</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Применительно к отдельным требованиям гражданский закон устанавливает особые правила о начале течения срока давности. Так, специальный годичный срок давности для требований, предъявляемых в связи с ненадлежащим качеством работы, выполненной по договору подряда, начинается со дня заявления о недостатках, которое, в свою очередь, должно быть сделано в пределах гарантийного срока (п. 3 ст. 725 ГК).</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Приостановление, перерыв и восстановление исковой давности. В большинстве случаев исковая давность, начавшись, течет непрерывно. Однако закон учитывает, что в реальной жизни могут возникнуть такие обстоятельства, которые препятствуют или по крайней мере затрудняют управомоченному лицу предъявить иск в пределах давностного срока. Эти обстоятельства носят различный характер и могут служить основанием для приостановления, перерыва или восстановления исковой давности.</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Сущность приостановления течения исковой давности состоит в том, что время, в течение которого действует обстоятельство, препятствующее защите нарушенного права, не засчитывается в установленный законом срок исковой давности. К числу оснований, приостанавливающих течение давностного срока, в соответствии со ст. 202 ГК относятся: 1) непреодолимая сила, т. е. чрезвычайное и непредотвратимое при данных условиях обстоятельство; 2) нахождение истца или ответчика в составе Вооруженных Сил, переведенных на военное положение; 3) установленная на основании закона Правительством РФ отсрочка исполнения обязательств (мораторий); 4) приостановление действия закона или иного правового акта, регулирующего соответствующее отношение.</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Понятием "непреодолимая сила" или форс-мажорным обстоятельством охватываются как стихийные бедствия (землетрясения, наводнения, снежные заносы и т. п.), так и общественные явления (беспорядки, гражданские войны, забастовки и т. п.), которые нарушают нормальную работу транспорта, связи, судов и иных органов и тем самым препятствуют своевременному предъявлению иска. Чтобы то или иное событие могло квалифицироваться как непреодолимая сила, оно должно характеризоваться прежде всего чрезвычайностью, т.е. быть необычным, выпадающим из нормального хода развития и, как правило, непредвидимым заранее явлением. Кроме того, оно должно быть объективно непредотвратимым с помощью наличных при данных условиях технических и иных средств. Последнее обстоятельство свидетельствует об относительности понятия "непреодолимая сила", поскольку то, что нельзя предотвратить при одних условиях места и времени, может быть предотвращено при иных условиях. Поэтому оценка тех или иных событий в качестве непреодолимой силы должна опираться на конкретные жизненные обстоятельства.</w:t>
      </w:r>
      <w:r>
        <w:rPr>
          <w:rFonts w:ascii="Times New Roman" w:hAnsi="Times New Roman" w:cs="Times New Roman"/>
          <w:color w:val="666666"/>
          <w:sz w:val="28"/>
          <w:szCs w:val="20"/>
        </w:rPr>
        <w:br/>
        <w:t>Нахождение истца или ответчика в Вооруженных Силах, переведенных на военное положение, само по себе не исключает предъявление иска, но делает это крайне затруднительным, в силу чего также учитывается законом в качестве приостанавливающего исковую давность обстоятельства. Однако давностный срок не приостанавливается в связи с простым призывом гражданина на службу в Вооруженные Силы или на военные сборы.</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Мораторий как основание приостановления исковой давности отличается от непреодолимой силы тем, что создает не фактические, а юридические препятствия для предъявления иска. В данном случае компетентный государственный орган в лице Правительства РФ отодвигает срок исполнения обязательств, и тем самым "замораживает" на определенный период существующие права требования на принудительное исполнение обязательства должниками. Мораторий может относиться ко всем обязательствам (общий мораторий) или распространяться лишь на отдельные их виды (частный мораторий). Объявление моратория, который на практике применяется весьма редко, вызывается, как правило, чрезвычайными обстоятельствами - военными действиями, экономическими реформами и т. п.</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К мораторию близко примыкает приостановление действия закона или иного правового акта, регулирующего соответствующее отношение. Решение об этом может быть принято компетентным государственным органом, который, не отменяя нормативный акт в принципе, блокирует его действие на период существования определенных, как правило, чрезвычайных обстоятельств.</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Рассмотренные обстоятельства приостанавливают исковую давность лишь в том, однако, случае, если они имели место, т. е. возникли или продолжали существовать, в последние шесть месяцев срока давности, а применительно к сокращенным срокам - в течение всего срока давности, если этот срок равен или менее шести месяцев. Предполагается, что, если соответствующие события возникли и прекратились ранее, то у кредитора достаточно времени для предъявления иска. По этой же причине срок, оставшийся после прекращения действия обстоятельств, приостанавливающих исковую давность, удлиняется до шести месяцев или полной продолжительности сокращенного давностного срока, если он не превышал шести месяцев.</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Помимо случаев, предусмотренных ст. 202 ГК, закон предусматривает и некоторые другие основания для приостановления давности по отдельным требованиям. Так, если судом оставлен без рассмотрения иск, предъявленный в уголовном деле, то начавшееся до предъявления иска течение срока исковой давности продолжается со дня вступления в законную силу приговора, которым иск оставлен без рассмотрения (ст. 204 ГК). Иными словами, период нахождения гражданского иска в уголовном деле исключается из срока исковой давности.</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Перерыв исковой давности означает, что время, истекшее до наступления обстоятельства, послужившего основанием перерыва, в давностный срок не засчитывается и он начинает течь заново. Если приостановление исковой давности вызывается, как правило, независящими от воли заинтересованных лиц событиями длящегося характера, то перерыв исковой давности закон связывает с волевыми действиями истца или ответчика. В соответствии со ст.203 ГК течение исковой давности прерывается: 1) предъявлением иска в установленном законом порядке и 2) совершением обязанным лицом действий, свидетельствующих о признании долга.</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Первое из этих обстоятельств охватывает собой лишь такое обращение в суд, арбитражный или третейский суд, которое сделано в полном соответствии с требованиями материального и процессуального законодательства. Это, в частности, означает обязательное соблюдение истцом правил о подведомственности спора, принятие им необходимых мер к его досудебному урегулированию, предъявление иска дееспособным лицом и т.д. Иск, предъявленный с нарушением любого из этих и иных установленных законом требований, не принимается судом к производству (ст. 129 ГПК) либо оставляется судом без рассмотрения (ст. 210 ГПК) и не прерывает исковую давность. Иногда, однако, иск, предъявленный по всем правилам, оказывается не рассмотренным по существу, например, ввиду появления обстоятельств, приостанавливающих производство по делу (ст. 214 ГПК). Так, суд обязан приостановить производство по делу в случае смерти гражданина, если спорное правоотношение допускает правопреемство, пребывания ответчика в действующей части Вооруженных Сил и т.д. Во всех случаях приостановления производства по делу исковая давность прерывается в момент предъявления иска и начинает течь заново.</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Признание долга как обстоятельство, прерывающее исковую давность, может выражаться в любых действиях должника, подтверждающих наличие долга или иной обязанности. Такими действиями могут быть, в частности, просьба об отсрочке исполнения, частичная уплата ' долга или процентов по нему и т. п. Действия, свидетельствующие о признании долга, должник может совершить как по отношению к кредитору, так и по отношению к третьим лицам. Указанные в ст. 204 ГК обстоятельства, прерывающие исковую давность, носят исчерпывающий характер и не дополняются какими-либо специальными правами закона.</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Наряду с приостановлением и перерывом исковая давность может быть восстановлена судом, если причины ее пропуска будут признаны уважительными. Данный случай принципиально отличается от рассмотренных выше тем, что восстанавливается уже истекшая давность и суд исходит из этого обстоятельства. Восстановление исковой давности рассматривается законом как исключительная мера, которая может применяться лишь при наличии ряда обстоятельств. Во-первых, причина пропуска исковой давности может быть признана судом уважительной только тогда, когда она связана с личностью истца, в частности его тяжелой болезнью, беспомощным состоянием, неграмотностью и т.п. Обстоятельства, связанные с личностью ответчика, во внимание не принимаются.</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Во-вторых, вопрос о восстановлении исковой давности может ставиться лишь потерпевшим-гражданином. Просьбы юридических лиц и граждан-предпринимателей о восстановлении давностного срока удовлетворяться не могут. В-третьих,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При этом решение данного вопроса зависит от суда - он может признать причины пропуска давностного срока уважительными, а может и не признать.</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В соответствии с прямым указанием закона (ст. 201 ГК) перемена лиц в обязательстве не влечет за собой изменение срока исковой давности, т.е. не прерывает ее и не приостанавливает и, по общему правилу, не может служить основанием для ее восстановления. Такая перемена лиц происходит при уступке права требования (ст. 382 ГК) или переводе долга (ст. 391 ГК), при наследовании, реорганизации юридического лица и в других случаях правопреемства. Правопреемник, заинтересованный в защите перешедшего к нему права, должен уложиться в остаток срока исковой давности, который имеется на момент перехода к нему нарушенного права.</w:t>
      </w:r>
    </w:p>
    <w:p w:rsidR="00626787" w:rsidRDefault="00626787">
      <w:pPr>
        <w:pStyle w:val="a3"/>
        <w:jc w:val="both"/>
        <w:rPr>
          <w:rFonts w:ascii="Times New Roman" w:hAnsi="Times New Roman" w:cs="Times New Roman"/>
          <w:color w:val="666666"/>
          <w:sz w:val="28"/>
          <w:szCs w:val="20"/>
        </w:rPr>
      </w:pPr>
      <w:r>
        <w:rPr>
          <w:rFonts w:ascii="Times New Roman" w:hAnsi="Times New Roman" w:cs="Times New Roman"/>
          <w:color w:val="666666"/>
          <w:sz w:val="28"/>
          <w:szCs w:val="20"/>
        </w:rPr>
        <w:t xml:space="preserve"> Последствия истечения срока исковой давности. Истечение срока исковой давности, о применении которой заявлено стороной в споре, до предъявления иска является основанием к отказу в иске (ч. 2 ст. 199 ГК), т.е. погашает право на иск в материальном смысле. Иными словами, если при рассмотрении дела выясняется, что истцом пропущен срок исковой давности, суд должен отказать в иске, хотя бы из обстоятельств дела вытекало, что истец обладает соответствующим правом и это право нарушено ответчиком. Данный вопрос однозначно решен законом и дискуссий не вызывает. Однако долгие годы ведется спор вокруг вопроса о том, погашается ли истечением исковой давности само принадлежащее истцу субъективное гражданское право или нет. По мнению одной группы ученых, с истечением давностного срока прекращается само субъективное право, неразрывно связанное с возможностью его принудительного осуществления, которая утрачивается в данном случае. С точки зрения В. П. Грибанова и С. М. Корнеева, субъективное право утрачивается лишь с момента вынесения судом решения об отказе в иске на основании пропуска истцом исковой давности. Наконец, по мнению многих авторов, с истечением исковой давности субъективное право не погашается, а продолжает существовать, хотя и не может быть реализовано в принудительном порядке. </w:t>
      </w:r>
    </w:p>
    <w:p w:rsidR="00626787" w:rsidRDefault="00626787">
      <w:pPr>
        <w:pStyle w:val="a3"/>
        <w:jc w:val="both"/>
        <w:rPr>
          <w:rFonts w:ascii="Times New Roman" w:hAnsi="Times New Roman" w:cs="Times New Roman"/>
          <w:sz w:val="28"/>
        </w:rPr>
      </w:pPr>
      <w:r>
        <w:rPr>
          <w:rFonts w:ascii="Times New Roman" w:hAnsi="Times New Roman" w:cs="Times New Roman"/>
          <w:color w:val="666666"/>
          <w:sz w:val="28"/>
          <w:szCs w:val="20"/>
        </w:rPr>
        <w:t>Наиболее убедительной представляется последняя точка зрения, как в наибольшей степени согласующаяся с правилами, установленными действующим законодательством. Так, в случае исполнения обязанности должником по истечении срока исковой давности он не вправе требовать исполнение обратно, хотя бы в момент исполнения он и не знал об истечении давности (ст. 206 ГК). Закрепляя подобное правило, закон исходит из того, что должник исполняет лежащую на нем правовую, а не только моральную обязанность. Подтверждением сохранения у истца субъективного права служит также предоставленная суду возможность признать причины пропуска давности уважительными. Если исходить из того, что истечение давностного срока автоматически погашает субъективное право, пришлось бы констатировать, что в этом случае суд наделяет лицо субъективным правом, что не входит в его полномочия и противоречит основным принципам гражданского судопроизводства. Кроме того, необходимо учитывать, что исковая давность применяется судом, арбитражным или третейским судом только по заявлению сторон в споре. Если связывать с истечением давности само существование субъективного права, а не только возможность его принудительного осуществления, необходимо было бы заключить, что вопрос о праве истца зависит от усмотрения ответчика, что также не согласуется с принципами гражданского права. Наконец, введение в закон приобретательной давности, т.е. установление особых правил приобретения права собственника по давности владения, также, хотя и косвенно, подтверждает, что истечение исковой давности само по себе не прекращает субъективного права, но его обладатель лишается возможности осуществить это право в принудительном порядке.</w:t>
      </w:r>
    </w:p>
    <w:p w:rsidR="00626787" w:rsidRDefault="00626787">
      <w:pPr>
        <w:ind w:firstLine="709"/>
        <w:jc w:val="both"/>
        <w:rPr>
          <w:rFonts w:ascii="Times New Roman" w:hAnsi="Times New Roman" w:cs="Times New Roman"/>
          <w:sz w:val="28"/>
        </w:rPr>
      </w:pPr>
      <w:bookmarkStart w:id="0" w:name="_GoBack"/>
      <w:bookmarkEnd w:id="0"/>
    </w:p>
    <w:sectPr w:rsidR="00626787">
      <w:type w:val="continuous"/>
      <w:pgSz w:w="14400" w:h="19371"/>
      <w:pgMar w:top="1440" w:right="1440" w:bottom="360" w:left="191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05E"/>
    <w:rsid w:val="002F7012"/>
    <w:rsid w:val="0037405E"/>
    <w:rsid w:val="00626787"/>
    <w:rsid w:val="009D4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844F7B-8B39-4A28-AD2D-E6EB858E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qFormat/>
    <w:pPr>
      <w:keepNext/>
      <w:jc w:val="center"/>
      <w:outlineLvl w:val="0"/>
    </w:pPr>
    <w:rPr>
      <w:b/>
      <w:bCs/>
      <w:color w:val="666666"/>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autoSpaceDE/>
      <w:autoSpaceDN/>
      <w:adjustRightInd/>
      <w:spacing w:before="100" w:beforeAutospacing="1" w:after="100" w:afterAutospacing="1"/>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11395</Words>
  <Characters>64954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Охрана и защита гражданских прав</vt:lpstr>
    </vt:vector>
  </TitlesOfParts>
  <Company>B</Company>
  <LinksUpToDate>false</LinksUpToDate>
  <CharactersWithSpaces>76197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Охрана и защита гражданских прав</dc:title>
  <dc:subject/>
  <dc:creator>A</dc:creator>
  <cp:keywords/>
  <dc:description/>
  <cp:lastModifiedBy>admin</cp:lastModifiedBy>
  <cp:revision>2</cp:revision>
  <cp:lastPrinted>1899-12-31T22:00:00Z</cp:lastPrinted>
  <dcterms:created xsi:type="dcterms:W3CDTF">2014-02-12T21:21:00Z</dcterms:created>
  <dcterms:modified xsi:type="dcterms:W3CDTF">2014-02-12T21:21:00Z</dcterms:modified>
</cp:coreProperties>
</file>