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74" w:rsidRPr="0063737A" w:rsidRDefault="0063737A" w:rsidP="00EE56C4">
      <w:pPr>
        <w:pStyle w:val="12"/>
        <w:tabs>
          <w:tab w:val="right" w:leader="dot" w:pos="10368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63737A">
        <w:rPr>
          <w:b/>
          <w:sz w:val="28"/>
          <w:szCs w:val="28"/>
        </w:rPr>
        <w:t>С</w:t>
      </w:r>
      <w:r w:rsidR="00432274" w:rsidRPr="0063737A">
        <w:rPr>
          <w:b/>
          <w:sz w:val="28"/>
          <w:szCs w:val="32"/>
        </w:rPr>
        <w:t>одержание</w:t>
      </w:r>
    </w:p>
    <w:p w:rsidR="00432274" w:rsidRPr="00242ADF" w:rsidRDefault="00242ADF" w:rsidP="00EE56C4">
      <w:pPr>
        <w:pStyle w:val="12"/>
        <w:tabs>
          <w:tab w:val="right" w:leader="dot" w:pos="10368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42ADF">
        <w:rPr>
          <w:color w:val="FFFFFF"/>
          <w:sz w:val="28"/>
          <w:szCs w:val="28"/>
        </w:rPr>
        <w:t>молниезащита ток заземлитель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Введение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1. Термины и определения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2. Классификация зданий и сооружений по устройству молниезащиты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3. Классификация воздействий токов молнии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4. Комплекс средств молниезащиты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5. Внешняя молниезащитная система</w:t>
      </w:r>
    </w:p>
    <w:p w:rsidR="00EE56C4" w:rsidRPr="0063737A" w:rsidRDefault="00EE56C4" w:rsidP="0063737A">
      <w:pPr>
        <w:pStyle w:val="23"/>
        <w:tabs>
          <w:tab w:val="right" w:leader="dot" w:pos="10368"/>
        </w:tabs>
        <w:spacing w:line="360" w:lineRule="auto"/>
        <w:ind w:left="0"/>
        <w:jc w:val="both"/>
        <w:rPr>
          <w:noProof/>
          <w:sz w:val="28"/>
        </w:rPr>
      </w:pPr>
      <w:r w:rsidRPr="0063737A">
        <w:rPr>
          <w:noProof/>
          <w:sz w:val="28"/>
        </w:rPr>
        <w:t>5.1 Молниеприемники</w:t>
      </w:r>
    </w:p>
    <w:p w:rsidR="00EE56C4" w:rsidRPr="0063737A" w:rsidRDefault="00EE56C4" w:rsidP="0063737A">
      <w:pPr>
        <w:pStyle w:val="23"/>
        <w:tabs>
          <w:tab w:val="right" w:leader="dot" w:pos="10368"/>
        </w:tabs>
        <w:spacing w:line="360" w:lineRule="auto"/>
        <w:ind w:left="0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5.2 Токоотводы</w:t>
      </w:r>
    </w:p>
    <w:p w:rsidR="00EE56C4" w:rsidRPr="0063737A" w:rsidRDefault="00EE56C4" w:rsidP="0063737A">
      <w:pPr>
        <w:pStyle w:val="23"/>
        <w:tabs>
          <w:tab w:val="right" w:leader="dot" w:pos="10368"/>
        </w:tabs>
        <w:spacing w:line="360" w:lineRule="auto"/>
        <w:ind w:left="0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5.3 Заземлители</w:t>
      </w:r>
    </w:p>
    <w:p w:rsidR="00EE56C4" w:rsidRPr="0063737A" w:rsidRDefault="00EE56C4" w:rsidP="0063737A">
      <w:pPr>
        <w:pStyle w:val="12"/>
        <w:tabs>
          <w:tab w:val="right" w:leader="dot" w:pos="10368"/>
        </w:tabs>
        <w:spacing w:line="360" w:lineRule="auto"/>
        <w:jc w:val="both"/>
        <w:rPr>
          <w:noProof/>
          <w:sz w:val="28"/>
        </w:rPr>
      </w:pPr>
      <w:r w:rsidRPr="0063737A">
        <w:rPr>
          <w:bCs/>
          <w:noProof/>
          <w:sz w:val="28"/>
        </w:rPr>
        <w:t>Список литературы</w:t>
      </w:r>
    </w:p>
    <w:p w:rsidR="00EE56C4" w:rsidRPr="0063737A" w:rsidRDefault="00EE56C4" w:rsidP="0063737A">
      <w:pPr>
        <w:pStyle w:val="1"/>
        <w:spacing w:line="360" w:lineRule="auto"/>
        <w:ind w:firstLine="0"/>
        <w:jc w:val="both"/>
        <w:rPr>
          <w:szCs w:val="28"/>
        </w:rPr>
      </w:pPr>
    </w:p>
    <w:p w:rsidR="00467C94" w:rsidRPr="0063737A" w:rsidRDefault="00EF7758" w:rsidP="00EE56C4">
      <w:pPr>
        <w:pStyle w:val="1"/>
        <w:spacing w:line="360" w:lineRule="auto"/>
        <w:jc w:val="both"/>
        <w:rPr>
          <w:b/>
          <w:bCs/>
        </w:rPr>
      </w:pPr>
      <w:r w:rsidRPr="0063737A">
        <w:br w:type="page"/>
      </w:r>
      <w:bookmarkStart w:id="0" w:name="_Toc182654582"/>
      <w:bookmarkStart w:id="1" w:name="_Toc182654767"/>
      <w:bookmarkStart w:id="2" w:name="_Toc287004098"/>
      <w:r w:rsidR="00467C94" w:rsidRPr="0063737A">
        <w:rPr>
          <w:b/>
          <w:bCs/>
        </w:rPr>
        <w:t>Введение</w:t>
      </w:r>
      <w:bookmarkEnd w:id="0"/>
      <w:bookmarkEnd w:id="1"/>
      <w:bookmarkEnd w:id="2"/>
    </w:p>
    <w:p w:rsidR="00467C94" w:rsidRPr="0063737A" w:rsidRDefault="00467C94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281A2B" w:rsidRPr="0063737A" w:rsidRDefault="00C35EA5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Размещение устройств молниезащиты и их тип выбираются на стадии проектирования нового объекта, чтобы иметь возможность максимально использовать</w:t>
      </w:r>
      <w:r w:rsidR="00467C94" w:rsidRPr="0063737A">
        <w:rPr>
          <w:sz w:val="28"/>
          <w:szCs w:val="28"/>
        </w:rPr>
        <w:t xml:space="preserve"> проводящие элементы этого объекта. Это облегчает разработку и исполнение устройств молниезащиты, совмещенных с самим зданием, позволяет улучшить его эстетический вид, повысить эффективность молниезащиты, минимизировать ее стоимость и трудозатраты. При этом средства и методы молниезащиты выбираются исходя из условия обеспечения требуемой надежности.</w:t>
      </w:r>
    </w:p>
    <w:p w:rsidR="00A95148" w:rsidRPr="0063737A" w:rsidRDefault="00281A2B" w:rsidP="00EE56C4">
      <w:pPr>
        <w:pStyle w:val="1"/>
        <w:spacing w:line="360" w:lineRule="auto"/>
        <w:jc w:val="both"/>
        <w:rPr>
          <w:b/>
          <w:bCs/>
        </w:rPr>
      </w:pPr>
      <w:r w:rsidRPr="0063737A">
        <w:br w:type="page"/>
      </w:r>
      <w:bookmarkStart w:id="3" w:name="_Toc182654583"/>
      <w:bookmarkStart w:id="4" w:name="_Toc182654768"/>
      <w:bookmarkStart w:id="5" w:name="_Toc287004099"/>
      <w:r w:rsidRPr="0063737A">
        <w:rPr>
          <w:b/>
          <w:bCs/>
        </w:rPr>
        <w:t>1.</w:t>
      </w:r>
      <w:r w:rsidR="00A22929" w:rsidRPr="0063737A">
        <w:rPr>
          <w:b/>
          <w:bCs/>
        </w:rPr>
        <w:t xml:space="preserve"> </w:t>
      </w:r>
      <w:r w:rsidRPr="0063737A">
        <w:rPr>
          <w:b/>
          <w:bCs/>
        </w:rPr>
        <w:t>Термины и определения</w:t>
      </w:r>
      <w:bookmarkEnd w:id="3"/>
      <w:bookmarkEnd w:id="4"/>
      <w:bookmarkEnd w:id="5"/>
    </w:p>
    <w:p w:rsidR="00281A2B" w:rsidRPr="0063737A" w:rsidRDefault="00281A2B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281A2B" w:rsidRPr="0063737A" w:rsidRDefault="007B4D9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Удар молнии в землю</w:t>
      </w:r>
      <w:r w:rsidRPr="0063737A">
        <w:rPr>
          <w:sz w:val="28"/>
          <w:szCs w:val="28"/>
        </w:rPr>
        <w:t xml:space="preserve"> – электрический разряд атмосферного происхождения между грозовым облаком и землей, состоящий из одного или нескольких импульсов тока.</w:t>
      </w:r>
    </w:p>
    <w:p w:rsidR="007B4D91" w:rsidRPr="0063737A" w:rsidRDefault="007B4D9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Точка поражения</w:t>
      </w:r>
      <w:r w:rsidRPr="0063737A">
        <w:rPr>
          <w:sz w:val="28"/>
          <w:szCs w:val="28"/>
        </w:rPr>
        <w:t xml:space="preserve"> – точка, в которой молния соприкасается с землей, зданием или устройством молниезащиты. Удар молнии может иметь несколько точек поражения.</w:t>
      </w:r>
    </w:p>
    <w:p w:rsidR="007B4D91" w:rsidRPr="0063737A" w:rsidRDefault="007B4D9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Защищаемый объект</w:t>
      </w:r>
      <w:r w:rsidRPr="0063737A">
        <w:rPr>
          <w:sz w:val="28"/>
          <w:szCs w:val="28"/>
        </w:rPr>
        <w:t xml:space="preserve"> – здание или сооружение, их часть или пространство, для которых выполнена молниезащита, отвечающая требованиям нормативов.</w:t>
      </w:r>
    </w:p>
    <w:p w:rsidR="007B4D91" w:rsidRPr="0063737A" w:rsidRDefault="007B4D9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Устройство молниезащиты</w:t>
      </w:r>
      <w:r w:rsidRPr="0063737A">
        <w:rPr>
          <w:sz w:val="28"/>
          <w:szCs w:val="28"/>
        </w:rPr>
        <w:t xml:space="preserve"> – система, позволяющая защитить здание или сооружение от воздействий молнии. Она включает в себя внешние (снаружи здания или сооружения) и внутренние (внутри здания или сооружения) устройства. В частных случаях молниезащита может содержать только внешние или только внутренние устройства.</w:t>
      </w:r>
    </w:p>
    <w:p w:rsidR="007B4D91" w:rsidRPr="0063737A" w:rsidRDefault="007B4D9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Устройства защиты от прямых ударов молнии (молниеотводы)</w:t>
      </w:r>
      <w:r w:rsidRPr="0063737A">
        <w:rPr>
          <w:sz w:val="28"/>
          <w:szCs w:val="28"/>
        </w:rPr>
        <w:t xml:space="preserve"> – комплекс, состоящий из молниеприемников, токоотводов и заземлителей.</w:t>
      </w:r>
    </w:p>
    <w:p w:rsidR="006C0BA7" w:rsidRPr="0063737A" w:rsidRDefault="00011F9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Молниеприемник</w:t>
      </w:r>
      <w:r w:rsidRPr="0063737A">
        <w:rPr>
          <w:sz w:val="28"/>
          <w:szCs w:val="28"/>
        </w:rPr>
        <w:t xml:space="preserve"> – часть молниеотвода, предназначенная для перехвата молний.</w:t>
      </w:r>
    </w:p>
    <w:p w:rsidR="00011F96" w:rsidRPr="0063737A" w:rsidRDefault="00011F9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Токоотвод</w:t>
      </w:r>
      <w:r w:rsidRPr="0063737A">
        <w:rPr>
          <w:sz w:val="28"/>
          <w:szCs w:val="28"/>
        </w:rPr>
        <w:t xml:space="preserve"> – часть молниеотвода, предназначенная для отвода тока молнии от молниеприемника к заземлителю.</w:t>
      </w:r>
    </w:p>
    <w:p w:rsidR="00011F96" w:rsidRPr="0063737A" w:rsidRDefault="00011F9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Заземлитель</w:t>
      </w:r>
      <w:r w:rsidRPr="0063737A">
        <w:rPr>
          <w:sz w:val="28"/>
          <w:szCs w:val="28"/>
        </w:rPr>
        <w:t xml:space="preserve"> – проводящая часть или совокупность соединенных между собой проводящих частей, находящихся в электрическом контакте с землей непосредственно или через промежуточную проводящую среду.</w:t>
      </w:r>
    </w:p>
    <w:p w:rsidR="00011F96" w:rsidRPr="0063737A" w:rsidRDefault="00011F9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Отдельно стоящий молниеотвод</w:t>
      </w:r>
      <w:r w:rsidRPr="0063737A">
        <w:rPr>
          <w:sz w:val="28"/>
          <w:szCs w:val="28"/>
        </w:rPr>
        <w:t xml:space="preserve"> – молниеотвод, молниеприемники и токоотводы которого расположены таким образом, чтобы путь тока молнии не имел контакта с защищаемым объектом.</w:t>
      </w:r>
    </w:p>
    <w:p w:rsidR="00011F96" w:rsidRPr="0063737A" w:rsidRDefault="00011F9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Молниеотвод, установленный на защищаемом объекте</w:t>
      </w:r>
      <w:r w:rsidRPr="0063737A">
        <w:rPr>
          <w:sz w:val="28"/>
          <w:szCs w:val="28"/>
        </w:rPr>
        <w:t xml:space="preserve"> – молниеотвод, молниеприемники и токоотводы которого расположены таким образом, что часть тока молнии может растекаться через защищаемый объект или его заземлитель.</w:t>
      </w:r>
    </w:p>
    <w:p w:rsidR="00011F96" w:rsidRPr="0063737A" w:rsidRDefault="00011F9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Зона защиты молниеотвода</w:t>
      </w:r>
      <w:r w:rsidRPr="0063737A">
        <w:rPr>
          <w:sz w:val="28"/>
          <w:szCs w:val="28"/>
        </w:rPr>
        <w:t xml:space="preserve"> – пространство в окрестности молниеотвода заданной геометрии, отличающееся тем, что вероятность удара молнии в объект, целиком размещенный в его объеме</w:t>
      </w:r>
      <w:r w:rsidR="008E3B4B" w:rsidRPr="0063737A">
        <w:rPr>
          <w:sz w:val="28"/>
          <w:szCs w:val="28"/>
        </w:rPr>
        <w:t>,</w:t>
      </w:r>
      <w:r w:rsidRPr="0063737A">
        <w:rPr>
          <w:sz w:val="28"/>
          <w:szCs w:val="28"/>
        </w:rPr>
        <w:t xml:space="preserve"> не превышает заданной величины.</w:t>
      </w:r>
    </w:p>
    <w:p w:rsidR="008E3B4B" w:rsidRPr="0063737A" w:rsidRDefault="00C42EF6" w:rsidP="00EE56C4">
      <w:pPr>
        <w:pStyle w:val="1"/>
        <w:spacing w:line="360" w:lineRule="auto"/>
        <w:jc w:val="both"/>
        <w:rPr>
          <w:b/>
          <w:bCs/>
        </w:rPr>
      </w:pPr>
      <w:bookmarkStart w:id="6" w:name="_Toc182654584"/>
      <w:bookmarkStart w:id="7" w:name="_Toc182654769"/>
      <w:bookmarkStart w:id="8" w:name="_Toc287004100"/>
      <w:r>
        <w:rPr>
          <w:b/>
          <w:bCs/>
        </w:rPr>
        <w:br w:type="page"/>
      </w:r>
      <w:r w:rsidR="008E3B4B" w:rsidRPr="0063737A">
        <w:rPr>
          <w:b/>
          <w:bCs/>
        </w:rPr>
        <w:t>2.</w:t>
      </w:r>
      <w:r w:rsidR="00A22929" w:rsidRPr="0063737A">
        <w:rPr>
          <w:b/>
          <w:bCs/>
        </w:rPr>
        <w:t xml:space="preserve"> </w:t>
      </w:r>
      <w:r w:rsidR="008E3B4B" w:rsidRPr="0063737A">
        <w:rPr>
          <w:b/>
          <w:bCs/>
        </w:rPr>
        <w:t>Классификация зданий и сооружений по устройству молниезащиты</w:t>
      </w:r>
      <w:bookmarkEnd w:id="6"/>
      <w:bookmarkEnd w:id="7"/>
      <w:bookmarkEnd w:id="8"/>
    </w:p>
    <w:p w:rsidR="00F8444B" w:rsidRPr="0063737A" w:rsidRDefault="00F8444B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F8444B" w:rsidRPr="0063737A" w:rsidRDefault="00F8444B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Объекты классифицируются по опасности ударов молнии для самого объекта и его окружения.</w:t>
      </w:r>
    </w:p>
    <w:p w:rsidR="00F8444B" w:rsidRPr="0063737A" w:rsidRDefault="00F8444B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Непосредственное опасное воздействие молнии – это пожары, механические повреждения, травмы людей и животных, а также повреждения электрического и электронного оборудования. Последствиями удара молнии могут быть взрывы твердых, жидких и газообразных материалов и веществ и выделение опасных продуктов – радиоактивных и ядовитых химических веществ, а также бактерий и вирусов.</w:t>
      </w:r>
      <w:r w:rsidR="006B06E2" w:rsidRPr="0063737A">
        <w:rPr>
          <w:sz w:val="28"/>
          <w:szCs w:val="28"/>
        </w:rPr>
        <w:t xml:space="preserve"> Удары молнии могут быть особо опасны для информационных систем, систем управления, контроля и электроснабжения.</w:t>
      </w:r>
    </w:p>
    <w:p w:rsidR="006B06E2" w:rsidRPr="0063737A" w:rsidRDefault="006B06E2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Рассматриваемые объекты могут подразделяться на обычные и специальные.</w:t>
      </w:r>
    </w:p>
    <w:p w:rsidR="00255B57" w:rsidRPr="0063737A" w:rsidRDefault="00255B57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Обычные объекты</w:t>
      </w:r>
      <w:r w:rsidRPr="0063737A">
        <w:rPr>
          <w:sz w:val="28"/>
          <w:szCs w:val="28"/>
        </w:rPr>
        <w:t xml:space="preserve"> – жилые и административные строения, а также здания и сооружения высотой не более </w:t>
      </w:r>
      <w:smartTag w:uri="urn:schemas-microsoft-com:office:smarttags" w:element="metricconverter">
        <w:smartTagPr>
          <w:attr w:name="ProductID" w:val="60 м"/>
        </w:smartTagPr>
        <w:r w:rsidRPr="0063737A">
          <w:rPr>
            <w:sz w:val="28"/>
            <w:szCs w:val="28"/>
          </w:rPr>
          <w:t>60 м</w:t>
        </w:r>
      </w:smartTag>
      <w:r w:rsidRPr="0063737A">
        <w:rPr>
          <w:sz w:val="28"/>
          <w:szCs w:val="28"/>
        </w:rPr>
        <w:t>, предназначенные для торговли, промышленного производства, сельского хозяйства. К таким объектам относятся: жилой дом, театр, школа, универмаг, спортивное сооружение, банк, страховая компания, коммерческий офис, больница, детский сад, промышленные предприятия, музеи и т.д.</w:t>
      </w:r>
    </w:p>
    <w:p w:rsidR="00255B57" w:rsidRPr="0063737A" w:rsidRDefault="00255B57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i/>
          <w:sz w:val="28"/>
          <w:szCs w:val="28"/>
        </w:rPr>
        <w:t>Специальные объекты:</w:t>
      </w:r>
    </w:p>
    <w:p w:rsidR="00255B57" w:rsidRPr="0063737A" w:rsidRDefault="005221DB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– </w:t>
      </w:r>
      <w:r w:rsidR="00255B57" w:rsidRPr="0063737A">
        <w:rPr>
          <w:sz w:val="28"/>
          <w:szCs w:val="28"/>
        </w:rPr>
        <w:t>объекты, представляющие</w:t>
      </w:r>
      <w:r w:rsidRPr="0063737A">
        <w:rPr>
          <w:sz w:val="28"/>
          <w:szCs w:val="28"/>
        </w:rPr>
        <w:t xml:space="preserve"> опасность для непосредственного окружения;</w:t>
      </w:r>
    </w:p>
    <w:p w:rsidR="005221DB" w:rsidRPr="0063737A" w:rsidRDefault="005221DB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– объекты, представляющие опасность для социальной и физической окружающей среды (объекты, которые при поражении молнией могут вызвать вредные биологические, химические и радиоактивные выбросы);</w:t>
      </w:r>
    </w:p>
    <w:p w:rsidR="005221DB" w:rsidRPr="0063737A" w:rsidRDefault="005221DB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– прочие объекты, для которых может предусматриваться специальная молниезащита, например, строение высотой более </w:t>
      </w:r>
      <w:smartTag w:uri="urn:schemas-microsoft-com:office:smarttags" w:element="metricconverter">
        <w:smartTagPr>
          <w:attr w:name="ProductID" w:val="60 м"/>
        </w:smartTagPr>
        <w:r w:rsidRPr="0063737A">
          <w:rPr>
            <w:sz w:val="28"/>
            <w:szCs w:val="28"/>
          </w:rPr>
          <w:t>60 м</w:t>
        </w:r>
      </w:smartTag>
      <w:r w:rsidRPr="0063737A">
        <w:rPr>
          <w:sz w:val="28"/>
          <w:szCs w:val="28"/>
        </w:rPr>
        <w:t>, игровые площадки, временные сооружения, строящиеся объекты.</w:t>
      </w:r>
    </w:p>
    <w:p w:rsidR="00D538A6" w:rsidRPr="0063737A" w:rsidRDefault="00D538A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К специальным объектам относятся: средства связи, электростанции, пожароопасные производства, нефтеперерабатывающие предприятия, АЗС, производства петард и фейерверков, химический завод, АЭС, биохимические фабрики и лаборатории.</w:t>
      </w:r>
    </w:p>
    <w:p w:rsidR="00D538A6" w:rsidRPr="0063737A" w:rsidRDefault="00F41150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При строительстве и реконструкции для каждого класса объектов требуется определить необходимые уровни надежности защиты от прямых ударов молнии (ПУМ). Для обычных объектов существует четыре уровня защиты, указанные в таблице 1.</w:t>
      </w:r>
    </w:p>
    <w:p w:rsidR="00C42EF6" w:rsidRDefault="00C42EF6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F41150" w:rsidRPr="0063737A" w:rsidRDefault="00F41150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Таблица 1 – Уровни защиты от ПУМ для обычных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4401"/>
      </w:tblGrid>
      <w:tr w:rsidR="00F41150" w:rsidRPr="00C42EF6" w:rsidTr="006D0699">
        <w:trPr>
          <w:trHeight w:val="226"/>
        </w:trPr>
        <w:tc>
          <w:tcPr>
            <w:tcW w:w="4367" w:type="dxa"/>
            <w:shd w:val="clear" w:color="auto" w:fill="auto"/>
          </w:tcPr>
          <w:p w:rsidR="00F41150" w:rsidRPr="00C42EF6" w:rsidRDefault="00F41150" w:rsidP="006D0699">
            <w:pPr>
              <w:widowControl/>
              <w:spacing w:before="0" w:line="360" w:lineRule="auto"/>
              <w:ind w:firstLine="0"/>
            </w:pPr>
            <w:r w:rsidRPr="00C42EF6">
              <w:t>Уровень защиты</w:t>
            </w:r>
          </w:p>
        </w:tc>
        <w:tc>
          <w:tcPr>
            <w:tcW w:w="4401" w:type="dxa"/>
            <w:shd w:val="clear" w:color="auto" w:fill="auto"/>
          </w:tcPr>
          <w:p w:rsidR="00F41150" w:rsidRPr="00C42EF6" w:rsidRDefault="00F41150" w:rsidP="006D0699">
            <w:pPr>
              <w:widowControl/>
              <w:spacing w:before="0" w:line="360" w:lineRule="auto"/>
              <w:ind w:firstLine="0"/>
            </w:pPr>
            <w:r w:rsidRPr="00C42EF6">
              <w:t>Надежность защиты от ПУМ</w:t>
            </w:r>
          </w:p>
        </w:tc>
      </w:tr>
      <w:tr w:rsidR="00F41150" w:rsidRPr="00C42EF6" w:rsidTr="006D0699">
        <w:trPr>
          <w:trHeight w:val="226"/>
        </w:trPr>
        <w:tc>
          <w:tcPr>
            <w:tcW w:w="4367" w:type="dxa"/>
            <w:shd w:val="clear" w:color="auto" w:fill="auto"/>
          </w:tcPr>
          <w:p w:rsidR="00F41150" w:rsidRPr="006D0699" w:rsidRDefault="00F41150" w:rsidP="006D0699">
            <w:pPr>
              <w:widowControl/>
              <w:spacing w:before="0" w:line="360" w:lineRule="auto"/>
              <w:ind w:firstLine="0"/>
              <w:rPr>
                <w:lang w:val="en-US"/>
              </w:rPr>
            </w:pPr>
            <w:r w:rsidRPr="006D0699">
              <w:rPr>
                <w:lang w:val="en-US"/>
              </w:rPr>
              <w:t>I</w:t>
            </w:r>
          </w:p>
        </w:tc>
        <w:tc>
          <w:tcPr>
            <w:tcW w:w="4401" w:type="dxa"/>
            <w:shd w:val="clear" w:color="auto" w:fill="auto"/>
          </w:tcPr>
          <w:p w:rsidR="00F41150" w:rsidRPr="00C42EF6" w:rsidRDefault="00F41150" w:rsidP="006D0699">
            <w:pPr>
              <w:widowControl/>
              <w:spacing w:before="0" w:line="360" w:lineRule="auto"/>
              <w:ind w:firstLine="0"/>
            </w:pPr>
            <w:r w:rsidRPr="00C42EF6">
              <w:t>0,98</w:t>
            </w:r>
          </w:p>
        </w:tc>
      </w:tr>
      <w:tr w:rsidR="00F41150" w:rsidRPr="00C42EF6" w:rsidTr="006D0699">
        <w:trPr>
          <w:trHeight w:val="226"/>
        </w:trPr>
        <w:tc>
          <w:tcPr>
            <w:tcW w:w="4367" w:type="dxa"/>
            <w:shd w:val="clear" w:color="auto" w:fill="auto"/>
          </w:tcPr>
          <w:p w:rsidR="00F41150" w:rsidRPr="006D0699" w:rsidRDefault="00F41150" w:rsidP="006D0699">
            <w:pPr>
              <w:widowControl/>
              <w:spacing w:before="0" w:line="360" w:lineRule="auto"/>
              <w:ind w:firstLine="0"/>
              <w:rPr>
                <w:lang w:val="en-US"/>
              </w:rPr>
            </w:pPr>
            <w:r w:rsidRPr="006D0699">
              <w:rPr>
                <w:lang w:val="en-US"/>
              </w:rPr>
              <w:t>II</w:t>
            </w:r>
          </w:p>
        </w:tc>
        <w:tc>
          <w:tcPr>
            <w:tcW w:w="4401" w:type="dxa"/>
            <w:shd w:val="clear" w:color="auto" w:fill="auto"/>
          </w:tcPr>
          <w:p w:rsidR="00F41150" w:rsidRPr="00C42EF6" w:rsidRDefault="00F41150" w:rsidP="006D0699">
            <w:pPr>
              <w:widowControl/>
              <w:spacing w:before="0" w:line="360" w:lineRule="auto"/>
              <w:ind w:firstLine="0"/>
            </w:pPr>
            <w:r w:rsidRPr="00C42EF6">
              <w:t>0,95</w:t>
            </w:r>
          </w:p>
        </w:tc>
      </w:tr>
      <w:tr w:rsidR="00F41150" w:rsidRPr="00C42EF6" w:rsidTr="006D0699">
        <w:trPr>
          <w:trHeight w:val="226"/>
        </w:trPr>
        <w:tc>
          <w:tcPr>
            <w:tcW w:w="4367" w:type="dxa"/>
            <w:shd w:val="clear" w:color="auto" w:fill="auto"/>
          </w:tcPr>
          <w:p w:rsidR="00F41150" w:rsidRPr="006D0699" w:rsidRDefault="00F41150" w:rsidP="006D0699">
            <w:pPr>
              <w:widowControl/>
              <w:spacing w:before="0" w:line="360" w:lineRule="auto"/>
              <w:ind w:firstLine="0"/>
              <w:rPr>
                <w:lang w:val="en-US"/>
              </w:rPr>
            </w:pPr>
            <w:r w:rsidRPr="006D0699">
              <w:rPr>
                <w:lang w:val="en-US"/>
              </w:rPr>
              <w:t>III</w:t>
            </w:r>
          </w:p>
        </w:tc>
        <w:tc>
          <w:tcPr>
            <w:tcW w:w="4401" w:type="dxa"/>
            <w:shd w:val="clear" w:color="auto" w:fill="auto"/>
          </w:tcPr>
          <w:p w:rsidR="00F41150" w:rsidRPr="00C42EF6" w:rsidRDefault="00F41150" w:rsidP="006D0699">
            <w:pPr>
              <w:widowControl/>
              <w:spacing w:before="0" w:line="360" w:lineRule="auto"/>
              <w:ind w:firstLine="0"/>
            </w:pPr>
            <w:r w:rsidRPr="00C42EF6">
              <w:t>0,9</w:t>
            </w:r>
          </w:p>
        </w:tc>
      </w:tr>
      <w:tr w:rsidR="00F41150" w:rsidRPr="00C42EF6" w:rsidTr="006D0699">
        <w:trPr>
          <w:trHeight w:val="226"/>
        </w:trPr>
        <w:tc>
          <w:tcPr>
            <w:tcW w:w="4367" w:type="dxa"/>
            <w:shd w:val="clear" w:color="auto" w:fill="auto"/>
          </w:tcPr>
          <w:p w:rsidR="00F41150" w:rsidRPr="006D0699" w:rsidRDefault="00F41150" w:rsidP="006D0699">
            <w:pPr>
              <w:widowControl/>
              <w:spacing w:before="0" w:line="360" w:lineRule="auto"/>
              <w:ind w:firstLine="0"/>
              <w:rPr>
                <w:lang w:val="en-US"/>
              </w:rPr>
            </w:pPr>
            <w:r w:rsidRPr="006D0699">
              <w:rPr>
                <w:lang w:val="en-US"/>
              </w:rPr>
              <w:t>IV</w:t>
            </w:r>
          </w:p>
        </w:tc>
        <w:tc>
          <w:tcPr>
            <w:tcW w:w="4401" w:type="dxa"/>
            <w:shd w:val="clear" w:color="auto" w:fill="auto"/>
          </w:tcPr>
          <w:p w:rsidR="00F41150" w:rsidRPr="00C42EF6" w:rsidRDefault="00F41150" w:rsidP="006D0699">
            <w:pPr>
              <w:widowControl/>
              <w:spacing w:before="0" w:line="360" w:lineRule="auto"/>
              <w:ind w:firstLine="0"/>
            </w:pPr>
            <w:r w:rsidRPr="00C42EF6">
              <w:t>0,8</w:t>
            </w:r>
          </w:p>
        </w:tc>
      </w:tr>
    </w:tbl>
    <w:p w:rsidR="00EE56C4" w:rsidRPr="0063737A" w:rsidRDefault="00EE56C4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F41150" w:rsidRPr="0063737A" w:rsidRDefault="00C42EF6" w:rsidP="00EE56C4">
      <w:pPr>
        <w:pStyle w:val="1"/>
        <w:spacing w:line="360" w:lineRule="auto"/>
        <w:jc w:val="both"/>
        <w:rPr>
          <w:b/>
          <w:bCs/>
        </w:rPr>
      </w:pPr>
      <w:bookmarkStart w:id="9" w:name="_Toc182654585"/>
      <w:bookmarkStart w:id="10" w:name="_Toc182654770"/>
      <w:bookmarkStart w:id="11" w:name="_Toc287004101"/>
      <w:r>
        <w:rPr>
          <w:b/>
          <w:bCs/>
          <w:lang w:val="en-US"/>
        </w:rPr>
        <w:br w:type="page"/>
      </w:r>
      <w:r w:rsidR="005B1CA2" w:rsidRPr="0063737A">
        <w:rPr>
          <w:b/>
          <w:bCs/>
          <w:lang w:val="en-US"/>
        </w:rPr>
        <w:t>3.</w:t>
      </w:r>
      <w:r w:rsidR="005B1CA2" w:rsidRPr="0063737A">
        <w:rPr>
          <w:b/>
          <w:bCs/>
        </w:rPr>
        <w:t xml:space="preserve"> Классификация воздействий токов молнии</w:t>
      </w:r>
      <w:bookmarkEnd w:id="9"/>
      <w:bookmarkEnd w:id="10"/>
      <w:bookmarkEnd w:id="11"/>
    </w:p>
    <w:p w:rsidR="005B1CA2" w:rsidRPr="0063737A" w:rsidRDefault="005B1CA2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5B1CA2" w:rsidRPr="0063737A" w:rsidRDefault="005B1CA2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Для каждого уровня молниезащиты определяются предельно допустимые параметры тока молнии. </w:t>
      </w:r>
    </w:p>
    <w:p w:rsidR="005B1CA2" w:rsidRPr="0063737A" w:rsidRDefault="005B1CA2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Соотношение полярностей разрядов молнии зависит от географического положения местности. В отсутствие местных данных принимаю 10% разрядов с положительными токами и 90% разрядов с отрицательными токами.</w:t>
      </w:r>
    </w:p>
    <w:p w:rsidR="00F012BF" w:rsidRPr="0063737A" w:rsidRDefault="00F012BF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Значение расчетных параметров для принятых в таблице 1 уровней защищенности (при соотношении 10% к 90% между долями положительных и отрицательных разрядов) приведены в таблице 2.</w:t>
      </w:r>
    </w:p>
    <w:p w:rsidR="00C42EF6" w:rsidRDefault="00C42EF6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596C1C" w:rsidRPr="0063737A" w:rsidRDefault="00596C1C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Таблица 2 – Соответствие параметров тока молнии и уровней защищенности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209"/>
        <w:gridCol w:w="2210"/>
        <w:gridCol w:w="2210"/>
      </w:tblGrid>
      <w:tr w:rsidR="00F012BF" w:rsidRPr="0063737A" w:rsidTr="006D0699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F012BF" w:rsidRPr="0063737A" w:rsidRDefault="00F012BF" w:rsidP="00C42EF6">
            <w:pPr>
              <w:pStyle w:val="11"/>
            </w:pPr>
            <w:r w:rsidRPr="0063737A">
              <w:t>Параметр молнии</w:t>
            </w:r>
          </w:p>
        </w:tc>
        <w:tc>
          <w:tcPr>
            <w:tcW w:w="7946" w:type="dxa"/>
            <w:gridSpan w:val="3"/>
            <w:shd w:val="clear" w:color="auto" w:fill="auto"/>
          </w:tcPr>
          <w:p w:rsidR="00F012BF" w:rsidRPr="0063737A" w:rsidRDefault="00F012BF" w:rsidP="00C42EF6">
            <w:pPr>
              <w:pStyle w:val="11"/>
            </w:pPr>
            <w:r w:rsidRPr="0063737A">
              <w:t>Уровень защиты</w:t>
            </w:r>
          </w:p>
        </w:tc>
      </w:tr>
      <w:tr w:rsidR="00F012BF" w:rsidRPr="0063737A" w:rsidTr="006D0699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F012BF" w:rsidRPr="0063737A" w:rsidRDefault="00F012BF" w:rsidP="00C42EF6">
            <w:pPr>
              <w:pStyle w:val="11"/>
            </w:pPr>
          </w:p>
        </w:tc>
        <w:tc>
          <w:tcPr>
            <w:tcW w:w="2648" w:type="dxa"/>
            <w:shd w:val="clear" w:color="auto" w:fill="auto"/>
          </w:tcPr>
          <w:p w:rsidR="00F012BF" w:rsidRPr="006D0699" w:rsidRDefault="00F012BF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</w:t>
            </w:r>
          </w:p>
        </w:tc>
        <w:tc>
          <w:tcPr>
            <w:tcW w:w="2649" w:type="dxa"/>
            <w:shd w:val="clear" w:color="auto" w:fill="auto"/>
          </w:tcPr>
          <w:p w:rsidR="00F012BF" w:rsidRPr="006D0699" w:rsidRDefault="00F012BF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II</w:t>
            </w:r>
          </w:p>
        </w:tc>
        <w:tc>
          <w:tcPr>
            <w:tcW w:w="2649" w:type="dxa"/>
            <w:shd w:val="clear" w:color="auto" w:fill="auto"/>
          </w:tcPr>
          <w:p w:rsidR="00F012BF" w:rsidRPr="006D0699" w:rsidRDefault="00F012BF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III, IV</w:t>
            </w:r>
          </w:p>
        </w:tc>
      </w:tr>
      <w:tr w:rsidR="00F012BF" w:rsidRPr="0063737A" w:rsidTr="006D0699">
        <w:trPr>
          <w:jc w:val="center"/>
        </w:trPr>
        <w:tc>
          <w:tcPr>
            <w:tcW w:w="2648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 xml:space="preserve">Пиковое значение тока </w:t>
            </w:r>
            <w:r w:rsidRPr="006D0699">
              <w:rPr>
                <w:lang w:val="en-US"/>
              </w:rPr>
              <w:t>I</w:t>
            </w:r>
            <w:r w:rsidRPr="0063737A">
              <w:t>, кА</w:t>
            </w:r>
          </w:p>
        </w:tc>
        <w:tc>
          <w:tcPr>
            <w:tcW w:w="2648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>200</w:t>
            </w:r>
          </w:p>
        </w:tc>
        <w:tc>
          <w:tcPr>
            <w:tcW w:w="2649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>150</w:t>
            </w:r>
          </w:p>
        </w:tc>
        <w:tc>
          <w:tcPr>
            <w:tcW w:w="2649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>100</w:t>
            </w:r>
          </w:p>
        </w:tc>
      </w:tr>
      <w:tr w:rsidR="00F012BF" w:rsidRPr="0063737A" w:rsidTr="006D0699">
        <w:trPr>
          <w:jc w:val="center"/>
        </w:trPr>
        <w:tc>
          <w:tcPr>
            <w:tcW w:w="2648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 xml:space="preserve">Средняя крутизна </w:t>
            </w:r>
            <w:r w:rsidRPr="006D0699">
              <w:rPr>
                <w:lang w:val="en-US"/>
              </w:rPr>
              <w:t>di</w:t>
            </w:r>
            <w:r w:rsidRPr="0063737A">
              <w:t>/</w:t>
            </w:r>
            <w:r w:rsidRPr="006D0699">
              <w:rPr>
                <w:lang w:val="en-US"/>
              </w:rPr>
              <w:t>dt</w:t>
            </w:r>
            <w:r w:rsidRPr="006D0699">
              <w:rPr>
                <w:vertAlign w:val="subscript"/>
              </w:rPr>
              <w:t>30/90%</w:t>
            </w:r>
            <w:r w:rsidRPr="0063737A">
              <w:t>,кА/мкс</w:t>
            </w:r>
          </w:p>
        </w:tc>
        <w:tc>
          <w:tcPr>
            <w:tcW w:w="2648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>200</w:t>
            </w:r>
          </w:p>
        </w:tc>
        <w:tc>
          <w:tcPr>
            <w:tcW w:w="2649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>150</w:t>
            </w:r>
          </w:p>
        </w:tc>
        <w:tc>
          <w:tcPr>
            <w:tcW w:w="2649" w:type="dxa"/>
            <w:shd w:val="clear" w:color="auto" w:fill="auto"/>
          </w:tcPr>
          <w:p w:rsidR="00F012BF" w:rsidRPr="0063737A" w:rsidRDefault="00FA711F" w:rsidP="00C42EF6">
            <w:pPr>
              <w:pStyle w:val="11"/>
            </w:pPr>
            <w:r w:rsidRPr="0063737A">
              <w:t>100</w:t>
            </w:r>
          </w:p>
        </w:tc>
      </w:tr>
    </w:tbl>
    <w:p w:rsidR="004F607E" w:rsidRPr="0063737A" w:rsidRDefault="004F607E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F012BF" w:rsidRPr="0063737A" w:rsidRDefault="00C42EF6" w:rsidP="00EE56C4">
      <w:pPr>
        <w:pStyle w:val="1"/>
        <w:spacing w:line="360" w:lineRule="auto"/>
        <w:jc w:val="both"/>
        <w:rPr>
          <w:b/>
          <w:bCs/>
        </w:rPr>
      </w:pPr>
      <w:bookmarkStart w:id="12" w:name="_Toc182654586"/>
      <w:bookmarkStart w:id="13" w:name="_Toc182654771"/>
      <w:bookmarkStart w:id="14" w:name="_Toc287004102"/>
      <w:r>
        <w:rPr>
          <w:b/>
          <w:bCs/>
        </w:rPr>
        <w:br w:type="page"/>
      </w:r>
      <w:r w:rsidR="004F607E" w:rsidRPr="0063737A">
        <w:rPr>
          <w:b/>
          <w:bCs/>
        </w:rPr>
        <w:t>4. Комплекс средств молниезащиты</w:t>
      </w:r>
      <w:bookmarkEnd w:id="12"/>
      <w:bookmarkEnd w:id="13"/>
      <w:bookmarkEnd w:id="14"/>
    </w:p>
    <w:p w:rsidR="004F607E" w:rsidRPr="0063737A" w:rsidRDefault="004F607E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4F607E" w:rsidRPr="0063737A" w:rsidRDefault="004F607E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Комплекс средств молниезащиты зданий и сооружений включает в себя устройства защиты от ПУМ [внешняя молниезащитная система (МЗС)] и устройства защиты от вторичных воздействий молнии (внутренняя МЗС).</w:t>
      </w:r>
      <w:r w:rsidR="00231536" w:rsidRPr="0063737A">
        <w:rPr>
          <w:sz w:val="28"/>
          <w:szCs w:val="28"/>
        </w:rPr>
        <w:t xml:space="preserve"> В частных случаях молниезащита может содержать только внешние или только внутренние устройства. В общем случае часть токов молнии протекает по элементам внутренней молниезащиты.</w:t>
      </w:r>
    </w:p>
    <w:p w:rsidR="004A5401" w:rsidRPr="0063737A" w:rsidRDefault="004A540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Внешняя МЗС может быть изолирована от сооружения (отдельно стоящие молниеотводы – стержневые или тросовые, а также соседние сооружения, выполняющие функции естественных молниеотводов), или может быть установлена на защищаемом сооружении и даже быть его частью.</w:t>
      </w:r>
      <w:r w:rsidR="00C42EF6">
        <w:rPr>
          <w:sz w:val="28"/>
          <w:szCs w:val="28"/>
        </w:rPr>
        <w:t xml:space="preserve"> </w:t>
      </w:r>
      <w:r w:rsidRPr="0063737A">
        <w:rPr>
          <w:sz w:val="28"/>
          <w:szCs w:val="28"/>
        </w:rPr>
        <w:t>Внутренние устройства молниезащиты предназначены для ограничения электромагнитных воздействий тока молнии и предотвращения искрений внутри защищаемого объекта.</w:t>
      </w:r>
      <w:r w:rsidR="00C42EF6">
        <w:rPr>
          <w:sz w:val="28"/>
          <w:szCs w:val="28"/>
        </w:rPr>
        <w:t xml:space="preserve"> </w:t>
      </w:r>
      <w:r w:rsidRPr="0063737A">
        <w:rPr>
          <w:sz w:val="28"/>
          <w:szCs w:val="28"/>
        </w:rPr>
        <w:t>Токи молнии, попадающие в молниеприемники, отводятся в заземлитель через систему токоотводов и растекаются в земле.</w:t>
      </w:r>
    </w:p>
    <w:p w:rsidR="00596C1C" w:rsidRPr="0063737A" w:rsidRDefault="00C42EF6" w:rsidP="00EE56C4">
      <w:pPr>
        <w:pStyle w:val="1"/>
        <w:spacing w:line="360" w:lineRule="auto"/>
        <w:jc w:val="both"/>
        <w:rPr>
          <w:b/>
          <w:bCs/>
          <w:szCs w:val="28"/>
        </w:rPr>
      </w:pPr>
      <w:bookmarkStart w:id="15" w:name="_Toc182654587"/>
      <w:bookmarkStart w:id="16" w:name="_Toc182654772"/>
      <w:bookmarkStart w:id="17" w:name="_Toc287004103"/>
      <w:r>
        <w:rPr>
          <w:b/>
          <w:bCs/>
        </w:rPr>
        <w:br w:type="page"/>
      </w:r>
      <w:r w:rsidR="00596C1C" w:rsidRPr="0063737A">
        <w:rPr>
          <w:b/>
          <w:bCs/>
        </w:rPr>
        <w:t>5. Внешняя молниезащитная система</w:t>
      </w:r>
      <w:bookmarkEnd w:id="15"/>
      <w:bookmarkEnd w:id="16"/>
      <w:bookmarkEnd w:id="17"/>
    </w:p>
    <w:p w:rsidR="00596C1C" w:rsidRPr="0063737A" w:rsidRDefault="00596C1C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596C1C" w:rsidRPr="0063737A" w:rsidRDefault="00596C1C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Внешняя МЗС в общем случае состоит из молниеприемников, токоотводов и заземлителей. Их материал и сечение выбираются в соответствии с таблицей 3.</w:t>
      </w:r>
    </w:p>
    <w:p w:rsidR="00C42EF6" w:rsidRDefault="00C42EF6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596C1C" w:rsidRPr="0063737A" w:rsidRDefault="00596C1C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Таблица 3 – Материал и минимальные сечения элементов внешней МЗС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691"/>
        <w:gridCol w:w="2182"/>
        <w:gridCol w:w="1784"/>
        <w:gridCol w:w="1919"/>
      </w:tblGrid>
      <w:tr w:rsidR="00080CB3" w:rsidRPr="0063737A" w:rsidTr="006D0699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596C1C" w:rsidRPr="0063737A" w:rsidRDefault="00596C1C" w:rsidP="00C42EF6">
            <w:pPr>
              <w:pStyle w:val="11"/>
            </w:pPr>
            <w:r w:rsidRPr="0063737A">
              <w:t>Уровень защиты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6C1C" w:rsidRPr="0063737A" w:rsidRDefault="00596C1C" w:rsidP="00C42EF6">
            <w:pPr>
              <w:pStyle w:val="11"/>
            </w:pPr>
            <w:r w:rsidRPr="0063737A">
              <w:t>Материал</w:t>
            </w:r>
          </w:p>
        </w:tc>
        <w:tc>
          <w:tcPr>
            <w:tcW w:w="6800" w:type="dxa"/>
            <w:gridSpan w:val="3"/>
            <w:shd w:val="clear" w:color="auto" w:fill="auto"/>
          </w:tcPr>
          <w:p w:rsidR="00596C1C" w:rsidRPr="0063737A" w:rsidRDefault="00596C1C" w:rsidP="00C42EF6">
            <w:pPr>
              <w:pStyle w:val="11"/>
            </w:pPr>
            <w:r w:rsidRPr="0063737A">
              <w:t>Сечение, мм</w:t>
            </w:r>
            <w:r w:rsidRPr="006D0699">
              <w:rPr>
                <w:vertAlign w:val="superscript"/>
              </w:rPr>
              <w:t>2</w:t>
            </w:r>
          </w:p>
        </w:tc>
      </w:tr>
      <w:tr w:rsidR="00596C1C" w:rsidRPr="0063737A" w:rsidTr="006D0699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596C1C" w:rsidRPr="0063737A" w:rsidRDefault="00596C1C" w:rsidP="00C42EF6">
            <w:pPr>
              <w:pStyle w:val="11"/>
            </w:pPr>
          </w:p>
        </w:tc>
        <w:tc>
          <w:tcPr>
            <w:tcW w:w="1985" w:type="dxa"/>
            <w:vMerge/>
            <w:shd w:val="clear" w:color="auto" w:fill="auto"/>
          </w:tcPr>
          <w:p w:rsidR="00596C1C" w:rsidRPr="0063737A" w:rsidRDefault="00596C1C" w:rsidP="00C42EF6">
            <w:pPr>
              <w:pStyle w:val="11"/>
            </w:pPr>
          </w:p>
        </w:tc>
        <w:tc>
          <w:tcPr>
            <w:tcW w:w="2410" w:type="dxa"/>
            <w:shd w:val="clear" w:color="auto" w:fill="auto"/>
          </w:tcPr>
          <w:p w:rsidR="00596C1C" w:rsidRPr="0063737A" w:rsidRDefault="00596C1C" w:rsidP="00C42EF6">
            <w:pPr>
              <w:pStyle w:val="11"/>
            </w:pPr>
            <w:r w:rsidRPr="0063737A">
              <w:t>молниеприемника</w:t>
            </w:r>
          </w:p>
        </w:tc>
        <w:tc>
          <w:tcPr>
            <w:tcW w:w="2126" w:type="dxa"/>
            <w:shd w:val="clear" w:color="auto" w:fill="auto"/>
          </w:tcPr>
          <w:p w:rsidR="00596C1C" w:rsidRPr="0063737A" w:rsidRDefault="00596C1C" w:rsidP="00C42EF6">
            <w:pPr>
              <w:pStyle w:val="11"/>
            </w:pPr>
            <w:r w:rsidRPr="0063737A">
              <w:t>токоотвода</w:t>
            </w:r>
          </w:p>
        </w:tc>
        <w:tc>
          <w:tcPr>
            <w:tcW w:w="2264" w:type="dxa"/>
            <w:shd w:val="clear" w:color="auto" w:fill="auto"/>
          </w:tcPr>
          <w:p w:rsidR="00596C1C" w:rsidRPr="0063737A" w:rsidRDefault="00596C1C" w:rsidP="00C42EF6">
            <w:pPr>
              <w:pStyle w:val="11"/>
            </w:pPr>
            <w:r w:rsidRPr="0063737A">
              <w:t>заземлителя</w:t>
            </w:r>
          </w:p>
        </w:tc>
      </w:tr>
      <w:tr w:rsidR="00596C1C" w:rsidRPr="0063737A" w:rsidTr="006D0699">
        <w:trPr>
          <w:jc w:val="center"/>
        </w:trPr>
        <w:tc>
          <w:tcPr>
            <w:tcW w:w="1809" w:type="dxa"/>
            <w:shd w:val="clear" w:color="auto" w:fill="auto"/>
          </w:tcPr>
          <w:p w:rsidR="00596C1C" w:rsidRPr="006D0699" w:rsidRDefault="00596C1C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 – IV</w:t>
            </w:r>
          </w:p>
        </w:tc>
        <w:tc>
          <w:tcPr>
            <w:tcW w:w="1985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Сталь</w:t>
            </w:r>
          </w:p>
        </w:tc>
        <w:tc>
          <w:tcPr>
            <w:tcW w:w="2410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50</w:t>
            </w:r>
          </w:p>
        </w:tc>
        <w:tc>
          <w:tcPr>
            <w:tcW w:w="2126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50</w:t>
            </w:r>
          </w:p>
        </w:tc>
        <w:tc>
          <w:tcPr>
            <w:tcW w:w="2264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80</w:t>
            </w:r>
          </w:p>
        </w:tc>
      </w:tr>
      <w:tr w:rsidR="00596C1C" w:rsidRPr="0063737A" w:rsidTr="006D0699">
        <w:trPr>
          <w:jc w:val="center"/>
        </w:trPr>
        <w:tc>
          <w:tcPr>
            <w:tcW w:w="1809" w:type="dxa"/>
            <w:shd w:val="clear" w:color="auto" w:fill="auto"/>
          </w:tcPr>
          <w:p w:rsidR="00596C1C" w:rsidRPr="006D0699" w:rsidRDefault="00596C1C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 – IV</w:t>
            </w:r>
          </w:p>
        </w:tc>
        <w:tc>
          <w:tcPr>
            <w:tcW w:w="1985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Алюминий</w:t>
            </w:r>
          </w:p>
        </w:tc>
        <w:tc>
          <w:tcPr>
            <w:tcW w:w="2410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70</w:t>
            </w:r>
          </w:p>
        </w:tc>
        <w:tc>
          <w:tcPr>
            <w:tcW w:w="2126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25</w:t>
            </w:r>
          </w:p>
        </w:tc>
        <w:tc>
          <w:tcPr>
            <w:tcW w:w="2264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Не применяется</w:t>
            </w:r>
          </w:p>
        </w:tc>
      </w:tr>
      <w:tr w:rsidR="00596C1C" w:rsidRPr="0063737A" w:rsidTr="006D0699">
        <w:trPr>
          <w:jc w:val="center"/>
        </w:trPr>
        <w:tc>
          <w:tcPr>
            <w:tcW w:w="1809" w:type="dxa"/>
            <w:shd w:val="clear" w:color="auto" w:fill="auto"/>
          </w:tcPr>
          <w:p w:rsidR="00596C1C" w:rsidRPr="006D0699" w:rsidRDefault="00596C1C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 – IV</w:t>
            </w:r>
          </w:p>
        </w:tc>
        <w:tc>
          <w:tcPr>
            <w:tcW w:w="1985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Медь</w:t>
            </w:r>
          </w:p>
        </w:tc>
        <w:tc>
          <w:tcPr>
            <w:tcW w:w="2410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35</w:t>
            </w:r>
          </w:p>
        </w:tc>
        <w:tc>
          <w:tcPr>
            <w:tcW w:w="2126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16</w:t>
            </w:r>
          </w:p>
        </w:tc>
        <w:tc>
          <w:tcPr>
            <w:tcW w:w="2264" w:type="dxa"/>
            <w:shd w:val="clear" w:color="auto" w:fill="auto"/>
          </w:tcPr>
          <w:p w:rsidR="00596C1C" w:rsidRPr="0063737A" w:rsidRDefault="00080CB3" w:rsidP="00C42EF6">
            <w:pPr>
              <w:pStyle w:val="11"/>
            </w:pPr>
            <w:r w:rsidRPr="0063737A">
              <w:t>50</w:t>
            </w:r>
          </w:p>
        </w:tc>
      </w:tr>
    </w:tbl>
    <w:p w:rsidR="00C13370" w:rsidRPr="0063737A" w:rsidRDefault="00C13370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Указанные значения могут быть увеличены в зависимости от повышенной коррозии или механических воздействий.</w:t>
      </w:r>
    </w:p>
    <w:p w:rsidR="00C42EF6" w:rsidRDefault="00C42EF6" w:rsidP="00EE56C4">
      <w:pPr>
        <w:pStyle w:val="2"/>
        <w:spacing w:line="360" w:lineRule="auto"/>
        <w:ind w:left="0" w:firstLine="709"/>
        <w:jc w:val="both"/>
        <w:rPr>
          <w:szCs w:val="28"/>
        </w:rPr>
      </w:pPr>
    </w:p>
    <w:p w:rsidR="00C13370" w:rsidRPr="0063737A" w:rsidRDefault="00C13370" w:rsidP="00EE56C4">
      <w:pPr>
        <w:pStyle w:val="2"/>
        <w:spacing w:line="360" w:lineRule="auto"/>
        <w:ind w:left="0" w:firstLine="709"/>
        <w:jc w:val="both"/>
        <w:rPr>
          <w:b/>
          <w:szCs w:val="32"/>
        </w:rPr>
      </w:pPr>
      <w:bookmarkStart w:id="18" w:name="_Toc182654588"/>
      <w:bookmarkStart w:id="19" w:name="_Toc182654773"/>
      <w:bookmarkStart w:id="20" w:name="_Toc287004104"/>
      <w:r w:rsidRPr="0063737A">
        <w:rPr>
          <w:b/>
          <w:szCs w:val="32"/>
        </w:rPr>
        <w:t>5.1 Молниеприемники</w:t>
      </w:r>
      <w:bookmarkEnd w:id="18"/>
      <w:bookmarkEnd w:id="19"/>
      <w:bookmarkEnd w:id="20"/>
    </w:p>
    <w:p w:rsidR="00C13370" w:rsidRPr="0063737A" w:rsidRDefault="00C13370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C13370" w:rsidRPr="0063737A" w:rsidRDefault="00C13370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Молниеприемники могут быть специально установленными, в том числе на объекте, либо их функции выполняют конструктивные элементы защищаемого объекта, тогда они называются естественными молниеприемниками.</w:t>
      </w:r>
    </w:p>
    <w:p w:rsidR="00C13370" w:rsidRPr="0063737A" w:rsidRDefault="00C13370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Молниеприемники могут состоять из произвольной комбинации следующих элементов: стержней, натянутых проводов (тросов), сетчатых проводников (сеток). Сетка укладывается на крыше зданий под слоем гидроизоляции.</w:t>
      </w:r>
      <w:r w:rsidR="00C42EF6">
        <w:rPr>
          <w:sz w:val="28"/>
          <w:szCs w:val="28"/>
        </w:rPr>
        <w:t xml:space="preserve"> </w:t>
      </w:r>
      <w:r w:rsidRPr="0063737A">
        <w:rPr>
          <w:sz w:val="28"/>
          <w:szCs w:val="28"/>
        </w:rPr>
        <w:t>Следующие конструктивные элементы зданий и сооружений могут рассматриваться как естественные молниеприемники:</w:t>
      </w:r>
    </w:p>
    <w:p w:rsidR="00F2544C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а) металлические кровли защищаемых объектов при условии, что:</w:t>
      </w:r>
    </w:p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- электрическая непрерывность между разными частями обеспечена на долгий срок;</w:t>
      </w:r>
    </w:p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- толщина металла кровли составляет не менее значения, приведенного в таблице 4, если необходимо предохранить кровлю от повреждения или прожога;</w:t>
      </w:r>
    </w:p>
    <w:p w:rsidR="00C42EF6" w:rsidRDefault="00C42EF6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Таблица 4 – толщина кровли, выполняющей функции естественного молниеприемника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3050"/>
        <w:gridCol w:w="3017"/>
      </w:tblGrid>
      <w:tr w:rsidR="00C919B1" w:rsidRPr="0063737A" w:rsidTr="006D0699">
        <w:trPr>
          <w:jc w:val="center"/>
        </w:trPr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Уровень защиты</w:t>
            </w:r>
          </w:p>
        </w:tc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Материал</w:t>
            </w:r>
          </w:p>
        </w:tc>
        <w:tc>
          <w:tcPr>
            <w:tcW w:w="3532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Толщина не менее, мм</w:t>
            </w:r>
          </w:p>
        </w:tc>
      </w:tr>
      <w:tr w:rsidR="00C919B1" w:rsidRPr="0063737A" w:rsidTr="006D0699">
        <w:trPr>
          <w:jc w:val="center"/>
        </w:trPr>
        <w:tc>
          <w:tcPr>
            <w:tcW w:w="3531" w:type="dxa"/>
            <w:shd w:val="clear" w:color="auto" w:fill="auto"/>
          </w:tcPr>
          <w:p w:rsidR="00C919B1" w:rsidRPr="006D0699" w:rsidRDefault="00C919B1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 – IV</w:t>
            </w:r>
          </w:p>
        </w:tc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Железо</w:t>
            </w:r>
          </w:p>
        </w:tc>
        <w:tc>
          <w:tcPr>
            <w:tcW w:w="3532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4</w:t>
            </w:r>
          </w:p>
        </w:tc>
      </w:tr>
      <w:tr w:rsidR="00C919B1" w:rsidRPr="0063737A" w:rsidTr="006D0699">
        <w:trPr>
          <w:jc w:val="center"/>
        </w:trPr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D0699">
              <w:rPr>
                <w:lang w:val="en-US"/>
              </w:rPr>
              <w:t>I – IV</w:t>
            </w:r>
          </w:p>
        </w:tc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Медь</w:t>
            </w:r>
          </w:p>
        </w:tc>
        <w:tc>
          <w:tcPr>
            <w:tcW w:w="3532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5</w:t>
            </w:r>
          </w:p>
        </w:tc>
      </w:tr>
      <w:tr w:rsidR="00C919B1" w:rsidRPr="0063737A" w:rsidTr="006D0699">
        <w:trPr>
          <w:jc w:val="center"/>
        </w:trPr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D0699">
              <w:rPr>
                <w:lang w:val="en-US"/>
              </w:rPr>
              <w:t>I – IV</w:t>
            </w:r>
          </w:p>
        </w:tc>
        <w:tc>
          <w:tcPr>
            <w:tcW w:w="3531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Алюминий</w:t>
            </w:r>
          </w:p>
        </w:tc>
        <w:tc>
          <w:tcPr>
            <w:tcW w:w="3532" w:type="dxa"/>
            <w:shd w:val="clear" w:color="auto" w:fill="auto"/>
          </w:tcPr>
          <w:p w:rsidR="00C919B1" w:rsidRPr="0063737A" w:rsidRDefault="00C919B1" w:rsidP="00C42EF6">
            <w:pPr>
              <w:pStyle w:val="11"/>
            </w:pPr>
            <w:r w:rsidRPr="0063737A">
              <w:t>7</w:t>
            </w:r>
          </w:p>
        </w:tc>
      </w:tr>
    </w:tbl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- толщина металла кровли составляет не менее </w:t>
      </w:r>
      <w:smartTag w:uri="urn:schemas-microsoft-com:office:smarttags" w:element="metricconverter">
        <w:smartTagPr>
          <w:attr w:name="ProductID" w:val="0,5 мм"/>
        </w:smartTagPr>
        <w:r w:rsidRPr="0063737A">
          <w:rPr>
            <w:sz w:val="28"/>
            <w:szCs w:val="28"/>
          </w:rPr>
          <w:t>0,5 мм</w:t>
        </w:r>
      </w:smartTag>
      <w:r w:rsidRPr="0063737A">
        <w:rPr>
          <w:sz w:val="28"/>
          <w:szCs w:val="28"/>
        </w:rPr>
        <w:t>, если необязательно защищать от повреждений и нет опасности воспламенения находящихся под кровлей горючих материалов;</w:t>
      </w:r>
    </w:p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- кровля не имеет изоляционного покрытия. При этом небольшой слой антикоррозийной краски или слой </w:t>
      </w:r>
      <w:smartTag w:uri="urn:schemas-microsoft-com:office:smarttags" w:element="metricconverter">
        <w:smartTagPr>
          <w:attr w:name="ProductID" w:val="0,5 мм"/>
        </w:smartTagPr>
        <w:r w:rsidRPr="0063737A">
          <w:rPr>
            <w:sz w:val="28"/>
            <w:szCs w:val="28"/>
          </w:rPr>
          <w:t>0,5 мм</w:t>
        </w:r>
      </w:smartTag>
      <w:r w:rsidRPr="0063737A">
        <w:rPr>
          <w:sz w:val="28"/>
          <w:szCs w:val="28"/>
        </w:rPr>
        <w:t xml:space="preserve"> асфальтового покрытия, или слой </w:t>
      </w:r>
      <w:smartTag w:uri="urn:schemas-microsoft-com:office:smarttags" w:element="metricconverter">
        <w:smartTagPr>
          <w:attr w:name="ProductID" w:val="1 мм"/>
        </w:smartTagPr>
        <w:r w:rsidRPr="0063737A">
          <w:rPr>
            <w:sz w:val="28"/>
            <w:szCs w:val="28"/>
          </w:rPr>
          <w:t>1 мм</w:t>
        </w:r>
      </w:smartTag>
      <w:r w:rsidRPr="0063737A">
        <w:rPr>
          <w:sz w:val="28"/>
          <w:szCs w:val="28"/>
        </w:rPr>
        <w:t xml:space="preserve"> пластикового покрытия не считается изоляцией;</w:t>
      </w:r>
    </w:p>
    <w:p w:rsidR="00C919B1" w:rsidRPr="0063737A" w:rsidRDefault="00C919B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- неметаллические покрытия на/или под металлической кровлей не выходят за пределы защищаемого объекта;</w:t>
      </w:r>
    </w:p>
    <w:p w:rsidR="00C919B1" w:rsidRPr="0063737A" w:rsidRDefault="00931FB6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б) металлические конструкции крыши</w:t>
      </w:r>
      <w:r w:rsidR="00DC36E3" w:rsidRPr="0063737A">
        <w:rPr>
          <w:sz w:val="28"/>
          <w:szCs w:val="28"/>
        </w:rPr>
        <w:t xml:space="preserve"> (соединенная между собой стальная арматура);</w:t>
      </w:r>
    </w:p>
    <w:p w:rsidR="00DC36E3" w:rsidRPr="0063737A" w:rsidRDefault="00DC36E3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в) металлические элементы типа водосточных труб, украшений, ограждений по краю крыши и т.п., если их сечение не меньше значений, предписанных для обычных молниеприемников;</w:t>
      </w:r>
    </w:p>
    <w:p w:rsidR="00DC36E3" w:rsidRPr="0063737A" w:rsidRDefault="00DC36E3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г) технологические металлические трубы и резервуары, если они выполнены из металла толщиной не менее </w:t>
      </w:r>
      <w:smartTag w:uri="urn:schemas-microsoft-com:office:smarttags" w:element="metricconverter">
        <w:smartTagPr>
          <w:attr w:name="ProductID" w:val="2,5 мм"/>
        </w:smartTagPr>
        <w:r w:rsidRPr="0063737A">
          <w:rPr>
            <w:sz w:val="28"/>
            <w:szCs w:val="28"/>
          </w:rPr>
          <w:t>2,5 мм</w:t>
        </w:r>
      </w:smartTag>
      <w:r w:rsidRPr="0063737A">
        <w:rPr>
          <w:sz w:val="28"/>
          <w:szCs w:val="28"/>
        </w:rPr>
        <w:t xml:space="preserve"> и проплавление или прожог этого металла не приведет к опасным или недопустимым последствиям;</w:t>
      </w:r>
    </w:p>
    <w:p w:rsidR="00DC36E3" w:rsidRPr="0063737A" w:rsidRDefault="00DC36E3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д) металлические трубы и резервуары, если они выполнены из металла толщиной не менее значения, приведенного в таблице 4, и если повышение температуры с внутренней стороны объекта в точке удара молнии не представляет опасности.</w:t>
      </w:r>
    </w:p>
    <w:p w:rsidR="00EE56C4" w:rsidRPr="0063737A" w:rsidRDefault="00EE56C4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6606B6" w:rsidRPr="0063737A" w:rsidRDefault="00355493" w:rsidP="00EE56C4">
      <w:pPr>
        <w:pStyle w:val="2"/>
        <w:spacing w:line="360" w:lineRule="auto"/>
        <w:ind w:left="0" w:firstLine="709"/>
        <w:jc w:val="both"/>
        <w:rPr>
          <w:b/>
          <w:bCs/>
          <w:szCs w:val="28"/>
        </w:rPr>
      </w:pPr>
      <w:bookmarkStart w:id="21" w:name="_Toc182654589"/>
      <w:bookmarkStart w:id="22" w:name="_Toc182654774"/>
      <w:bookmarkStart w:id="23" w:name="_Toc287004105"/>
      <w:r w:rsidRPr="0063737A">
        <w:rPr>
          <w:b/>
          <w:bCs/>
        </w:rPr>
        <w:t>5.2 Токоотводы</w:t>
      </w:r>
      <w:bookmarkEnd w:id="21"/>
      <w:bookmarkEnd w:id="22"/>
      <w:bookmarkEnd w:id="23"/>
    </w:p>
    <w:p w:rsidR="00355493" w:rsidRPr="0063737A" w:rsidRDefault="00355493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355493" w:rsidRPr="0063737A" w:rsidRDefault="00355493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В целях снижения </w:t>
      </w:r>
      <w:r w:rsidR="003875C4" w:rsidRPr="0063737A">
        <w:rPr>
          <w:sz w:val="28"/>
          <w:szCs w:val="28"/>
        </w:rPr>
        <w:t>вероятности возникновения опасного искрения токоотводы располагаются таким образом, чтобы между точкой поражения и землей ток растекался по нескольким параллельным путям, и длина этих путей была ограничена до минимума.</w:t>
      </w:r>
    </w:p>
    <w:p w:rsidR="003875C4" w:rsidRPr="0063737A" w:rsidRDefault="003875C4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Токоотводы располагаются по периметру защищаемого объекта таким образом, чтобы среднее расстояние между ними было не меньше значений, приведенных в таблице 5.</w:t>
      </w:r>
    </w:p>
    <w:p w:rsidR="00C42EF6" w:rsidRDefault="00C42EF6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3875C4" w:rsidRPr="0063737A" w:rsidRDefault="003875C4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Таблица 5 – Средние расстояния между токоотводами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561"/>
      </w:tblGrid>
      <w:tr w:rsidR="003875C4" w:rsidRPr="0063737A" w:rsidTr="006D0699">
        <w:trPr>
          <w:jc w:val="center"/>
        </w:trPr>
        <w:tc>
          <w:tcPr>
            <w:tcW w:w="5297" w:type="dxa"/>
            <w:shd w:val="clear" w:color="auto" w:fill="auto"/>
          </w:tcPr>
          <w:p w:rsidR="003875C4" w:rsidRPr="0063737A" w:rsidRDefault="003875C4" w:rsidP="00C42EF6">
            <w:pPr>
              <w:pStyle w:val="11"/>
            </w:pPr>
            <w:r w:rsidRPr="0063737A">
              <w:t>Уровень защиты</w:t>
            </w:r>
          </w:p>
        </w:tc>
        <w:tc>
          <w:tcPr>
            <w:tcW w:w="5297" w:type="dxa"/>
            <w:shd w:val="clear" w:color="auto" w:fill="auto"/>
          </w:tcPr>
          <w:p w:rsidR="003875C4" w:rsidRPr="0063737A" w:rsidRDefault="003875C4" w:rsidP="00C42EF6">
            <w:pPr>
              <w:pStyle w:val="11"/>
            </w:pPr>
            <w:r w:rsidRPr="0063737A">
              <w:t>Среднее расстояние, м</w:t>
            </w:r>
          </w:p>
        </w:tc>
      </w:tr>
      <w:tr w:rsidR="003875C4" w:rsidRPr="0063737A" w:rsidTr="006D0699">
        <w:trPr>
          <w:jc w:val="center"/>
        </w:trPr>
        <w:tc>
          <w:tcPr>
            <w:tcW w:w="5297" w:type="dxa"/>
            <w:shd w:val="clear" w:color="auto" w:fill="auto"/>
          </w:tcPr>
          <w:p w:rsidR="003875C4" w:rsidRPr="006D0699" w:rsidRDefault="003875C4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</w:t>
            </w:r>
          </w:p>
        </w:tc>
        <w:tc>
          <w:tcPr>
            <w:tcW w:w="5297" w:type="dxa"/>
            <w:shd w:val="clear" w:color="auto" w:fill="auto"/>
          </w:tcPr>
          <w:p w:rsidR="003875C4" w:rsidRPr="0063737A" w:rsidRDefault="003875C4" w:rsidP="00C42EF6">
            <w:pPr>
              <w:pStyle w:val="11"/>
            </w:pPr>
            <w:r w:rsidRPr="0063737A">
              <w:t>10</w:t>
            </w:r>
          </w:p>
        </w:tc>
      </w:tr>
      <w:tr w:rsidR="003875C4" w:rsidRPr="0063737A" w:rsidTr="006D0699">
        <w:trPr>
          <w:jc w:val="center"/>
        </w:trPr>
        <w:tc>
          <w:tcPr>
            <w:tcW w:w="5297" w:type="dxa"/>
            <w:shd w:val="clear" w:color="auto" w:fill="auto"/>
          </w:tcPr>
          <w:p w:rsidR="003875C4" w:rsidRPr="006D0699" w:rsidRDefault="003875C4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II</w:t>
            </w:r>
          </w:p>
        </w:tc>
        <w:tc>
          <w:tcPr>
            <w:tcW w:w="5297" w:type="dxa"/>
            <w:shd w:val="clear" w:color="auto" w:fill="auto"/>
          </w:tcPr>
          <w:p w:rsidR="003875C4" w:rsidRPr="0063737A" w:rsidRDefault="003875C4" w:rsidP="00C42EF6">
            <w:pPr>
              <w:pStyle w:val="11"/>
            </w:pPr>
            <w:r w:rsidRPr="0063737A">
              <w:t>15</w:t>
            </w:r>
          </w:p>
        </w:tc>
      </w:tr>
      <w:tr w:rsidR="003875C4" w:rsidRPr="0063737A" w:rsidTr="006D0699">
        <w:trPr>
          <w:jc w:val="center"/>
        </w:trPr>
        <w:tc>
          <w:tcPr>
            <w:tcW w:w="5297" w:type="dxa"/>
            <w:shd w:val="clear" w:color="auto" w:fill="auto"/>
          </w:tcPr>
          <w:p w:rsidR="003875C4" w:rsidRPr="006D0699" w:rsidRDefault="003875C4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III</w:t>
            </w:r>
          </w:p>
        </w:tc>
        <w:tc>
          <w:tcPr>
            <w:tcW w:w="5297" w:type="dxa"/>
            <w:shd w:val="clear" w:color="auto" w:fill="auto"/>
          </w:tcPr>
          <w:p w:rsidR="003875C4" w:rsidRPr="0063737A" w:rsidRDefault="003875C4" w:rsidP="00C42EF6">
            <w:pPr>
              <w:pStyle w:val="11"/>
            </w:pPr>
            <w:r w:rsidRPr="0063737A">
              <w:t>20</w:t>
            </w:r>
          </w:p>
        </w:tc>
      </w:tr>
      <w:tr w:rsidR="003875C4" w:rsidRPr="0063737A" w:rsidTr="006D0699">
        <w:trPr>
          <w:jc w:val="center"/>
        </w:trPr>
        <w:tc>
          <w:tcPr>
            <w:tcW w:w="5297" w:type="dxa"/>
            <w:shd w:val="clear" w:color="auto" w:fill="auto"/>
          </w:tcPr>
          <w:p w:rsidR="003875C4" w:rsidRPr="006D0699" w:rsidRDefault="003875C4" w:rsidP="00C42EF6">
            <w:pPr>
              <w:pStyle w:val="11"/>
              <w:rPr>
                <w:lang w:val="en-US"/>
              </w:rPr>
            </w:pPr>
            <w:r w:rsidRPr="006D0699">
              <w:rPr>
                <w:lang w:val="en-US"/>
              </w:rPr>
              <w:t>IV</w:t>
            </w:r>
          </w:p>
        </w:tc>
        <w:tc>
          <w:tcPr>
            <w:tcW w:w="5297" w:type="dxa"/>
            <w:shd w:val="clear" w:color="auto" w:fill="auto"/>
          </w:tcPr>
          <w:p w:rsidR="003875C4" w:rsidRPr="0063737A" w:rsidRDefault="003875C4" w:rsidP="00C42EF6">
            <w:pPr>
              <w:pStyle w:val="11"/>
            </w:pPr>
            <w:r w:rsidRPr="0063737A">
              <w:t>25</w:t>
            </w:r>
          </w:p>
        </w:tc>
      </w:tr>
    </w:tbl>
    <w:p w:rsidR="00C42EF6" w:rsidRDefault="00C42EF6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005A4B" w:rsidRPr="0063737A" w:rsidRDefault="003875C4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Токоотводы соединяются горизонтальными поясами вблизи поверхности земли и через каждые </w:t>
      </w:r>
      <w:smartTag w:uri="urn:schemas-microsoft-com:office:smarttags" w:element="metricconverter">
        <w:smartTagPr>
          <w:attr w:name="ProductID" w:val="20 м"/>
        </w:smartTagPr>
        <w:r w:rsidRPr="0063737A">
          <w:rPr>
            <w:sz w:val="28"/>
            <w:szCs w:val="28"/>
          </w:rPr>
          <w:t>20 м</w:t>
        </w:r>
      </w:smartTag>
      <w:r w:rsidRPr="0063737A">
        <w:rPr>
          <w:sz w:val="28"/>
          <w:szCs w:val="28"/>
        </w:rPr>
        <w:t xml:space="preserve"> по высоте здания.</w:t>
      </w:r>
      <w:r w:rsidR="0052015D" w:rsidRPr="0063737A">
        <w:rPr>
          <w:sz w:val="28"/>
          <w:szCs w:val="28"/>
        </w:rPr>
        <w:t xml:space="preserve"> Токоотводы прокладываются по прямым и вертикальным линиям, так чтобы путь до земли был по возможности кратчайшим. Не рекомендуется прокладка токоотводов в виде петель.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Следующие конструктивные элементы зданий могут считаться естественными токоотводами: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а) металлические конструкции при условии, что: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- электрическая непрерывность меду разными элементами является долговечной и соответствует требованиям;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- они имеют не меньшие размеры, чем требуются для специально предусмотренных токоотводов;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- металлические конструкции могут иметь изоляционное покрытие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б) металлический каркас здания или сооружения;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в) соединенная между собой стальная арматура здания или сооружения;</w:t>
      </w:r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г) части фасада, профилированные элементы и опорные металлические конструкции фасада при условии, что их размеры соответствуют указаниям, относящимся к токоотводам, а их толщина составляет не менее </w:t>
      </w:r>
      <w:smartTag w:uri="urn:schemas-microsoft-com:office:smarttags" w:element="metricconverter">
        <w:smartTagPr>
          <w:attr w:name="ProductID" w:val="0,5 мм"/>
        </w:smartTagPr>
        <w:r w:rsidRPr="0063737A">
          <w:rPr>
            <w:sz w:val="28"/>
            <w:szCs w:val="28"/>
          </w:rPr>
          <w:t>0,5 мм</w:t>
        </w:r>
      </w:smartTag>
      <w:r w:rsidRPr="0063737A">
        <w:rPr>
          <w:sz w:val="28"/>
          <w:szCs w:val="28"/>
        </w:rPr>
        <w:t>.</w:t>
      </w:r>
    </w:p>
    <w:p w:rsidR="00EE56C4" w:rsidRPr="0063737A" w:rsidRDefault="00EE56C4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52015D" w:rsidRPr="0063737A" w:rsidRDefault="0052015D" w:rsidP="00EE56C4">
      <w:pPr>
        <w:pStyle w:val="2"/>
        <w:spacing w:line="360" w:lineRule="auto"/>
        <w:ind w:left="0" w:firstLine="709"/>
        <w:jc w:val="both"/>
        <w:rPr>
          <w:b/>
          <w:bCs/>
          <w:szCs w:val="28"/>
        </w:rPr>
      </w:pPr>
      <w:bookmarkStart w:id="24" w:name="_Toc182654590"/>
      <w:bookmarkStart w:id="25" w:name="_Toc182654775"/>
      <w:bookmarkStart w:id="26" w:name="_Toc287004106"/>
      <w:r w:rsidRPr="0063737A">
        <w:rPr>
          <w:b/>
          <w:bCs/>
        </w:rPr>
        <w:t>5.3 Заземлители</w:t>
      </w:r>
      <w:bookmarkEnd w:id="24"/>
      <w:bookmarkEnd w:id="25"/>
      <w:bookmarkEnd w:id="26"/>
    </w:p>
    <w:p w:rsidR="0052015D" w:rsidRPr="0063737A" w:rsidRDefault="0052015D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52015D" w:rsidRPr="0063737A" w:rsidRDefault="00582A0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Заземлитель молниезащиты совмещается с заземлителями электроустановок и средств связи, за исключением отдельно стоящего молниеотвода.</w:t>
      </w:r>
    </w:p>
    <w:p w:rsidR="00582A01" w:rsidRPr="0063737A" w:rsidRDefault="00582A01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>В качестве заземляющих электродов может использоваться соединенная между собой арматура железобетона или иные подземные металлические конструкции. Если арматура железобетона используется как заземляющие электроды, повышенные требования предъявляются к местам ее соединений, чтобы исключить механическое разрушение бетона.</w:t>
      </w:r>
    </w:p>
    <w:p w:rsidR="00EE56C4" w:rsidRPr="0063737A" w:rsidRDefault="00AD755B" w:rsidP="00EE56C4">
      <w:pPr>
        <w:widowControl/>
        <w:spacing w:before="0" w:line="360" w:lineRule="auto"/>
        <w:ind w:firstLine="709"/>
        <w:rPr>
          <w:sz w:val="28"/>
          <w:szCs w:val="28"/>
        </w:rPr>
      </w:pPr>
      <w:r w:rsidRPr="0063737A">
        <w:rPr>
          <w:sz w:val="28"/>
          <w:szCs w:val="28"/>
        </w:rPr>
        <w:t xml:space="preserve">Заземлитель в виде наружного контура предпочтительно прокладывать на глубине не менее </w:t>
      </w:r>
      <w:smartTag w:uri="urn:schemas-microsoft-com:office:smarttags" w:element="metricconverter">
        <w:smartTagPr>
          <w:attr w:name="ProductID" w:val="0,5 м"/>
        </w:smartTagPr>
        <w:r w:rsidRPr="0063737A">
          <w:rPr>
            <w:sz w:val="28"/>
            <w:szCs w:val="28"/>
          </w:rPr>
          <w:t>0,5 м</w:t>
        </w:r>
      </w:smartTag>
      <w:r w:rsidRPr="0063737A">
        <w:rPr>
          <w:sz w:val="28"/>
          <w:szCs w:val="28"/>
        </w:rPr>
        <w:t xml:space="preserve"> от поверхности земли и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63737A">
          <w:rPr>
            <w:sz w:val="28"/>
            <w:szCs w:val="28"/>
          </w:rPr>
          <w:t>1 м</w:t>
        </w:r>
      </w:smartTag>
      <w:r w:rsidRPr="0063737A">
        <w:rPr>
          <w:sz w:val="28"/>
          <w:szCs w:val="28"/>
        </w:rPr>
        <w:t xml:space="preserve"> от стен. Заземляющие электроды должны располагаться на глубине не менее </w:t>
      </w:r>
      <w:smartTag w:uri="urn:schemas-microsoft-com:office:smarttags" w:element="metricconverter">
        <w:smartTagPr>
          <w:attr w:name="ProductID" w:val="0,5 м"/>
        </w:smartTagPr>
        <w:r w:rsidRPr="0063737A">
          <w:rPr>
            <w:sz w:val="28"/>
            <w:szCs w:val="28"/>
          </w:rPr>
          <w:t>0,5 м</w:t>
        </w:r>
      </w:smartTag>
      <w:r w:rsidRPr="0063737A">
        <w:rPr>
          <w:sz w:val="28"/>
          <w:szCs w:val="28"/>
        </w:rPr>
        <w:t xml:space="preserve"> за пределами защищаемого объекта и быть как можно более равномерно распределенными.</w:t>
      </w:r>
    </w:p>
    <w:p w:rsidR="00432274" w:rsidRPr="0063737A" w:rsidRDefault="00C42EF6" w:rsidP="00EE56C4">
      <w:pPr>
        <w:pStyle w:val="1"/>
        <w:spacing w:line="360" w:lineRule="auto"/>
        <w:jc w:val="both"/>
        <w:rPr>
          <w:bCs/>
          <w:szCs w:val="28"/>
        </w:rPr>
      </w:pPr>
      <w:bookmarkStart w:id="27" w:name="_Toc287004107"/>
      <w:r>
        <w:rPr>
          <w:b/>
          <w:bCs/>
        </w:rPr>
        <w:br w:type="page"/>
      </w:r>
      <w:r w:rsidR="00432274" w:rsidRPr="0063737A">
        <w:rPr>
          <w:b/>
          <w:bCs/>
        </w:rPr>
        <w:t>Список литературы</w:t>
      </w:r>
      <w:bookmarkEnd w:id="27"/>
    </w:p>
    <w:p w:rsidR="00432274" w:rsidRPr="0063737A" w:rsidRDefault="00432274" w:rsidP="00EE56C4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432274" w:rsidRDefault="00432274" w:rsidP="00C42EF6">
      <w:pPr>
        <w:widowControl/>
        <w:spacing w:before="0" w:line="360" w:lineRule="auto"/>
        <w:ind w:firstLine="0"/>
        <w:rPr>
          <w:sz w:val="28"/>
          <w:szCs w:val="28"/>
        </w:rPr>
      </w:pPr>
      <w:r w:rsidRPr="0063737A">
        <w:rPr>
          <w:sz w:val="28"/>
          <w:szCs w:val="28"/>
        </w:rPr>
        <w:t xml:space="preserve">1. «Инструкция по устройству молниезащиты зданий, сооружений и промышленных коммуникаций» – Москва: Издательство МЭИ, </w:t>
      </w:r>
      <w:smartTag w:uri="urn:schemas-microsoft-com:office:smarttags" w:element="metricconverter">
        <w:smartTagPr>
          <w:attr w:name="ProductID" w:val="2004 г"/>
        </w:smartTagPr>
        <w:r w:rsidRPr="0063737A">
          <w:rPr>
            <w:sz w:val="28"/>
            <w:szCs w:val="28"/>
          </w:rPr>
          <w:t>2004 г</w:t>
        </w:r>
      </w:smartTag>
      <w:r w:rsidRPr="0063737A">
        <w:rPr>
          <w:sz w:val="28"/>
          <w:szCs w:val="28"/>
        </w:rPr>
        <w:t>.</w:t>
      </w:r>
    </w:p>
    <w:p w:rsidR="00C42EF6" w:rsidRPr="00C42EF6" w:rsidRDefault="00C42EF6" w:rsidP="00C42EF6">
      <w:pPr>
        <w:pStyle w:val="a6"/>
        <w:jc w:val="center"/>
        <w:rPr>
          <w:bCs/>
          <w:color w:val="FFFFFF"/>
          <w:sz w:val="28"/>
          <w:szCs w:val="28"/>
          <w:lang w:val="uk-UA"/>
        </w:rPr>
      </w:pPr>
      <w:r w:rsidRPr="00C42EF6">
        <w:rPr>
          <w:bCs/>
          <w:color w:val="FFFFFF"/>
          <w:sz w:val="28"/>
          <w:szCs w:val="28"/>
        </w:rPr>
        <w:t xml:space="preserve">Размещено на </w:t>
      </w:r>
      <w:r w:rsidRPr="00B14847">
        <w:rPr>
          <w:bCs/>
          <w:color w:val="FFFFFF"/>
          <w:sz w:val="28"/>
          <w:szCs w:val="28"/>
        </w:rPr>
        <w:t>http://www.</w:t>
      </w:r>
      <w:bookmarkStart w:id="28" w:name="_GoBack"/>
      <w:bookmarkEnd w:id="28"/>
    </w:p>
    <w:sectPr w:rsidR="00C42EF6" w:rsidRPr="00C42EF6" w:rsidSect="0063737A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9" w:h="16834"/>
      <w:pgMar w:top="1134" w:right="851" w:bottom="1134" w:left="1701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99" w:rsidRDefault="006D0699">
      <w:pPr>
        <w:widowControl/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D0699" w:rsidRDefault="006D0699">
      <w:pPr>
        <w:widowControl/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C4" w:rsidRDefault="00B14847" w:rsidP="004F2F7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E56C4" w:rsidRDefault="00EE56C4" w:rsidP="00C42EF6">
    <w:pPr>
      <w:pStyle w:val="a3"/>
      <w:ind w:right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C4" w:rsidRPr="00C42EF6" w:rsidRDefault="00EE56C4" w:rsidP="00C42EF6">
    <w:pPr>
      <w:pStyle w:val="a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99" w:rsidRDefault="006D0699">
      <w:pPr>
        <w:widowControl/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D0699" w:rsidRDefault="006D0699">
      <w:pPr>
        <w:widowControl/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EF6" w:rsidRPr="00140452" w:rsidRDefault="00C42EF6" w:rsidP="00C42EF6">
    <w:pPr>
      <w:pStyle w:val="a6"/>
      <w:jc w:val="center"/>
      <w:rPr>
        <w:bCs/>
        <w:sz w:val="28"/>
        <w:szCs w:val="28"/>
        <w:lang w:val="uk-UA"/>
      </w:rPr>
    </w:pPr>
    <w:r w:rsidRPr="00140452">
      <w:rPr>
        <w:bCs/>
        <w:sz w:val="28"/>
        <w:szCs w:val="28"/>
      </w:rPr>
      <w:t xml:space="preserve">Размещено на </w:t>
    </w:r>
    <w:r w:rsidRPr="00B14847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EF6" w:rsidRPr="00140452" w:rsidRDefault="00C42EF6" w:rsidP="00C42EF6">
    <w:pPr>
      <w:pStyle w:val="a6"/>
      <w:jc w:val="center"/>
      <w:rPr>
        <w:bCs/>
        <w:sz w:val="28"/>
        <w:szCs w:val="28"/>
        <w:lang w:val="uk-UA"/>
      </w:rPr>
    </w:pPr>
    <w:r w:rsidRPr="00140452">
      <w:rPr>
        <w:bCs/>
        <w:sz w:val="28"/>
        <w:szCs w:val="28"/>
      </w:rPr>
      <w:t xml:space="preserve">Размещено на </w:t>
    </w:r>
    <w:r w:rsidRPr="00B14847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17DF7"/>
    <w:multiLevelType w:val="hybridMultilevel"/>
    <w:tmpl w:val="1D465E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440421C5"/>
    <w:multiLevelType w:val="singleLevel"/>
    <w:tmpl w:val="7334F21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4D9C287C"/>
    <w:multiLevelType w:val="multilevel"/>
    <w:tmpl w:val="943E927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2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%2.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56BE0889"/>
    <w:multiLevelType w:val="hybridMultilevel"/>
    <w:tmpl w:val="0538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28"/>
    <w:rsid w:val="0000023E"/>
    <w:rsid w:val="0000346F"/>
    <w:rsid w:val="00005A4B"/>
    <w:rsid w:val="00011F96"/>
    <w:rsid w:val="00014B46"/>
    <w:rsid w:val="00015252"/>
    <w:rsid w:val="00016700"/>
    <w:rsid w:val="000172FE"/>
    <w:rsid w:val="00017677"/>
    <w:rsid w:val="000324C8"/>
    <w:rsid w:val="00036747"/>
    <w:rsid w:val="00041F8C"/>
    <w:rsid w:val="000511A8"/>
    <w:rsid w:val="00052233"/>
    <w:rsid w:val="00052453"/>
    <w:rsid w:val="00063C45"/>
    <w:rsid w:val="0006453E"/>
    <w:rsid w:val="00072FA7"/>
    <w:rsid w:val="00076B23"/>
    <w:rsid w:val="00080646"/>
    <w:rsid w:val="00080CB3"/>
    <w:rsid w:val="00091164"/>
    <w:rsid w:val="000B1DCB"/>
    <w:rsid w:val="000C0F84"/>
    <w:rsid w:val="000D097B"/>
    <w:rsid w:val="000D3797"/>
    <w:rsid w:val="000E0DD5"/>
    <w:rsid w:val="000E3469"/>
    <w:rsid w:val="001052B6"/>
    <w:rsid w:val="001353D0"/>
    <w:rsid w:val="00140452"/>
    <w:rsid w:val="0014755F"/>
    <w:rsid w:val="00156762"/>
    <w:rsid w:val="0015718B"/>
    <w:rsid w:val="001648DA"/>
    <w:rsid w:val="0016496D"/>
    <w:rsid w:val="001A23B9"/>
    <w:rsid w:val="001A2DD4"/>
    <w:rsid w:val="001B567C"/>
    <w:rsid w:val="001B6E1C"/>
    <w:rsid w:val="001C327C"/>
    <w:rsid w:val="001D605B"/>
    <w:rsid w:val="001D76A7"/>
    <w:rsid w:val="001E1CBA"/>
    <w:rsid w:val="00202ADF"/>
    <w:rsid w:val="00203734"/>
    <w:rsid w:val="00213FAB"/>
    <w:rsid w:val="00220620"/>
    <w:rsid w:val="00231536"/>
    <w:rsid w:val="00233930"/>
    <w:rsid w:val="0023710F"/>
    <w:rsid w:val="00237333"/>
    <w:rsid w:val="00242ADF"/>
    <w:rsid w:val="00250C02"/>
    <w:rsid w:val="0025361B"/>
    <w:rsid w:val="00255B57"/>
    <w:rsid w:val="0026494D"/>
    <w:rsid w:val="00280852"/>
    <w:rsid w:val="00281A2B"/>
    <w:rsid w:val="00287325"/>
    <w:rsid w:val="00290FC2"/>
    <w:rsid w:val="002B0D8A"/>
    <w:rsid w:val="002E1652"/>
    <w:rsid w:val="002F0119"/>
    <w:rsid w:val="002F1216"/>
    <w:rsid w:val="002F4C9C"/>
    <w:rsid w:val="00315791"/>
    <w:rsid w:val="0031690C"/>
    <w:rsid w:val="003216AC"/>
    <w:rsid w:val="00331F3D"/>
    <w:rsid w:val="00340192"/>
    <w:rsid w:val="00342419"/>
    <w:rsid w:val="003468F9"/>
    <w:rsid w:val="00350CC8"/>
    <w:rsid w:val="00351D6C"/>
    <w:rsid w:val="00352AA7"/>
    <w:rsid w:val="00355493"/>
    <w:rsid w:val="00357B59"/>
    <w:rsid w:val="00360115"/>
    <w:rsid w:val="00362497"/>
    <w:rsid w:val="00362F12"/>
    <w:rsid w:val="00380031"/>
    <w:rsid w:val="00381214"/>
    <w:rsid w:val="00383AFA"/>
    <w:rsid w:val="003875C4"/>
    <w:rsid w:val="003925E2"/>
    <w:rsid w:val="0039383D"/>
    <w:rsid w:val="003A2685"/>
    <w:rsid w:val="003A42A6"/>
    <w:rsid w:val="003A6470"/>
    <w:rsid w:val="003B1B5F"/>
    <w:rsid w:val="003D14F9"/>
    <w:rsid w:val="003D4EB6"/>
    <w:rsid w:val="003D5BC1"/>
    <w:rsid w:val="003D757A"/>
    <w:rsid w:val="003E44FD"/>
    <w:rsid w:val="003F13AE"/>
    <w:rsid w:val="003F2499"/>
    <w:rsid w:val="003F4431"/>
    <w:rsid w:val="004130D7"/>
    <w:rsid w:val="00425DC1"/>
    <w:rsid w:val="0042796E"/>
    <w:rsid w:val="00432274"/>
    <w:rsid w:val="004347B5"/>
    <w:rsid w:val="00447A58"/>
    <w:rsid w:val="00460728"/>
    <w:rsid w:val="00467C94"/>
    <w:rsid w:val="00473D8F"/>
    <w:rsid w:val="00484422"/>
    <w:rsid w:val="00484A3D"/>
    <w:rsid w:val="00493A2E"/>
    <w:rsid w:val="004A5401"/>
    <w:rsid w:val="004A61B0"/>
    <w:rsid w:val="004B550B"/>
    <w:rsid w:val="004E1D14"/>
    <w:rsid w:val="004E4C51"/>
    <w:rsid w:val="004F2F72"/>
    <w:rsid w:val="004F607E"/>
    <w:rsid w:val="004F6EDF"/>
    <w:rsid w:val="00506B17"/>
    <w:rsid w:val="00514A8A"/>
    <w:rsid w:val="00514D61"/>
    <w:rsid w:val="0052015D"/>
    <w:rsid w:val="005221DB"/>
    <w:rsid w:val="00525F15"/>
    <w:rsid w:val="005269A4"/>
    <w:rsid w:val="005337D1"/>
    <w:rsid w:val="00534989"/>
    <w:rsid w:val="0054111B"/>
    <w:rsid w:val="005473CB"/>
    <w:rsid w:val="0055375B"/>
    <w:rsid w:val="005538B7"/>
    <w:rsid w:val="005627CB"/>
    <w:rsid w:val="005642FE"/>
    <w:rsid w:val="00582A01"/>
    <w:rsid w:val="0058764E"/>
    <w:rsid w:val="00596C1C"/>
    <w:rsid w:val="0059791A"/>
    <w:rsid w:val="005A3B3A"/>
    <w:rsid w:val="005A61E1"/>
    <w:rsid w:val="005A7273"/>
    <w:rsid w:val="005B1CA2"/>
    <w:rsid w:val="005B2335"/>
    <w:rsid w:val="005D0C8C"/>
    <w:rsid w:val="005E2224"/>
    <w:rsid w:val="00602AF2"/>
    <w:rsid w:val="006039A8"/>
    <w:rsid w:val="006154A6"/>
    <w:rsid w:val="00627E83"/>
    <w:rsid w:val="00633AB5"/>
    <w:rsid w:val="00636BBD"/>
    <w:rsid w:val="0063737A"/>
    <w:rsid w:val="00642194"/>
    <w:rsid w:val="00647647"/>
    <w:rsid w:val="00653A1E"/>
    <w:rsid w:val="00654D30"/>
    <w:rsid w:val="006606B6"/>
    <w:rsid w:val="0067159D"/>
    <w:rsid w:val="00693CA6"/>
    <w:rsid w:val="00696536"/>
    <w:rsid w:val="00696812"/>
    <w:rsid w:val="006B06E2"/>
    <w:rsid w:val="006C0BA7"/>
    <w:rsid w:val="006D0699"/>
    <w:rsid w:val="006D20E5"/>
    <w:rsid w:val="006D44F1"/>
    <w:rsid w:val="006F25DB"/>
    <w:rsid w:val="006F3CBA"/>
    <w:rsid w:val="006F3F80"/>
    <w:rsid w:val="00704AA1"/>
    <w:rsid w:val="007113A1"/>
    <w:rsid w:val="007156AB"/>
    <w:rsid w:val="0071686C"/>
    <w:rsid w:val="00747571"/>
    <w:rsid w:val="007539E5"/>
    <w:rsid w:val="0075787F"/>
    <w:rsid w:val="0076239C"/>
    <w:rsid w:val="0076289E"/>
    <w:rsid w:val="00771E97"/>
    <w:rsid w:val="00782877"/>
    <w:rsid w:val="007912AB"/>
    <w:rsid w:val="00795AB1"/>
    <w:rsid w:val="00796DB5"/>
    <w:rsid w:val="007A5A4B"/>
    <w:rsid w:val="007B4D91"/>
    <w:rsid w:val="007D1D7C"/>
    <w:rsid w:val="007E6147"/>
    <w:rsid w:val="007F2691"/>
    <w:rsid w:val="00804F7D"/>
    <w:rsid w:val="00807442"/>
    <w:rsid w:val="00807671"/>
    <w:rsid w:val="0082572D"/>
    <w:rsid w:val="00832EFB"/>
    <w:rsid w:val="00834175"/>
    <w:rsid w:val="008366E8"/>
    <w:rsid w:val="00837E90"/>
    <w:rsid w:val="008775D0"/>
    <w:rsid w:val="00881125"/>
    <w:rsid w:val="008829AD"/>
    <w:rsid w:val="00886317"/>
    <w:rsid w:val="00895373"/>
    <w:rsid w:val="008A546F"/>
    <w:rsid w:val="008A6620"/>
    <w:rsid w:val="008B2266"/>
    <w:rsid w:val="008B3A5A"/>
    <w:rsid w:val="008C54E4"/>
    <w:rsid w:val="008C68DB"/>
    <w:rsid w:val="008D1252"/>
    <w:rsid w:val="008D39D9"/>
    <w:rsid w:val="008D3FC1"/>
    <w:rsid w:val="008D4FEB"/>
    <w:rsid w:val="008E3B4B"/>
    <w:rsid w:val="008E483D"/>
    <w:rsid w:val="008F0DB7"/>
    <w:rsid w:val="008F63EB"/>
    <w:rsid w:val="009017F1"/>
    <w:rsid w:val="00913F23"/>
    <w:rsid w:val="0092046A"/>
    <w:rsid w:val="00923884"/>
    <w:rsid w:val="00930EF2"/>
    <w:rsid w:val="00931FB6"/>
    <w:rsid w:val="00932B79"/>
    <w:rsid w:val="009359B2"/>
    <w:rsid w:val="00943DFA"/>
    <w:rsid w:val="00945E7D"/>
    <w:rsid w:val="00955D1A"/>
    <w:rsid w:val="00974D81"/>
    <w:rsid w:val="0098022C"/>
    <w:rsid w:val="0098748E"/>
    <w:rsid w:val="00993214"/>
    <w:rsid w:val="009A0347"/>
    <w:rsid w:val="009A30B4"/>
    <w:rsid w:val="009A7AD5"/>
    <w:rsid w:val="009B0AAB"/>
    <w:rsid w:val="009B79B0"/>
    <w:rsid w:val="009C4800"/>
    <w:rsid w:val="009D29CC"/>
    <w:rsid w:val="009E1CEA"/>
    <w:rsid w:val="009E27ED"/>
    <w:rsid w:val="009E499D"/>
    <w:rsid w:val="009E505D"/>
    <w:rsid w:val="009E5396"/>
    <w:rsid w:val="009E76DC"/>
    <w:rsid w:val="009F5EC3"/>
    <w:rsid w:val="00A02268"/>
    <w:rsid w:val="00A17F07"/>
    <w:rsid w:val="00A22929"/>
    <w:rsid w:val="00A43C05"/>
    <w:rsid w:val="00A61D30"/>
    <w:rsid w:val="00A65206"/>
    <w:rsid w:val="00A705D6"/>
    <w:rsid w:val="00A90470"/>
    <w:rsid w:val="00A927F7"/>
    <w:rsid w:val="00A92855"/>
    <w:rsid w:val="00A95148"/>
    <w:rsid w:val="00A955F3"/>
    <w:rsid w:val="00A97828"/>
    <w:rsid w:val="00AA4761"/>
    <w:rsid w:val="00AB3075"/>
    <w:rsid w:val="00AC5B56"/>
    <w:rsid w:val="00AD2B32"/>
    <w:rsid w:val="00AD3E2F"/>
    <w:rsid w:val="00AD755B"/>
    <w:rsid w:val="00AE66C0"/>
    <w:rsid w:val="00AE69A4"/>
    <w:rsid w:val="00AF07B3"/>
    <w:rsid w:val="00AF124C"/>
    <w:rsid w:val="00AF3010"/>
    <w:rsid w:val="00B03DBD"/>
    <w:rsid w:val="00B06E80"/>
    <w:rsid w:val="00B078DE"/>
    <w:rsid w:val="00B109EB"/>
    <w:rsid w:val="00B1170E"/>
    <w:rsid w:val="00B14847"/>
    <w:rsid w:val="00B1596F"/>
    <w:rsid w:val="00B21F28"/>
    <w:rsid w:val="00B43B09"/>
    <w:rsid w:val="00B56655"/>
    <w:rsid w:val="00B56B6F"/>
    <w:rsid w:val="00B636A3"/>
    <w:rsid w:val="00B74B74"/>
    <w:rsid w:val="00BA0EE1"/>
    <w:rsid w:val="00BA224D"/>
    <w:rsid w:val="00BB6B26"/>
    <w:rsid w:val="00C07287"/>
    <w:rsid w:val="00C13370"/>
    <w:rsid w:val="00C25928"/>
    <w:rsid w:val="00C31FDC"/>
    <w:rsid w:val="00C35EA5"/>
    <w:rsid w:val="00C36B5A"/>
    <w:rsid w:val="00C42EF6"/>
    <w:rsid w:val="00C46D8B"/>
    <w:rsid w:val="00C519CB"/>
    <w:rsid w:val="00C62102"/>
    <w:rsid w:val="00C66084"/>
    <w:rsid w:val="00C74F87"/>
    <w:rsid w:val="00C83444"/>
    <w:rsid w:val="00C90779"/>
    <w:rsid w:val="00C919B1"/>
    <w:rsid w:val="00CA0903"/>
    <w:rsid w:val="00CA2750"/>
    <w:rsid w:val="00CA485E"/>
    <w:rsid w:val="00CA502E"/>
    <w:rsid w:val="00CB35B1"/>
    <w:rsid w:val="00CC0282"/>
    <w:rsid w:val="00CC249C"/>
    <w:rsid w:val="00CC3BD0"/>
    <w:rsid w:val="00CC5490"/>
    <w:rsid w:val="00CC7851"/>
    <w:rsid w:val="00CE0E88"/>
    <w:rsid w:val="00CF35AC"/>
    <w:rsid w:val="00D02FAB"/>
    <w:rsid w:val="00D0467D"/>
    <w:rsid w:val="00D048E3"/>
    <w:rsid w:val="00D074FA"/>
    <w:rsid w:val="00D13A2B"/>
    <w:rsid w:val="00D30FBF"/>
    <w:rsid w:val="00D31942"/>
    <w:rsid w:val="00D332A1"/>
    <w:rsid w:val="00D364A4"/>
    <w:rsid w:val="00D4117A"/>
    <w:rsid w:val="00D415A3"/>
    <w:rsid w:val="00D42FEF"/>
    <w:rsid w:val="00D52E8F"/>
    <w:rsid w:val="00D52EDC"/>
    <w:rsid w:val="00D538A6"/>
    <w:rsid w:val="00D547AC"/>
    <w:rsid w:val="00D62AD1"/>
    <w:rsid w:val="00D6724F"/>
    <w:rsid w:val="00D7176C"/>
    <w:rsid w:val="00D72100"/>
    <w:rsid w:val="00D762E6"/>
    <w:rsid w:val="00D77C1F"/>
    <w:rsid w:val="00DA3952"/>
    <w:rsid w:val="00DB0B35"/>
    <w:rsid w:val="00DC36E3"/>
    <w:rsid w:val="00DC4E4F"/>
    <w:rsid w:val="00DE035A"/>
    <w:rsid w:val="00DE0A00"/>
    <w:rsid w:val="00DE3C65"/>
    <w:rsid w:val="00DE441B"/>
    <w:rsid w:val="00DE60C1"/>
    <w:rsid w:val="00E03F99"/>
    <w:rsid w:val="00E05FF7"/>
    <w:rsid w:val="00E14304"/>
    <w:rsid w:val="00E1649C"/>
    <w:rsid w:val="00E22352"/>
    <w:rsid w:val="00E24108"/>
    <w:rsid w:val="00E3530A"/>
    <w:rsid w:val="00E42C27"/>
    <w:rsid w:val="00E45327"/>
    <w:rsid w:val="00E52368"/>
    <w:rsid w:val="00E52DBC"/>
    <w:rsid w:val="00E62907"/>
    <w:rsid w:val="00E652D6"/>
    <w:rsid w:val="00E72F79"/>
    <w:rsid w:val="00E76EB6"/>
    <w:rsid w:val="00E86946"/>
    <w:rsid w:val="00E965DE"/>
    <w:rsid w:val="00E97627"/>
    <w:rsid w:val="00EA5262"/>
    <w:rsid w:val="00EC76F1"/>
    <w:rsid w:val="00ED63EA"/>
    <w:rsid w:val="00ED6559"/>
    <w:rsid w:val="00EE56C4"/>
    <w:rsid w:val="00EF1848"/>
    <w:rsid w:val="00EF4A1A"/>
    <w:rsid w:val="00EF7758"/>
    <w:rsid w:val="00F012BF"/>
    <w:rsid w:val="00F026EE"/>
    <w:rsid w:val="00F03919"/>
    <w:rsid w:val="00F03D8C"/>
    <w:rsid w:val="00F1219B"/>
    <w:rsid w:val="00F15512"/>
    <w:rsid w:val="00F15F59"/>
    <w:rsid w:val="00F22BAE"/>
    <w:rsid w:val="00F2544C"/>
    <w:rsid w:val="00F41150"/>
    <w:rsid w:val="00F44778"/>
    <w:rsid w:val="00F52E4C"/>
    <w:rsid w:val="00F56014"/>
    <w:rsid w:val="00F65176"/>
    <w:rsid w:val="00F6694E"/>
    <w:rsid w:val="00F80A1F"/>
    <w:rsid w:val="00F836A3"/>
    <w:rsid w:val="00F8444B"/>
    <w:rsid w:val="00F849D7"/>
    <w:rsid w:val="00F94A13"/>
    <w:rsid w:val="00F95870"/>
    <w:rsid w:val="00F95963"/>
    <w:rsid w:val="00F95CF7"/>
    <w:rsid w:val="00F97413"/>
    <w:rsid w:val="00FA3EA0"/>
    <w:rsid w:val="00FA58F5"/>
    <w:rsid w:val="00FA711F"/>
    <w:rsid w:val="00FB35BF"/>
    <w:rsid w:val="00FC1293"/>
    <w:rsid w:val="00FD03FF"/>
    <w:rsid w:val="00FD4A58"/>
    <w:rsid w:val="00FD6D24"/>
    <w:rsid w:val="00FD7D25"/>
    <w:rsid w:val="00FD7F3B"/>
    <w:rsid w:val="00FE5063"/>
    <w:rsid w:val="00FF050F"/>
    <w:rsid w:val="00FF23E9"/>
    <w:rsid w:val="00FF5EB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55167D-EDA9-4529-90FD-60CFFEF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before="160"/>
      <w:ind w:firstLine="26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0" w:line="312" w:lineRule="auto"/>
      <w:ind w:firstLine="709"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0"/>
      <w:ind w:left="1134" w:firstLine="0"/>
      <w:jc w:val="lef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56B6F"/>
    <w:pPr>
      <w:widowControl/>
      <w:tabs>
        <w:tab w:val="center" w:pos="4153"/>
        <w:tab w:val="right" w:pos="8306"/>
      </w:tabs>
      <w:spacing w:before="0"/>
      <w:ind w:firstLine="0"/>
      <w:jc w:val="center"/>
    </w:pPr>
    <w:rPr>
      <w:sz w:val="16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56B6F"/>
    <w:rPr>
      <w:rFonts w:cs="Times New Roman"/>
    </w:rPr>
  </w:style>
  <w:style w:type="paragraph" w:styleId="a6">
    <w:name w:val="header"/>
    <w:basedOn w:val="a"/>
    <w:link w:val="a7"/>
    <w:uiPriority w:val="99"/>
    <w:rsid w:val="000172FE"/>
    <w:pPr>
      <w:widowControl/>
      <w:tabs>
        <w:tab w:val="center" w:pos="4677"/>
        <w:tab w:val="right" w:pos="9355"/>
      </w:tabs>
      <w:spacing w:before="0"/>
      <w:ind w:firstLine="0"/>
      <w:jc w:val="left"/>
    </w:pPr>
    <w:rPr>
      <w:sz w:val="24"/>
      <w:szCs w:val="24"/>
    </w:rPr>
  </w:style>
  <w:style w:type="paragraph" w:customStyle="1" w:styleId="11">
    <w:name w:val="Стиль1"/>
    <w:basedOn w:val="a"/>
    <w:uiPriority w:val="99"/>
    <w:rsid w:val="00C42EF6"/>
    <w:pPr>
      <w:widowControl/>
      <w:spacing w:before="0" w:line="360" w:lineRule="auto"/>
      <w:ind w:firstLine="0"/>
    </w:pPr>
  </w:style>
  <w:style w:type="paragraph" w:styleId="21">
    <w:name w:val="Body Text 2"/>
    <w:basedOn w:val="a"/>
    <w:link w:val="22"/>
    <w:uiPriority w:val="99"/>
    <w:rsid w:val="00B1596F"/>
    <w:pPr>
      <w:widowControl/>
      <w:spacing w:before="0"/>
      <w:ind w:firstLine="0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F41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semiHidden/>
    <w:rsid w:val="00EF7758"/>
    <w:pPr>
      <w:widowControl/>
      <w:spacing w:before="0"/>
      <w:ind w:firstLine="0"/>
      <w:jc w:val="left"/>
    </w:pPr>
    <w:rPr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EF7758"/>
    <w:pPr>
      <w:widowControl/>
      <w:spacing w:before="0"/>
      <w:ind w:left="240" w:firstLine="0"/>
      <w:jc w:val="left"/>
    </w:pPr>
    <w:rPr>
      <w:sz w:val="24"/>
      <w:szCs w:val="24"/>
    </w:rPr>
  </w:style>
  <w:style w:type="character" w:styleId="a9">
    <w:name w:val="Hyperlink"/>
    <w:uiPriority w:val="99"/>
    <w:rsid w:val="00EF7758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semiHidden/>
    <w:locked/>
    <w:rsid w:val="00C42EF6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Копи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blin</dc:creator>
  <cp:keywords/>
  <dc:description/>
  <cp:lastModifiedBy>admin</cp:lastModifiedBy>
  <cp:revision>2</cp:revision>
  <cp:lastPrinted>2005-10-22T23:41:00Z</cp:lastPrinted>
  <dcterms:created xsi:type="dcterms:W3CDTF">2014-03-24T09:24:00Z</dcterms:created>
  <dcterms:modified xsi:type="dcterms:W3CDTF">2014-03-24T09:24:00Z</dcterms:modified>
</cp:coreProperties>
</file>