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Зброя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Військова справа, ДПЮ</w:t>
      </w:r>
    </w:p>
    <w:p w:rsidR="000A197F" w:rsidRDefault="00122D9A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Зброя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Хімічна зброя — це зброя масового ураження, дія якої ґрунтується на токсичних властивостях деяких хімічних речовин. До неї належать бойові отруйні речо</w:t>
      </w:r>
      <w:r>
        <w:rPr>
          <w:rFonts w:ascii="Verdana" w:hAnsi="Verdana"/>
          <w:sz w:val="20"/>
          <w:szCs w:val="20"/>
        </w:rPr>
        <w:softHyphen/>
        <w:t>вини, засоби їх застосування і доставки до цілі.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Отруйні речовини (ОР) — хімічні сполуки, здатні уражати людей і тварин на великих площах, проникати в споруди, заражати місцевість і водойми. Існує така кла</w:t>
      </w:r>
      <w:r>
        <w:rPr>
          <w:rFonts w:ascii="Verdana" w:hAnsi="Verdana"/>
          <w:sz w:val="20"/>
          <w:szCs w:val="20"/>
        </w:rPr>
        <w:softHyphen/>
        <w:t>сифікація отруйних речовин за характером токсичної дії: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нервово-паралітичної дії — зарин, зоман, Ві-Екс;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шкірно-наривні — іприт;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загальноотруйної дії — синильна кислота, хлорціан;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задушливі — фосген;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 психохімічні — Бі-Зет;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 подразнювальні — хлорацетонфенон, адамсит, Сі-Ар, Сі-Ес.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Залежно від тривалості збереження уражальної здат</w:t>
      </w:r>
      <w:r>
        <w:rPr>
          <w:rFonts w:ascii="Verdana" w:hAnsi="Verdana"/>
          <w:sz w:val="20"/>
          <w:szCs w:val="20"/>
        </w:rPr>
        <w:softHyphen/>
        <w:t>ності отруйні речовини розподіляються на стійкі і не</w:t>
      </w:r>
      <w:r>
        <w:rPr>
          <w:rFonts w:ascii="Verdana" w:hAnsi="Verdana"/>
          <w:sz w:val="20"/>
          <w:szCs w:val="20"/>
        </w:rPr>
        <w:softHyphen/>
        <w:t>стійкі. Стійкі отруйні речовини зберігають ура-жальну дію до кількох діб і навіть тижнів. Це — Ві-Екс, зоман, іприт. Нестійкі отруйні речовини швидко випаровуються. При бойовому застосуванні на відкри</w:t>
      </w:r>
      <w:r>
        <w:rPr>
          <w:rFonts w:ascii="Verdana" w:hAnsi="Verdana"/>
          <w:sz w:val="20"/>
          <w:szCs w:val="20"/>
        </w:rPr>
        <w:softHyphen/>
        <w:t>тій місцевості вони зберігають уражальну дію протягом кількох десятків хвилин. Це — синильна кислота, хлорціан, фосген.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Залежно від швидкості дії на організм і появи ознак ураження отруйні речовини ділять на швидкодіючі і повільнодіючі.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Швидкодіючі отруйні речовини не мають періоду прихованої дії. Вони уражають уже через кілька хвилин (зарин, зоман, синильна кислота, хлорціан, Сі-Ес, Сі-Ар). Повільнодіючі отруйні речовини ма</w:t>
      </w:r>
      <w:r>
        <w:rPr>
          <w:rFonts w:ascii="Verdana" w:hAnsi="Verdana"/>
          <w:sz w:val="20"/>
          <w:szCs w:val="20"/>
        </w:rPr>
        <w:softHyphen/>
        <w:t>ють період прихованої дії і призводять до ураження че</w:t>
      </w:r>
      <w:r>
        <w:rPr>
          <w:rFonts w:ascii="Verdana" w:hAnsi="Verdana"/>
          <w:sz w:val="20"/>
          <w:szCs w:val="20"/>
        </w:rPr>
        <w:softHyphen/>
        <w:t>рез деякий час (Ві-Екс, іприт, фосген, Бі-Зет).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Застосовуються отруйні речовини у краплиннорідкому стані, у вигляді газу (пари) та аерозолю (туману, диму).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Засоби доставки отруйних речовин — це ракети, авіа</w:t>
      </w:r>
      <w:r>
        <w:rPr>
          <w:rFonts w:ascii="Verdana" w:hAnsi="Verdana"/>
          <w:sz w:val="20"/>
          <w:szCs w:val="20"/>
        </w:rPr>
        <w:softHyphen/>
        <w:t>бомби, артилерійські снаряди і міни, хімічні фугаси, а та</w:t>
      </w:r>
      <w:r>
        <w:rPr>
          <w:rFonts w:ascii="Verdana" w:hAnsi="Verdana"/>
          <w:sz w:val="20"/>
          <w:szCs w:val="20"/>
        </w:rPr>
        <w:softHyphen/>
        <w:t>кож виливні авіаційні прилади (ВАЛ).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Звичайні хімічні боєприпаси споряджаються однією готовою отруйною речовиною, добутою в стаціонарних за</w:t>
      </w:r>
      <w:r>
        <w:rPr>
          <w:rFonts w:ascii="Verdana" w:hAnsi="Verdana"/>
          <w:sz w:val="20"/>
          <w:szCs w:val="20"/>
        </w:rPr>
        <w:softHyphen/>
        <w:t>водських установках. На відміну від них бінарні боєпри</w:t>
      </w:r>
      <w:r>
        <w:rPr>
          <w:rFonts w:ascii="Verdana" w:hAnsi="Verdana"/>
          <w:sz w:val="20"/>
          <w:szCs w:val="20"/>
        </w:rPr>
        <w:softHyphen/>
        <w:t>паси споряджаються двома ізольованими (звідси і термін) нетоксичними або малотоксичними вихідними компонен</w:t>
      </w:r>
      <w:r>
        <w:rPr>
          <w:rFonts w:ascii="Verdana" w:hAnsi="Verdana"/>
          <w:sz w:val="20"/>
          <w:szCs w:val="20"/>
        </w:rPr>
        <w:softHyphen/>
        <w:t>тами. Під час польоту хімічного бінарного боєприпасу до цілі вихідні компоненти змішуються і вступають між со</w:t>
      </w:r>
      <w:r>
        <w:rPr>
          <w:rFonts w:ascii="Verdana" w:hAnsi="Verdana"/>
          <w:sz w:val="20"/>
          <w:szCs w:val="20"/>
        </w:rPr>
        <w:softHyphen/>
        <w:t>бою в хімічну реакцію з утворенням високотоксичних от</w:t>
      </w:r>
      <w:r>
        <w:rPr>
          <w:rFonts w:ascii="Verdana" w:hAnsi="Verdana"/>
          <w:sz w:val="20"/>
          <w:szCs w:val="20"/>
        </w:rPr>
        <w:softHyphen/>
        <w:t>руйних речовин, наприклад, зарину. Компоненти для от</w:t>
      </w:r>
      <w:r>
        <w:rPr>
          <w:rFonts w:ascii="Verdana" w:hAnsi="Verdana"/>
          <w:sz w:val="20"/>
          <w:szCs w:val="20"/>
        </w:rPr>
        <w:softHyphen/>
        <w:t>римання відповідної отруйної речовини можуть бути сис</w:t>
      </w:r>
      <w:r>
        <w:rPr>
          <w:rFonts w:ascii="Verdana" w:hAnsi="Verdana"/>
          <w:sz w:val="20"/>
          <w:szCs w:val="20"/>
        </w:rPr>
        <w:softHyphen/>
        <w:t>темою «рідина — рідина» або «рідина — тверде тіло». Всі ці системи включають також хімічні добавки. Використо</w:t>
      </w:r>
      <w:r>
        <w:rPr>
          <w:rFonts w:ascii="Verdana" w:hAnsi="Verdana"/>
          <w:sz w:val="20"/>
          <w:szCs w:val="20"/>
        </w:rPr>
        <w:softHyphen/>
        <w:t>вуються каталізатори, що прискорюють швидкість хіміч</w:t>
      </w:r>
      <w:r>
        <w:rPr>
          <w:rFonts w:ascii="Verdana" w:hAnsi="Verdana"/>
          <w:sz w:val="20"/>
          <w:szCs w:val="20"/>
        </w:rPr>
        <w:softHyphen/>
        <w:t>ної реакції, та стабілізатори, які забезпечують стійкість вихідних компонентів та одержаних отруйних речовин. Засоби доставки такі самі, як і для звичайних отруйних речовин.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Бактеріологічною (біологічною) зброєю називають спеціальні боєприпаси і бойові прилади із засобами до</w:t>
      </w:r>
      <w:r>
        <w:rPr>
          <w:rFonts w:ascii="Verdana" w:hAnsi="Verdana"/>
          <w:sz w:val="20"/>
          <w:szCs w:val="20"/>
        </w:rPr>
        <w:softHyphen/>
        <w:t>ставки, споряджені біологічними засобами. Вона призна</w:t>
      </w:r>
      <w:r>
        <w:rPr>
          <w:rFonts w:ascii="Verdana" w:hAnsi="Verdana"/>
          <w:sz w:val="20"/>
          <w:szCs w:val="20"/>
        </w:rPr>
        <w:softHyphen/>
        <w:t>чена для масового знищення живої сили, сільськогоспо</w:t>
      </w:r>
      <w:r>
        <w:rPr>
          <w:rFonts w:ascii="Verdana" w:hAnsi="Verdana"/>
          <w:sz w:val="20"/>
          <w:szCs w:val="20"/>
        </w:rPr>
        <w:softHyphen/>
        <w:t>дарських тварин і посівів, а також псування деяких видів військових матеріалів і спорядження. Основу біологічної зброї становлять біологічні засоби — хвороботворні мікро-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організми (бактерії, віруси, рикетсії, грибки) і вироблю</w:t>
      </w:r>
      <w:r>
        <w:rPr>
          <w:rFonts w:ascii="Verdana" w:hAnsi="Verdana"/>
          <w:sz w:val="20"/>
          <w:szCs w:val="20"/>
        </w:rPr>
        <w:softHyphen/>
        <w:t>вані деякими бактеріями отрути (токсини).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Як біологічні боєприпаси можуть використовуватись авіаційні бомби, касети, контейнери, розпилювальні при</w:t>
      </w:r>
      <w:r>
        <w:rPr>
          <w:rFonts w:ascii="Verdana" w:hAnsi="Verdana"/>
          <w:sz w:val="20"/>
          <w:szCs w:val="20"/>
        </w:rPr>
        <w:softHyphen/>
        <w:t>лади, боєприпаси реактивної артилерії, бойові частини ра</w:t>
      </w:r>
      <w:r>
        <w:rPr>
          <w:rFonts w:ascii="Verdana" w:hAnsi="Verdana"/>
          <w:sz w:val="20"/>
          <w:szCs w:val="20"/>
        </w:rPr>
        <w:softHyphen/>
        <w:t>кет, портативні прилади (генератори аерозолей, розпилю</w:t>
      </w:r>
      <w:r>
        <w:rPr>
          <w:rFonts w:ascii="Verdana" w:hAnsi="Verdana"/>
          <w:sz w:val="20"/>
          <w:szCs w:val="20"/>
        </w:rPr>
        <w:softHyphen/>
        <w:t>вальні пенали і т.п.) для диверсійного використання біо</w:t>
      </w:r>
      <w:r>
        <w:rPr>
          <w:rFonts w:ascii="Verdana" w:hAnsi="Verdana"/>
          <w:sz w:val="20"/>
          <w:szCs w:val="20"/>
        </w:rPr>
        <w:softHyphen/>
        <w:t>логічних засобів.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Розрізняють такі види біологічних засобів: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 класу бактерій — збудники чуми, сибірської вираз</w:t>
      </w:r>
      <w:r>
        <w:rPr>
          <w:rFonts w:ascii="Verdana" w:hAnsi="Verdana"/>
          <w:sz w:val="20"/>
          <w:szCs w:val="20"/>
        </w:rPr>
        <w:softHyphen/>
        <w:t>ки, сапу, туляремії, холери, меліоідозу та ін.;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 класу вірусів — збудники жовтої пропасниці, нату</w:t>
      </w:r>
      <w:r>
        <w:rPr>
          <w:rFonts w:ascii="Verdana" w:hAnsi="Verdana"/>
          <w:sz w:val="20"/>
          <w:szCs w:val="20"/>
        </w:rPr>
        <w:softHyphen/>
        <w:t>ральної віспи, різних видів енцефалітів, пропасниці Ден-ге та ін.;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 класу рикетсій — збудники висипного тифу, плями стої пропасниці Скелястих гір, пропасниці цицига-муші та ін.;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 класу грибків — збудники бластомікозу, кокци-діоідомікозу, гістоплазмозу та ін.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ураження сільськогосподарських тварин можуть використовуватися збудники таких захворювань, як чума великої рогатої худоби і свиней, а також збудники дея</w:t>
      </w:r>
      <w:r>
        <w:rPr>
          <w:rFonts w:ascii="Verdana" w:hAnsi="Verdana"/>
          <w:sz w:val="20"/>
          <w:szCs w:val="20"/>
        </w:rPr>
        <w:softHyphen/>
        <w:t>ких захворювань, небезпечних для людини, наприклад, сибірська виразка, сап, меліоідоз.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ураження сільськогосподарських рослин можли</w:t>
      </w:r>
      <w:r>
        <w:rPr>
          <w:rFonts w:ascii="Verdana" w:hAnsi="Verdana"/>
          <w:sz w:val="20"/>
          <w:szCs w:val="20"/>
        </w:rPr>
        <w:softHyphen/>
        <w:t>ве використання збудників іржі злаків, картопляної гни</w:t>
      </w:r>
      <w:r>
        <w:rPr>
          <w:rFonts w:ascii="Verdana" w:hAnsi="Verdana"/>
          <w:sz w:val="20"/>
          <w:szCs w:val="20"/>
        </w:rPr>
        <w:softHyphen/>
        <w:t>лі, грибкового захворювання рису та інших рослин, а та</w:t>
      </w:r>
      <w:r>
        <w:rPr>
          <w:rFonts w:ascii="Verdana" w:hAnsi="Verdana"/>
          <w:sz w:val="20"/>
          <w:szCs w:val="20"/>
        </w:rPr>
        <w:softHyphen/>
        <w:t>кож комах-шкідників (колорадський жук, саранча, гес</w:t>
      </w:r>
      <w:r>
        <w:rPr>
          <w:rFonts w:ascii="Verdana" w:hAnsi="Verdana"/>
          <w:sz w:val="20"/>
          <w:szCs w:val="20"/>
        </w:rPr>
        <w:softHyphen/>
        <w:t>сенська муха).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 звичайних засобів ураження відносять різного виду осколкові боєприпаси та запалювальну зброю.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Осколкові боєприпаси призначені головним чином для ураження людей. Найефективніші боєприпаси цього типу — кулькові бомби. Особливістю таких боєпри</w:t>
      </w:r>
      <w:r>
        <w:rPr>
          <w:rFonts w:ascii="Verdana" w:hAnsi="Verdana"/>
          <w:sz w:val="20"/>
          <w:szCs w:val="20"/>
        </w:rPr>
        <w:softHyphen/>
        <w:t>пасів є величезна кількість (від кількох сотень до кількох тисяч) осколків масою від часток грама до кількох гра</w:t>
      </w:r>
      <w:r>
        <w:rPr>
          <w:rFonts w:ascii="Verdana" w:hAnsi="Verdana"/>
          <w:sz w:val="20"/>
          <w:szCs w:val="20"/>
        </w:rPr>
        <w:softHyphen/>
        <w:t>мів. Кулькові протипіхотні бомби можуть бути розміром від тенісного до футбольного м'яча і містити до 6 тис. ме</w:t>
      </w:r>
      <w:r>
        <w:rPr>
          <w:rFonts w:ascii="Verdana" w:hAnsi="Verdana"/>
          <w:sz w:val="20"/>
          <w:szCs w:val="20"/>
        </w:rPr>
        <w:softHyphen/>
        <w:t>талевих або пластмасових кульок діаметром 5—6 мм. Радіус ураження такої бомби залежно від калібру — від 1,5 до 15 м. Кулькові бомби скидають з літаків у спеці</w:t>
      </w:r>
      <w:r>
        <w:rPr>
          <w:rFonts w:ascii="Verdana" w:hAnsi="Verdana"/>
          <w:sz w:val="20"/>
          <w:szCs w:val="20"/>
        </w:rPr>
        <w:softHyphen/>
        <w:t>альних упаковках (касетах), що містять 96—640 бомб.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Від дії виштовхувального заряду касета над землею руй</w:t>
      </w:r>
      <w:r>
        <w:rPr>
          <w:rFonts w:ascii="Verdana" w:hAnsi="Verdana"/>
          <w:sz w:val="20"/>
          <w:szCs w:val="20"/>
        </w:rPr>
        <w:softHyphen/>
        <w:t>нується, кулькові бомби розлітаються і вибухають на площі до 250 тис. м2. Оснащуються вони різними підрива-чами — інерційними, натискної, натяжної або уповільне</w:t>
      </w:r>
      <w:r>
        <w:rPr>
          <w:rFonts w:ascii="Verdana" w:hAnsi="Verdana"/>
          <w:sz w:val="20"/>
          <w:szCs w:val="20"/>
        </w:rPr>
        <w:softHyphen/>
        <w:t>ної дії. Наприклад, коли з касети розсіюють протипіхотні міни, то кожна міна при ударі об землю викидає дротики-вусики. Якщо до них доторкнутися, то міна підлітає на висоту людського зросту і вибухає у повітрі. Такі боєпри</w:t>
      </w:r>
      <w:r>
        <w:rPr>
          <w:rFonts w:ascii="Verdana" w:hAnsi="Verdana"/>
          <w:sz w:val="20"/>
          <w:szCs w:val="20"/>
        </w:rPr>
        <w:softHyphen/>
        <w:t>паси завдають багато поранень (ефект граду).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Боєнринас об'ємного вибуху, або «вакуумна бомба» — авіаційна касета, наповнена рідким окисом етилену. Під час вибуху утворюється аерозольна хмара діаметром до 15м. Вона переміщується з киснем повітря і підривається у кількох місцях спеціальними детонаторами. У зоні де</w:t>
      </w:r>
      <w:r>
        <w:rPr>
          <w:rFonts w:ascii="Verdana" w:hAnsi="Verdana"/>
          <w:sz w:val="20"/>
          <w:szCs w:val="20"/>
        </w:rPr>
        <w:softHyphen/>
        <w:t>тонації за кілька десятків мікросекунд розвивається тем</w:t>
      </w:r>
      <w:r>
        <w:rPr>
          <w:rFonts w:ascii="Verdana" w:hAnsi="Verdana"/>
          <w:sz w:val="20"/>
          <w:szCs w:val="20"/>
        </w:rPr>
        <w:softHyphen/>
        <w:t>пература 2500—3000°С. У момент вибуху всередині хмари з паливно-повітряної суміші утворюється відносна порож</w:t>
      </w:r>
      <w:r>
        <w:rPr>
          <w:rFonts w:ascii="Verdana" w:hAnsi="Verdana"/>
          <w:sz w:val="20"/>
          <w:szCs w:val="20"/>
        </w:rPr>
        <w:softHyphen/>
        <w:t>неча. Головним уражальним чинником боєприпасу об'ємного вибуху є ударна хвиля. Ці боєприпаси за своєю потужністю займають проміжне становище між ядерними і фугасними боєприпасами. Надлишковий тиск у фронті ударної хвилі на відстані 100 м від центра вибуху може досягти 100 кПа (1 кгс/см2).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Запалювальна зброя призначена для ураження живої сили, знищення населених пунктів, промислових об'єктів, лісових масивів. Основу запалювальних боєпри</w:t>
      </w:r>
      <w:r>
        <w:rPr>
          <w:rFonts w:ascii="Verdana" w:hAnsi="Verdana"/>
          <w:sz w:val="20"/>
          <w:szCs w:val="20"/>
        </w:rPr>
        <w:softHyphen/>
        <w:t>пасів становлять запалювальні речовини і суміші, їх підрозділяють на такі групи: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запалювальні суміші на основі нафтопродуктів (на</w:t>
      </w:r>
      <w:r>
        <w:rPr>
          <w:rFonts w:ascii="Verdana" w:hAnsi="Verdana"/>
          <w:sz w:val="20"/>
          <w:szCs w:val="20"/>
        </w:rPr>
        <w:softHyphen/>
        <w:t>палми), температура горіння 800... 1200°С;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металізовані запалювальні суміші (пірогелі), темпе</w:t>
      </w:r>
      <w:r>
        <w:rPr>
          <w:rFonts w:ascii="Verdana" w:hAnsi="Verdana"/>
          <w:sz w:val="20"/>
          <w:szCs w:val="20"/>
        </w:rPr>
        <w:softHyphen/>
        <w:t>ратура горіння 1200... 1600°С;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терміт і термітні сполуки, температура горіння 3000°С;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звичайний або пластифікований фосфор, температу</w:t>
      </w:r>
      <w:r>
        <w:rPr>
          <w:rFonts w:ascii="Verdana" w:hAnsi="Verdana"/>
          <w:sz w:val="20"/>
          <w:szCs w:val="20"/>
        </w:rPr>
        <w:softHyphen/>
        <w:t>ра горіння 800... 900°С.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Основу запалювальних боєприпасів різних типів ста</w:t>
      </w:r>
      <w:r>
        <w:rPr>
          <w:rFonts w:ascii="Verdana" w:hAnsi="Verdana"/>
          <w:sz w:val="20"/>
          <w:szCs w:val="20"/>
        </w:rPr>
        <w:softHyphen/>
        <w:t>новлять авіаційні запалювальні бомби і баки, а також касе</w:t>
      </w:r>
      <w:r>
        <w:rPr>
          <w:rFonts w:ascii="Verdana" w:hAnsi="Verdana"/>
          <w:sz w:val="20"/>
          <w:szCs w:val="20"/>
        </w:rPr>
        <w:softHyphen/>
        <w:t>ти, заправлені запалювальними бомбами, та вогневі фугаси.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Ядерною називається зброя, енергія для вражальної дії якої виділяється при ядерних реакціях поділу або син</w:t>
      </w:r>
      <w:r>
        <w:rPr>
          <w:rFonts w:ascii="Verdana" w:hAnsi="Verdana"/>
          <w:sz w:val="20"/>
          <w:szCs w:val="20"/>
        </w:rPr>
        <w:softHyphen/>
        <w:t>тезу. Засобами доставки ядерних і термоядерних боєпри</w:t>
      </w:r>
      <w:r>
        <w:rPr>
          <w:rFonts w:ascii="Verdana" w:hAnsi="Verdana"/>
          <w:sz w:val="20"/>
          <w:szCs w:val="20"/>
        </w:rPr>
        <w:softHyphen/>
        <w:t>пасів є: головні частини ракет, авіаційні ядерні бомби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та артилерійські снаряди. Ядерна зброя призначена для масового ураження людей, знищення або руйнування ад</w:t>
      </w:r>
      <w:r>
        <w:rPr>
          <w:rFonts w:ascii="Verdana" w:hAnsi="Verdana"/>
          <w:sz w:val="20"/>
          <w:szCs w:val="20"/>
        </w:rPr>
        <w:softHyphen/>
        <w:t>міністративних і промислових центрів, різних об'єктів, споруд, техніки.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Уражальна дія ядерного вибуху залежить від потуж</w:t>
      </w:r>
      <w:r>
        <w:rPr>
          <w:rFonts w:ascii="Verdana" w:hAnsi="Verdana"/>
          <w:sz w:val="20"/>
          <w:szCs w:val="20"/>
        </w:rPr>
        <w:softHyphen/>
        <w:t>ності боєприпасу, виду вибуху (наземний, підземний, повітряний, підводний, висотний), типу ядерного заряду. Потужність ядерного боєприпасу характеризується троти</w:t>
      </w:r>
      <w:r>
        <w:rPr>
          <w:rFonts w:ascii="Verdana" w:hAnsi="Verdana"/>
          <w:sz w:val="20"/>
          <w:szCs w:val="20"/>
        </w:rPr>
        <w:softHyphen/>
        <w:t>ловим еквівалентом, тобто масою тротилу, енергія вибуху якого еквівалентна енергії вибуху даного ядерного боє</w:t>
      </w:r>
      <w:r>
        <w:rPr>
          <w:rFonts w:ascii="Verdana" w:hAnsi="Verdana"/>
          <w:sz w:val="20"/>
          <w:szCs w:val="20"/>
        </w:rPr>
        <w:softHyphen/>
        <w:t>припасу, і вимірюється у тоннах. За потужністю ядерні боєприпаси розподіляються на понадмалі (менше 1 тис. т), малі (І_Ю тис. т), середні (10—100 тис. т), великі (100 тис. т — 1 млн т) і понадвеликі (більше 1 млн т).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Уражальні чинники ядерного вибуху — це ударна хви</w:t>
      </w:r>
      <w:r>
        <w:rPr>
          <w:rFonts w:ascii="Verdana" w:hAnsi="Verdana"/>
          <w:sz w:val="20"/>
          <w:szCs w:val="20"/>
        </w:rPr>
        <w:softHyphen/>
        <w:t>ля, світлове випромінювання і проникаюча радіація і як наслідок ядерного вибуху — радіоактивне зараження місце</w:t>
      </w:r>
      <w:r>
        <w:rPr>
          <w:rFonts w:ascii="Verdana" w:hAnsi="Verdana"/>
          <w:sz w:val="20"/>
          <w:szCs w:val="20"/>
        </w:rPr>
        <w:softHyphen/>
        <w:t>вості в районі вибуху та за рухом радіоактивної хмари.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Ударна хвиля — це поширення стиснутого повітря в усі боки від центра вибуху з надзвуковою швидкістю. Вражальна дія ударної хвилі характеризується величи</w:t>
      </w:r>
      <w:r>
        <w:rPr>
          <w:rFonts w:ascii="Verdana" w:hAnsi="Verdana"/>
          <w:sz w:val="20"/>
          <w:szCs w:val="20"/>
        </w:rPr>
        <w:softHyphen/>
        <w:t>ною надлишкового тиску. Надлишковий тиск — це різ</w:t>
      </w:r>
      <w:r>
        <w:rPr>
          <w:rFonts w:ascii="Verdana" w:hAnsi="Verdana"/>
          <w:sz w:val="20"/>
          <w:szCs w:val="20"/>
        </w:rPr>
        <w:softHyphen/>
        <w:t>ниця між максимальним тиском у фронті ударної хвилі і нормальним атмосферним тиском перед фронтом хвилі. Одиниця надлишкового тиску і швидкісного натиску по</w:t>
      </w:r>
      <w:r>
        <w:rPr>
          <w:rFonts w:ascii="Verdana" w:hAnsi="Verdana"/>
          <w:sz w:val="20"/>
          <w:szCs w:val="20"/>
        </w:rPr>
        <w:softHyphen/>
        <w:t>вітря у Системі одиниць (СО) — паскаль (Па), позасис</w:t>
      </w:r>
      <w:r>
        <w:rPr>
          <w:rFonts w:ascii="Verdana" w:hAnsi="Verdana"/>
          <w:sz w:val="20"/>
          <w:szCs w:val="20"/>
        </w:rPr>
        <w:softHyphen/>
        <w:t>темна одиниця — кілограм-сила на квадратний санти</w:t>
      </w:r>
      <w:r>
        <w:rPr>
          <w:rFonts w:ascii="Verdana" w:hAnsi="Verdana"/>
          <w:sz w:val="20"/>
          <w:szCs w:val="20"/>
        </w:rPr>
        <w:softHyphen/>
        <w:t>метр (кгс/см2). Один кгс/смг дорівнює 100 кПа.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Світлове випромінювання — це потік променевої енергії, що включає фіолетові, видимі та інфрачервоні промені. Джерелом світлового випромінювання є місце вибуху, що світиться. Тривалість світлового випроміню</w:t>
      </w:r>
      <w:r>
        <w:rPr>
          <w:rFonts w:ascii="Verdana" w:hAnsi="Verdana"/>
          <w:sz w:val="20"/>
          <w:szCs w:val="20"/>
        </w:rPr>
        <w:softHyphen/>
        <w:t>вання — 10—12 с.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Проникаюча радіація — потік гамма-випромінюван</w:t>
      </w:r>
      <w:r>
        <w:rPr>
          <w:rFonts w:ascii="Verdana" w:hAnsi="Verdana"/>
          <w:sz w:val="20"/>
          <w:szCs w:val="20"/>
        </w:rPr>
        <w:softHyphen/>
        <w:t>ня і нейтронів, що випускаються із зони і хмари ядерно</w:t>
      </w:r>
      <w:r>
        <w:rPr>
          <w:rFonts w:ascii="Verdana" w:hAnsi="Verdana"/>
          <w:sz w:val="20"/>
          <w:szCs w:val="20"/>
        </w:rPr>
        <w:softHyphen/>
        <w:t>го вибуху. Час дії проникаючої радіації — 15— 20 с, а по</w:t>
      </w:r>
      <w:r>
        <w:rPr>
          <w:rFonts w:ascii="Verdana" w:hAnsi="Verdana"/>
          <w:sz w:val="20"/>
          <w:szCs w:val="20"/>
        </w:rPr>
        <w:softHyphen/>
        <w:t>тім хмара піднімається на висоту 2—3 км, де гамма-ней-тронне випромінювання поглинається товщею повітря і практично не досягає поверхні землі.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Доза випромінювання — це кількість енергії іонізу</w:t>
      </w:r>
      <w:r>
        <w:rPr>
          <w:rFonts w:ascii="Verdana" w:hAnsi="Verdana"/>
          <w:sz w:val="20"/>
          <w:szCs w:val="20"/>
        </w:rPr>
        <w:softHyphen/>
        <w:t>ючих випромінювань, поглинутих одиницею маси оп</w:t>
      </w:r>
      <w:r>
        <w:rPr>
          <w:rFonts w:ascii="Verdana" w:hAnsi="Verdana"/>
          <w:sz w:val="20"/>
          <w:szCs w:val="20"/>
        </w:rPr>
        <w:softHyphen/>
        <w:t>ромінюваного середовища.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Експозиційна доза — це доза випромінювання у по</w:t>
      </w:r>
      <w:r>
        <w:rPr>
          <w:rFonts w:ascii="Verdana" w:hAnsi="Verdana"/>
          <w:sz w:val="20"/>
          <w:szCs w:val="20"/>
        </w:rPr>
        <w:softHyphen/>
        <w:t>вітрі. Вона характеризує потенційну небезпеку іонізуючих випромінювань при загальному і рівномірному опроміненні тіла людини. У СО експозиційна доза вимірюється у куло</w:t>
      </w:r>
      <w:r>
        <w:rPr>
          <w:rFonts w:ascii="Verdana" w:hAnsi="Verdana"/>
          <w:sz w:val="20"/>
          <w:szCs w:val="20"/>
        </w:rPr>
        <w:softHyphen/>
        <w:t>нах на 1 кілограм (кл/кг). Позасистемною одиницею експо</w:t>
      </w:r>
      <w:r>
        <w:rPr>
          <w:rFonts w:ascii="Verdana" w:hAnsi="Verdana"/>
          <w:sz w:val="20"/>
          <w:szCs w:val="20"/>
        </w:rPr>
        <w:softHyphen/>
        <w:t>зиційної дози випромінювання є рентген (Р). Один рентген дорівнює 2,58 • 10 кл/кг. Рентген — це доза гамма-ви</w:t>
      </w:r>
      <w:r>
        <w:rPr>
          <w:rFonts w:ascii="Verdana" w:hAnsi="Verdana"/>
          <w:sz w:val="20"/>
          <w:szCs w:val="20"/>
        </w:rPr>
        <w:softHyphen/>
        <w:t>промінювання, під впливом якої в 1 см* сухого повітря за нормальних умов (температура 0°С, тиск 760 мм рт.ст.) ут</w:t>
      </w:r>
      <w:r>
        <w:rPr>
          <w:rFonts w:ascii="Verdana" w:hAnsi="Verdana"/>
          <w:sz w:val="20"/>
          <w:szCs w:val="20"/>
        </w:rPr>
        <w:softHyphen/>
        <w:t>ворюються іони, що несуть одну електростатичну одиницю кількості електрики кожного знака. Доза в один рентген дорівнює 2,08 • 109 пар іонів в 1 см" повітря.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Впливу радіоактивного зараження може зазнавати не тільки район, що прилягає до місця вибуху, а й місце</w:t>
      </w:r>
      <w:r>
        <w:rPr>
          <w:rFonts w:ascii="Verdana" w:hAnsi="Verdana"/>
          <w:sz w:val="20"/>
          <w:szCs w:val="20"/>
        </w:rPr>
        <w:softHyphen/>
        <w:t>вість, віддалена на десятки і сотні кілометрів. При цьому на великих площах протягом тривалого часу існує зара</w:t>
      </w:r>
      <w:r>
        <w:rPr>
          <w:rFonts w:ascii="Verdana" w:hAnsi="Verdana"/>
          <w:sz w:val="20"/>
          <w:szCs w:val="20"/>
        </w:rPr>
        <w:softHyphen/>
        <w:t>ження, що становить загрозу для людей і тварин. На ра-діоактивно забрудненій місцевості джерелами радіоак</w:t>
      </w:r>
      <w:r>
        <w:rPr>
          <w:rFonts w:ascii="Verdana" w:hAnsi="Verdana"/>
          <w:sz w:val="20"/>
          <w:szCs w:val="20"/>
        </w:rPr>
        <w:softHyphen/>
        <w:t>тивного забруднення є: осколки (продукти) поділу ядер</w:t>
      </w:r>
      <w:r>
        <w:rPr>
          <w:rFonts w:ascii="Verdana" w:hAnsi="Verdana"/>
          <w:sz w:val="20"/>
          <w:szCs w:val="20"/>
        </w:rPr>
        <w:softHyphen/>
        <w:t>ної речовини; радіоактивність, що виникає у ґрунті та інших матеріалах; нерозділена частина ядерного заряду. Під час вибуху ядерного боєприпасу радіоактивні продук</w:t>
      </w:r>
      <w:r>
        <w:rPr>
          <w:rFonts w:ascii="Verdana" w:hAnsi="Verdana"/>
          <w:sz w:val="20"/>
          <w:szCs w:val="20"/>
        </w:rPr>
        <w:softHyphen/>
        <w:t>ти піднімаються разом із хмарою вибуху, змішуються з частинками ґрунту, під дією висотних вітрів переміщу</w:t>
      </w:r>
      <w:r>
        <w:rPr>
          <w:rFonts w:ascii="Verdana" w:hAnsi="Verdana"/>
          <w:sz w:val="20"/>
          <w:szCs w:val="20"/>
        </w:rPr>
        <w:softHyphen/>
        <w:t>ються на великі відстані, випадають, заражаючи місце</w:t>
      </w:r>
      <w:r>
        <w:rPr>
          <w:rFonts w:ascii="Verdana" w:hAnsi="Verdana"/>
          <w:sz w:val="20"/>
          <w:szCs w:val="20"/>
        </w:rPr>
        <w:softHyphen/>
        <w:t>вість, і утворюють так званий слід радіоактивної хмари. Слід радіоактивної хмари має форму еліпса й умовно ді</w:t>
      </w:r>
      <w:r>
        <w:rPr>
          <w:rFonts w:ascii="Verdana" w:hAnsi="Verdana"/>
          <w:sz w:val="20"/>
          <w:szCs w:val="20"/>
        </w:rPr>
        <w:softHyphen/>
        <w:t>литься на чотири зони зараження: помірного (А), сильно</w:t>
      </w:r>
      <w:r>
        <w:rPr>
          <w:rFonts w:ascii="Verdana" w:hAnsi="Verdana"/>
          <w:sz w:val="20"/>
          <w:szCs w:val="20"/>
        </w:rPr>
        <w:softHyphen/>
        <w:t>го (Б), небезпечного (В) і надзвичайно небезпечного (Г) (мал. 272 і табл. 17).</w:t>
      </w:r>
    </w:p>
    <w:p w:rsidR="000A197F" w:rsidRDefault="001864F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8.5pt;height:91.5pt"/>
        </w:pic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Таблиця 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РАДІОАКТИВНІСТЬ НА КОРДОНАХ ЗОН ЗАРАЖЕННЯ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093"/>
        <w:gridCol w:w="2693"/>
      </w:tblGrid>
      <w:tr w:rsidR="000A197F">
        <w:trPr>
          <w:trHeight w:val="269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Зона</w:t>
            </w:r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Доза випромінювання, рад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Рівень радіації, рад/год</w:t>
            </w:r>
          </w:p>
        </w:tc>
      </w:tr>
      <w:tr w:rsidR="000A197F">
        <w:trPr>
          <w:trHeight w:val="221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  <w:spacing w:line="221" w:lineRule="atLeast"/>
            </w:pPr>
            <w:r>
              <w:t>А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  <w:spacing w:line="221" w:lineRule="atLeast"/>
            </w:pPr>
            <w: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  <w:spacing w:line="221" w:lineRule="atLeast"/>
            </w:pPr>
            <w:r>
              <w:t>8</w:t>
            </w:r>
          </w:p>
        </w:tc>
      </w:tr>
      <w:tr w:rsidR="000A197F">
        <w:trPr>
          <w:trHeight w:val="240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В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80</w:t>
            </w:r>
          </w:p>
        </w:tc>
      </w:tr>
      <w:tr w:rsidR="000A197F">
        <w:trPr>
          <w:trHeight w:val="240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В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1200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240</w:t>
            </w:r>
          </w:p>
        </w:tc>
      </w:tr>
      <w:tr w:rsidR="000A197F">
        <w:trPr>
          <w:trHeight w:val="307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Г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4000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800</w:t>
            </w:r>
          </w:p>
        </w:tc>
      </w:tr>
    </w:tbl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схемах і картах зовнішні кордони зон радіоактив</w:t>
      </w:r>
      <w:r>
        <w:rPr>
          <w:rFonts w:ascii="Verdana" w:hAnsi="Verdana"/>
          <w:sz w:val="20"/>
          <w:szCs w:val="20"/>
        </w:rPr>
        <w:softHyphen/>
        <w:t>ного забруднення наносяться різними кольорами: А — синім, Б — зеленим, В — коричневим, Г — чорним.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Електромагнітний імпульс (ЕМІ) — це потужне еле</w:t>
      </w:r>
      <w:r>
        <w:rPr>
          <w:rFonts w:ascii="Verdana" w:hAnsi="Verdana"/>
          <w:sz w:val="20"/>
          <w:szCs w:val="20"/>
        </w:rPr>
        <w:softHyphen/>
        <w:t>ктромагнітне поле, що виникає під час ядерного вибуху й існує короткий час. Уражальна дія ЕМІ обумовлена ви</w:t>
      </w:r>
      <w:r>
        <w:rPr>
          <w:rFonts w:ascii="Verdana" w:hAnsi="Verdana"/>
          <w:sz w:val="20"/>
          <w:szCs w:val="20"/>
        </w:rPr>
        <w:softHyphen/>
        <w:t>никненням електричних напруг і струмів значної вели* чини у дротах і кабелях повітряних ліній зв'язку, сиг</w:t>
      </w:r>
      <w:r>
        <w:rPr>
          <w:rFonts w:ascii="Verdana" w:hAnsi="Verdana"/>
          <w:sz w:val="20"/>
          <w:szCs w:val="20"/>
        </w:rPr>
        <w:softHyphen/>
        <w:t>налізації, електропередач, в антенах радіостанцій.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Нейтронна зброя — це різновид ядерної зброї; її ос</w:t>
      </w:r>
      <w:r>
        <w:rPr>
          <w:rFonts w:ascii="Verdana" w:hAnsi="Verdana"/>
          <w:sz w:val="20"/>
          <w:szCs w:val="20"/>
        </w:rPr>
        <w:softHyphen/>
        <w:t>новним уражальним чинником є проникаюча радіація. Боєприпаси з потужним виходом нейтронного потоку у складі проникаючої радіації прийнято називати ней</w:t>
      </w:r>
      <w:r>
        <w:rPr>
          <w:rFonts w:ascii="Verdana" w:hAnsi="Verdana"/>
          <w:sz w:val="20"/>
          <w:szCs w:val="20"/>
        </w:rPr>
        <w:softHyphen/>
        <w:t>тронними. До заряду нейтронного боєприпасу, крім атом</w:t>
      </w:r>
      <w:r>
        <w:rPr>
          <w:rFonts w:ascii="Verdana" w:hAnsi="Verdana"/>
          <w:sz w:val="20"/>
          <w:szCs w:val="20"/>
        </w:rPr>
        <w:softHyphen/>
        <w:t>ного запалу, входять важкі ізотопи водню — дейтерій і тритій. Коли підривають атомний запал, розвиваються високий тиск і висока температура, що створює умови, не</w:t>
      </w:r>
      <w:r>
        <w:rPr>
          <w:rFonts w:ascii="Verdana" w:hAnsi="Verdana"/>
          <w:sz w:val="20"/>
          <w:szCs w:val="20"/>
        </w:rPr>
        <w:softHyphen/>
        <w:t>обхідні для протікання термоядерних реакцій синтезу дейтерію і тритію. Основна частка енергії, що вивільня</w:t>
      </w:r>
      <w:r>
        <w:rPr>
          <w:rFonts w:ascii="Verdana" w:hAnsi="Verdana"/>
          <w:sz w:val="20"/>
          <w:szCs w:val="20"/>
        </w:rPr>
        <w:softHyphen/>
        <w:t>ється під час реакції, передається нейтронам, які вихо</w:t>
      </w:r>
      <w:r>
        <w:rPr>
          <w:rFonts w:ascii="Verdana" w:hAnsi="Verdana"/>
          <w:sz w:val="20"/>
          <w:szCs w:val="20"/>
        </w:rPr>
        <w:softHyphen/>
        <w:t>дять назовні у вигляді смертоносної радіації.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Уражальні чинники нейтронного боєприпасу з енер</w:t>
      </w:r>
      <w:r>
        <w:rPr>
          <w:rFonts w:ascii="Verdana" w:hAnsi="Verdana"/>
          <w:sz w:val="20"/>
          <w:szCs w:val="20"/>
        </w:rPr>
        <w:softHyphen/>
        <w:t>гетичним співвідношенням основного та ініційованого зарядів 50:50% наводяться в таблиці.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Таблиця </w:t>
      </w:r>
    </w:p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РОЗПОДІЛ ЕНЕРГІЇ ЗА УРАЖАЛЬНИМИ ЧИННИКАМИ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402"/>
      </w:tblGrid>
      <w:tr w:rsidR="000A197F">
        <w:trPr>
          <w:trHeight w:val="60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Уражальні чинники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Нейтронний боєприпас, %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Звичайний ядерний боєприпас, %</w:t>
            </w:r>
          </w:p>
        </w:tc>
      </w:tr>
      <w:tr w:rsidR="000A197F">
        <w:trPr>
          <w:trHeight w:val="221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  <w:spacing w:line="221" w:lineRule="atLeast"/>
            </w:pPr>
            <w:r>
              <w:t>1. Ударна хвиля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  <w:spacing w:line="221" w:lineRule="atLeast"/>
            </w:pPr>
            <w: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  <w:spacing w:line="221" w:lineRule="atLeast"/>
            </w:pPr>
            <w:r>
              <w:t>50</w:t>
            </w:r>
          </w:p>
        </w:tc>
      </w:tr>
      <w:tr w:rsidR="000A197F">
        <w:trPr>
          <w:trHeight w:val="25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2. Світлове випромінювання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35</w:t>
            </w:r>
          </w:p>
        </w:tc>
      </w:tr>
      <w:tr w:rsidR="000A197F">
        <w:trPr>
          <w:trHeight w:val="24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3. Проникаюча радіація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5</w:t>
            </w:r>
          </w:p>
        </w:tc>
      </w:tr>
      <w:tr w:rsidR="000A197F">
        <w:trPr>
          <w:trHeight w:val="2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4. Радіоактивне зараження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97F" w:rsidRDefault="00122D9A">
            <w:pPr>
              <w:pStyle w:val="a3"/>
            </w:pPr>
            <w:r>
              <w:t>10</w:t>
            </w:r>
          </w:p>
        </w:tc>
      </w:tr>
    </w:tbl>
    <w:p w:rsidR="000A197F" w:rsidRDefault="00122D9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вражальною дією на людей вибух нейтронного бо</w:t>
      </w:r>
      <w:r>
        <w:rPr>
          <w:rFonts w:ascii="Verdana" w:hAnsi="Verdana"/>
          <w:sz w:val="20"/>
          <w:szCs w:val="20"/>
        </w:rPr>
        <w:softHyphen/>
        <w:t>єприпасу потужністю 1 кт (кілотонна) еквівалентний ви</w:t>
      </w:r>
      <w:r>
        <w:rPr>
          <w:rFonts w:ascii="Verdana" w:hAnsi="Verdana"/>
          <w:sz w:val="20"/>
          <w:szCs w:val="20"/>
        </w:rPr>
        <w:softHyphen/>
        <w:t>буху сучасного тактичного атомного боєприпасу потуж</w:t>
      </w:r>
      <w:r>
        <w:rPr>
          <w:rFonts w:ascii="Verdana" w:hAnsi="Verdana"/>
          <w:sz w:val="20"/>
          <w:szCs w:val="20"/>
        </w:rPr>
        <w:softHyphen/>
        <w:t>ністю 10—12 кт.</w:t>
      </w:r>
      <w:bookmarkStart w:id="0" w:name="_GoBack"/>
      <w:bookmarkEnd w:id="0"/>
    </w:p>
    <w:sectPr w:rsidR="000A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D9A"/>
    <w:rsid w:val="000A197F"/>
    <w:rsid w:val="00122D9A"/>
    <w:rsid w:val="0018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236D4B-216E-466C-8576-1C7C6A1B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Зброя</vt:lpstr>
    </vt:vector>
  </TitlesOfParts>
  <Company>Enisey</Company>
  <LinksUpToDate>false</LinksUpToDate>
  <CharactersWithSpaces>12622</CharactersWithSpaces>
  <SharedDoc>false</SharedDoc>
  <HLinks>
    <vt:vector size="6" baseType="variant">
      <vt:variant>
        <vt:i4>5374062</vt:i4>
      </vt:variant>
      <vt:variant>
        <vt:i4>22866</vt:i4>
      </vt:variant>
      <vt:variant>
        <vt:i4>1025</vt:i4>
      </vt:variant>
      <vt:variant>
        <vt:i4>1</vt:i4>
      </vt:variant>
      <vt:variant>
        <vt:lpwstr>refimages\image001.jpg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Зброя</dc:title>
  <dc:subject/>
  <dc:creator>Program</dc:creator>
  <cp:keywords/>
  <dc:description/>
  <cp:lastModifiedBy>admin</cp:lastModifiedBy>
  <cp:revision>2</cp:revision>
  <dcterms:created xsi:type="dcterms:W3CDTF">2014-03-29T22:26:00Z</dcterms:created>
  <dcterms:modified xsi:type="dcterms:W3CDTF">2014-03-29T22:26:00Z</dcterms:modified>
</cp:coreProperties>
</file>