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962" w:rsidRDefault="00906962" w:rsidP="00906962">
      <w:pPr>
        <w:widowControl w:val="0"/>
        <w:spacing w:line="360" w:lineRule="auto"/>
        <w:jc w:val="center"/>
        <w:rPr>
          <w:b/>
          <w:sz w:val="28"/>
          <w:szCs w:val="28"/>
        </w:rPr>
      </w:pPr>
    </w:p>
    <w:p w:rsidR="00906962" w:rsidRDefault="00906962" w:rsidP="00906962">
      <w:pPr>
        <w:widowControl w:val="0"/>
        <w:spacing w:line="360" w:lineRule="auto"/>
        <w:jc w:val="center"/>
        <w:rPr>
          <w:b/>
          <w:sz w:val="28"/>
          <w:szCs w:val="28"/>
        </w:rPr>
      </w:pPr>
    </w:p>
    <w:p w:rsidR="00906962" w:rsidRDefault="00906962" w:rsidP="00906962">
      <w:pPr>
        <w:widowControl w:val="0"/>
        <w:spacing w:line="360" w:lineRule="auto"/>
        <w:jc w:val="center"/>
        <w:rPr>
          <w:b/>
          <w:sz w:val="28"/>
          <w:szCs w:val="28"/>
        </w:rPr>
      </w:pPr>
    </w:p>
    <w:p w:rsidR="00906962" w:rsidRDefault="00906962" w:rsidP="00906962">
      <w:pPr>
        <w:widowControl w:val="0"/>
        <w:spacing w:line="360" w:lineRule="auto"/>
        <w:jc w:val="center"/>
        <w:rPr>
          <w:b/>
          <w:sz w:val="28"/>
          <w:szCs w:val="28"/>
        </w:rPr>
      </w:pPr>
    </w:p>
    <w:p w:rsidR="00906962" w:rsidRDefault="00906962" w:rsidP="00906962">
      <w:pPr>
        <w:widowControl w:val="0"/>
        <w:spacing w:line="360" w:lineRule="auto"/>
        <w:jc w:val="center"/>
        <w:rPr>
          <w:b/>
          <w:sz w:val="28"/>
          <w:szCs w:val="28"/>
        </w:rPr>
      </w:pPr>
    </w:p>
    <w:p w:rsidR="00906962" w:rsidRDefault="00906962" w:rsidP="00906962">
      <w:pPr>
        <w:widowControl w:val="0"/>
        <w:spacing w:line="360" w:lineRule="auto"/>
        <w:jc w:val="center"/>
        <w:rPr>
          <w:b/>
          <w:sz w:val="28"/>
          <w:szCs w:val="28"/>
        </w:rPr>
      </w:pPr>
    </w:p>
    <w:p w:rsidR="00906962" w:rsidRDefault="00906962" w:rsidP="00906962">
      <w:pPr>
        <w:widowControl w:val="0"/>
        <w:spacing w:line="360" w:lineRule="auto"/>
        <w:jc w:val="center"/>
        <w:rPr>
          <w:b/>
          <w:sz w:val="28"/>
          <w:szCs w:val="28"/>
        </w:rPr>
      </w:pPr>
    </w:p>
    <w:p w:rsidR="00906962" w:rsidRDefault="00906962" w:rsidP="00906962">
      <w:pPr>
        <w:widowControl w:val="0"/>
        <w:spacing w:line="360" w:lineRule="auto"/>
        <w:jc w:val="center"/>
        <w:rPr>
          <w:b/>
          <w:sz w:val="28"/>
          <w:szCs w:val="28"/>
        </w:rPr>
      </w:pPr>
    </w:p>
    <w:p w:rsidR="00906962" w:rsidRDefault="00906962" w:rsidP="00906962">
      <w:pPr>
        <w:widowControl w:val="0"/>
        <w:spacing w:line="360" w:lineRule="auto"/>
        <w:jc w:val="center"/>
        <w:rPr>
          <w:b/>
          <w:sz w:val="28"/>
          <w:szCs w:val="28"/>
        </w:rPr>
      </w:pPr>
    </w:p>
    <w:p w:rsidR="00906962" w:rsidRDefault="00906962" w:rsidP="00906962">
      <w:pPr>
        <w:widowControl w:val="0"/>
        <w:spacing w:line="360" w:lineRule="auto"/>
        <w:jc w:val="center"/>
        <w:rPr>
          <w:b/>
          <w:sz w:val="28"/>
          <w:szCs w:val="28"/>
        </w:rPr>
      </w:pPr>
    </w:p>
    <w:p w:rsidR="00906962" w:rsidRDefault="00906962" w:rsidP="00906962">
      <w:pPr>
        <w:widowControl w:val="0"/>
        <w:spacing w:line="360" w:lineRule="auto"/>
        <w:jc w:val="center"/>
        <w:rPr>
          <w:b/>
          <w:sz w:val="28"/>
          <w:szCs w:val="28"/>
        </w:rPr>
      </w:pPr>
    </w:p>
    <w:p w:rsidR="00906962" w:rsidRDefault="00906962" w:rsidP="00906962">
      <w:pPr>
        <w:widowControl w:val="0"/>
        <w:spacing w:line="360" w:lineRule="auto"/>
        <w:jc w:val="center"/>
        <w:rPr>
          <w:b/>
          <w:sz w:val="28"/>
          <w:szCs w:val="28"/>
        </w:rPr>
      </w:pPr>
    </w:p>
    <w:p w:rsidR="00494789" w:rsidRPr="00906962" w:rsidRDefault="00494789" w:rsidP="00906962">
      <w:pPr>
        <w:widowControl w:val="0"/>
        <w:spacing w:line="360" w:lineRule="auto"/>
        <w:jc w:val="center"/>
        <w:rPr>
          <w:b/>
          <w:sz w:val="28"/>
          <w:szCs w:val="28"/>
        </w:rPr>
      </w:pPr>
      <w:r w:rsidRPr="00906962">
        <w:rPr>
          <w:b/>
          <w:sz w:val="28"/>
          <w:szCs w:val="28"/>
        </w:rPr>
        <w:t>Земельный налог как форма платы за землю</w:t>
      </w:r>
    </w:p>
    <w:p w:rsidR="00906962" w:rsidRPr="00906962" w:rsidRDefault="00906962" w:rsidP="00906962">
      <w:pPr>
        <w:widowControl w:val="0"/>
        <w:spacing w:line="360" w:lineRule="auto"/>
        <w:ind w:firstLine="709"/>
        <w:jc w:val="both"/>
        <w:rPr>
          <w:sz w:val="28"/>
          <w:szCs w:val="28"/>
        </w:rPr>
      </w:pPr>
    </w:p>
    <w:p w:rsidR="00906962" w:rsidRDefault="00906962">
      <w:pPr>
        <w:spacing w:after="200" w:line="276" w:lineRule="auto"/>
        <w:rPr>
          <w:sz w:val="28"/>
          <w:szCs w:val="28"/>
        </w:rPr>
      </w:pPr>
      <w:r>
        <w:rPr>
          <w:sz w:val="28"/>
          <w:szCs w:val="28"/>
        </w:rPr>
        <w:br w:type="page"/>
      </w:r>
    </w:p>
    <w:p w:rsidR="00494789" w:rsidRPr="00906962" w:rsidRDefault="00494789" w:rsidP="00906962">
      <w:pPr>
        <w:widowControl w:val="0"/>
        <w:spacing w:line="360" w:lineRule="auto"/>
        <w:ind w:firstLine="709"/>
        <w:jc w:val="both"/>
        <w:rPr>
          <w:sz w:val="28"/>
          <w:szCs w:val="28"/>
        </w:rPr>
      </w:pPr>
      <w:r w:rsidRPr="00906962">
        <w:rPr>
          <w:sz w:val="28"/>
          <w:szCs w:val="28"/>
        </w:rPr>
        <w:t>Земля - один из древнейших объектов налогообложения. На протяжении всей истории развития налогового законодательства система налогообложения земли постоянно развивалась.</w:t>
      </w:r>
    </w:p>
    <w:p w:rsidR="00906962" w:rsidRDefault="00906962" w:rsidP="00906962">
      <w:pPr>
        <w:widowControl w:val="0"/>
        <w:spacing w:line="360" w:lineRule="auto"/>
        <w:ind w:firstLine="709"/>
        <w:jc w:val="both"/>
        <w:rPr>
          <w:b/>
          <w:sz w:val="28"/>
          <w:szCs w:val="28"/>
        </w:rPr>
      </w:pPr>
    </w:p>
    <w:p w:rsidR="00494789" w:rsidRPr="00906962" w:rsidRDefault="00494789" w:rsidP="00906962">
      <w:pPr>
        <w:widowControl w:val="0"/>
        <w:spacing w:line="360" w:lineRule="auto"/>
        <w:ind w:firstLine="709"/>
        <w:jc w:val="both"/>
        <w:rPr>
          <w:b/>
          <w:sz w:val="28"/>
          <w:szCs w:val="28"/>
        </w:rPr>
      </w:pPr>
      <w:r w:rsidRPr="00906962">
        <w:rPr>
          <w:b/>
          <w:sz w:val="28"/>
          <w:szCs w:val="28"/>
        </w:rPr>
        <w:t>Земельный налог: общие сведения</w:t>
      </w:r>
    </w:p>
    <w:p w:rsidR="00906962" w:rsidRDefault="00906962" w:rsidP="00906962">
      <w:pPr>
        <w:widowControl w:val="0"/>
        <w:spacing w:line="360" w:lineRule="auto"/>
        <w:ind w:firstLine="709"/>
        <w:jc w:val="both"/>
        <w:rPr>
          <w:sz w:val="28"/>
          <w:szCs w:val="28"/>
        </w:rPr>
      </w:pPr>
    </w:p>
    <w:p w:rsidR="00494789" w:rsidRPr="00906962" w:rsidRDefault="00494789" w:rsidP="00906962">
      <w:pPr>
        <w:widowControl w:val="0"/>
        <w:spacing w:line="360" w:lineRule="auto"/>
        <w:ind w:firstLine="709"/>
        <w:jc w:val="both"/>
        <w:rPr>
          <w:sz w:val="28"/>
          <w:szCs w:val="28"/>
        </w:rPr>
      </w:pPr>
      <w:r w:rsidRPr="00906962">
        <w:rPr>
          <w:sz w:val="28"/>
          <w:szCs w:val="28"/>
        </w:rPr>
        <w:t>Земельный налог является местным налогом, обязательным к уплате на территориях тех муниципальных образований, представительные органы власти которых приняли нормативный правовой акт о введении земельного налога в соответствии с главой 31 Налогового кодекса РФ. В городах Москве и Санкт-Петербурге земельный налог устанавливается и вводится в действие законами указанных субъектов Российской Федерации. Однако НК РФ устанавливает лишь общие положения, обязательные к исполнению. Нормативно-правовые акты представительных органов муниципальных образований не должны противоречить НК РФ.</w:t>
      </w:r>
    </w:p>
    <w:p w:rsidR="00906962" w:rsidRDefault="00906962" w:rsidP="00906962">
      <w:pPr>
        <w:widowControl w:val="0"/>
        <w:spacing w:line="360" w:lineRule="auto"/>
        <w:ind w:firstLine="709"/>
        <w:jc w:val="both"/>
        <w:rPr>
          <w:b/>
          <w:sz w:val="28"/>
          <w:szCs w:val="28"/>
        </w:rPr>
      </w:pPr>
    </w:p>
    <w:p w:rsidR="00494789" w:rsidRPr="00906962" w:rsidRDefault="00494789" w:rsidP="00906962">
      <w:pPr>
        <w:widowControl w:val="0"/>
        <w:spacing w:line="360" w:lineRule="auto"/>
        <w:ind w:firstLine="709"/>
        <w:jc w:val="both"/>
        <w:rPr>
          <w:b/>
          <w:sz w:val="28"/>
          <w:szCs w:val="28"/>
        </w:rPr>
      </w:pPr>
      <w:r w:rsidRPr="00906962">
        <w:rPr>
          <w:b/>
          <w:sz w:val="28"/>
          <w:szCs w:val="28"/>
        </w:rPr>
        <w:t>Нормативная база</w:t>
      </w:r>
    </w:p>
    <w:p w:rsidR="00906962" w:rsidRDefault="00906962" w:rsidP="00906962">
      <w:pPr>
        <w:widowControl w:val="0"/>
        <w:spacing w:line="360" w:lineRule="auto"/>
        <w:ind w:firstLine="709"/>
        <w:jc w:val="both"/>
        <w:rPr>
          <w:sz w:val="28"/>
          <w:szCs w:val="28"/>
        </w:rPr>
      </w:pPr>
    </w:p>
    <w:p w:rsidR="00494789" w:rsidRPr="00906962" w:rsidRDefault="00494789" w:rsidP="00906962">
      <w:pPr>
        <w:widowControl w:val="0"/>
        <w:spacing w:line="360" w:lineRule="auto"/>
        <w:ind w:firstLine="709"/>
        <w:jc w:val="both"/>
        <w:rPr>
          <w:sz w:val="28"/>
          <w:szCs w:val="28"/>
        </w:rPr>
      </w:pPr>
      <w:r w:rsidRPr="00906962">
        <w:rPr>
          <w:sz w:val="28"/>
          <w:szCs w:val="28"/>
        </w:rPr>
        <w:t>Глава 31 Налогового кодекса РФ;</w:t>
      </w:r>
    </w:p>
    <w:p w:rsidR="00494789" w:rsidRPr="00906962" w:rsidRDefault="00494789" w:rsidP="00906962">
      <w:pPr>
        <w:widowControl w:val="0"/>
        <w:spacing w:line="360" w:lineRule="auto"/>
        <w:ind w:firstLine="709"/>
        <w:jc w:val="both"/>
        <w:rPr>
          <w:sz w:val="28"/>
          <w:szCs w:val="28"/>
        </w:rPr>
      </w:pPr>
      <w:r w:rsidRPr="00906962">
        <w:rPr>
          <w:sz w:val="28"/>
          <w:szCs w:val="28"/>
        </w:rPr>
        <w:t>Законы городов Москвы и Санкт-Петербурга;</w:t>
      </w:r>
    </w:p>
    <w:p w:rsidR="00494789" w:rsidRPr="00906962" w:rsidRDefault="00494789" w:rsidP="00906962">
      <w:pPr>
        <w:widowControl w:val="0"/>
        <w:spacing w:line="360" w:lineRule="auto"/>
        <w:ind w:firstLine="709"/>
        <w:jc w:val="both"/>
        <w:rPr>
          <w:sz w:val="28"/>
          <w:szCs w:val="28"/>
        </w:rPr>
      </w:pPr>
      <w:r w:rsidRPr="00906962">
        <w:rPr>
          <w:sz w:val="28"/>
          <w:szCs w:val="28"/>
        </w:rPr>
        <w:t>Решения представительных органов власти муниципальных образований.</w:t>
      </w:r>
    </w:p>
    <w:p w:rsidR="00906962" w:rsidRDefault="00906962" w:rsidP="00906962">
      <w:pPr>
        <w:widowControl w:val="0"/>
        <w:spacing w:line="360" w:lineRule="auto"/>
        <w:ind w:firstLine="709"/>
        <w:jc w:val="both"/>
        <w:rPr>
          <w:b/>
          <w:sz w:val="28"/>
          <w:szCs w:val="28"/>
        </w:rPr>
      </w:pPr>
    </w:p>
    <w:p w:rsidR="00494789" w:rsidRPr="00906962" w:rsidRDefault="00494789" w:rsidP="00906962">
      <w:pPr>
        <w:widowControl w:val="0"/>
        <w:spacing w:line="360" w:lineRule="auto"/>
        <w:ind w:firstLine="709"/>
        <w:jc w:val="both"/>
        <w:rPr>
          <w:b/>
          <w:sz w:val="28"/>
          <w:szCs w:val="28"/>
        </w:rPr>
      </w:pPr>
      <w:r w:rsidRPr="00906962">
        <w:rPr>
          <w:b/>
          <w:sz w:val="28"/>
          <w:szCs w:val="28"/>
        </w:rPr>
        <w:t>Налогоплательщики</w:t>
      </w:r>
    </w:p>
    <w:p w:rsidR="00906962" w:rsidRDefault="00906962" w:rsidP="00906962">
      <w:pPr>
        <w:widowControl w:val="0"/>
        <w:spacing w:line="360" w:lineRule="auto"/>
        <w:ind w:firstLine="709"/>
        <w:jc w:val="both"/>
        <w:rPr>
          <w:sz w:val="28"/>
          <w:szCs w:val="28"/>
        </w:rPr>
      </w:pPr>
    </w:p>
    <w:p w:rsidR="00494789" w:rsidRPr="00906962" w:rsidRDefault="00494789" w:rsidP="00906962">
      <w:pPr>
        <w:widowControl w:val="0"/>
        <w:spacing w:line="360" w:lineRule="auto"/>
        <w:ind w:firstLine="709"/>
        <w:jc w:val="both"/>
        <w:rPr>
          <w:b/>
          <w:sz w:val="28"/>
          <w:szCs w:val="28"/>
        </w:rPr>
      </w:pPr>
      <w:r w:rsidRPr="00906962">
        <w:rPr>
          <w:sz w:val="28"/>
          <w:szCs w:val="28"/>
        </w:rPr>
        <w:t>В соответствии со ст. 15 Земельного кодекса Российской Федерации собственностью граждан и юридических лиц являются земельные участки, приобретенные гражданами и юридическими лицами по основаниям, предусмотренным законодательством Российской Федерации. Согласно статье 388 НК РФ плательщиками земельного налога признаются организации и физические лица, в пользовании которых находятся земельные участки, принадлежащие им на праве собственности, праве постоянного (бессрочного) пользования или пожизненно наследуемого владения. К ним, в частности, относятся:</w:t>
      </w:r>
    </w:p>
    <w:p w:rsidR="00494789" w:rsidRPr="00906962" w:rsidRDefault="00494789" w:rsidP="00906962">
      <w:pPr>
        <w:widowControl w:val="0"/>
        <w:spacing w:line="360" w:lineRule="auto"/>
        <w:ind w:firstLine="709"/>
        <w:jc w:val="both"/>
        <w:rPr>
          <w:sz w:val="28"/>
          <w:szCs w:val="28"/>
        </w:rPr>
      </w:pPr>
      <w:r w:rsidRPr="00906962">
        <w:rPr>
          <w:sz w:val="28"/>
          <w:szCs w:val="28"/>
        </w:rPr>
        <w:t>российские организации;</w:t>
      </w:r>
    </w:p>
    <w:p w:rsidR="00494789" w:rsidRPr="00906962" w:rsidRDefault="00494789" w:rsidP="00906962">
      <w:pPr>
        <w:widowControl w:val="0"/>
        <w:spacing w:line="360" w:lineRule="auto"/>
        <w:ind w:firstLine="709"/>
        <w:jc w:val="both"/>
        <w:rPr>
          <w:sz w:val="28"/>
          <w:szCs w:val="28"/>
        </w:rPr>
      </w:pPr>
      <w:r w:rsidRPr="00906962">
        <w:rPr>
          <w:sz w:val="28"/>
          <w:szCs w:val="28"/>
        </w:rPr>
        <w:t>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созданные на территории Российской Федерации;</w:t>
      </w:r>
    </w:p>
    <w:p w:rsidR="00494789" w:rsidRPr="00906962" w:rsidRDefault="00494789" w:rsidP="00906962">
      <w:pPr>
        <w:widowControl w:val="0"/>
        <w:spacing w:line="360" w:lineRule="auto"/>
        <w:ind w:firstLine="709"/>
        <w:jc w:val="both"/>
        <w:rPr>
          <w:sz w:val="28"/>
          <w:szCs w:val="28"/>
        </w:rPr>
      </w:pPr>
      <w:r w:rsidRPr="00906962">
        <w:rPr>
          <w:sz w:val="28"/>
          <w:szCs w:val="28"/>
        </w:rPr>
        <w:t>индивидуальные предприниматели, зарегистрированные в установленном порядке и осуществляющие предпринимательскую деятельность без образования юридического лица, главы крестьянских (фермерских) хозяйств.</w:t>
      </w:r>
    </w:p>
    <w:p w:rsidR="00494789" w:rsidRPr="00906962" w:rsidRDefault="00494789" w:rsidP="00906962">
      <w:pPr>
        <w:widowControl w:val="0"/>
        <w:spacing w:line="360" w:lineRule="auto"/>
        <w:ind w:firstLine="709"/>
        <w:jc w:val="both"/>
        <w:rPr>
          <w:sz w:val="28"/>
          <w:szCs w:val="28"/>
        </w:rPr>
      </w:pPr>
      <w:r w:rsidRPr="00906962">
        <w:rPr>
          <w:sz w:val="28"/>
          <w:szCs w:val="28"/>
        </w:rPr>
        <w:t>Указанные выше лица обязаны уплачивать земельный налог, если земельные участки, которыми они владеют, находятся на территориях муниципальных образований, где нормативными правовыми актами представительных органов власти муниципальных образований (законами городов федерального значения Москвы и Санкт-Петербурга) введен этот налог.</w:t>
      </w:r>
    </w:p>
    <w:p w:rsidR="00494789" w:rsidRPr="00906962" w:rsidRDefault="00494789" w:rsidP="00906962">
      <w:pPr>
        <w:widowControl w:val="0"/>
        <w:spacing w:line="360" w:lineRule="auto"/>
        <w:ind w:firstLine="709"/>
        <w:jc w:val="both"/>
        <w:rPr>
          <w:sz w:val="28"/>
          <w:szCs w:val="28"/>
        </w:rPr>
      </w:pPr>
      <w:r w:rsidRPr="00906962">
        <w:rPr>
          <w:sz w:val="28"/>
          <w:szCs w:val="28"/>
        </w:rPr>
        <w:t>С 31 января 1998 года все права на земельные участки (право собственности, право постоянного (бессрочного) пользования, право пожизненно наследуемого владения) в обязательном порядке регистрируются в соответствии с Федеральным законом от 21.07.97 № 122-ФЗ «О государственной регистрации прав на недвижимое имущество и сделок с ним» (далее — Закон № 122-ФЗ). В этом случае выдаются свидетельства о государственной регистрации прав. Права на недвижимое имущество, возникшие до указанной даты, признаются действительными и при отсутствии их государственной регистрации. Государственная регистрация таких прав проводится по желанию их правообладателей.</w:t>
      </w:r>
    </w:p>
    <w:p w:rsidR="00494789" w:rsidRPr="00906962" w:rsidRDefault="00494789" w:rsidP="00906962">
      <w:pPr>
        <w:widowControl w:val="0"/>
        <w:spacing w:line="360" w:lineRule="auto"/>
        <w:ind w:firstLine="709"/>
        <w:jc w:val="both"/>
        <w:rPr>
          <w:sz w:val="28"/>
          <w:szCs w:val="28"/>
        </w:rPr>
      </w:pPr>
      <w:r w:rsidRPr="00906962">
        <w:rPr>
          <w:sz w:val="28"/>
          <w:szCs w:val="28"/>
        </w:rPr>
        <w:t>Если указанные права не зарегистрированы, то подтверждающими документами являются государственные акты, свидетельства и другие документы, удостоверяющие права на землю, выданные до вступления в силу Закона № 122-ФЗ, либо акты, изданные органами государственной власти или органами местного самоуправления о предоставлении земельных участков.</w:t>
      </w:r>
    </w:p>
    <w:p w:rsidR="00494789" w:rsidRPr="00906962" w:rsidRDefault="00494789" w:rsidP="00906962">
      <w:pPr>
        <w:widowControl w:val="0"/>
        <w:spacing w:line="360" w:lineRule="auto"/>
        <w:ind w:firstLine="709"/>
        <w:jc w:val="both"/>
        <w:rPr>
          <w:sz w:val="28"/>
          <w:szCs w:val="28"/>
        </w:rPr>
      </w:pPr>
      <w:r w:rsidRPr="00906962">
        <w:rPr>
          <w:sz w:val="28"/>
          <w:szCs w:val="28"/>
        </w:rPr>
        <w:t>Таким образом, если у организации или индивидуального предпринимателя (использующего земельный участок в предпринимательской деятельности) есть один из вышеназванных документов, они считаются налогоплательщиками земельного налога и соответственно должны представлять в налоговые органы декларацию по данному налогу.</w:t>
      </w:r>
    </w:p>
    <w:p w:rsidR="00494789" w:rsidRPr="00906962" w:rsidRDefault="00494789" w:rsidP="00906962">
      <w:pPr>
        <w:widowControl w:val="0"/>
        <w:spacing w:line="360" w:lineRule="auto"/>
        <w:ind w:firstLine="709"/>
        <w:jc w:val="both"/>
        <w:rPr>
          <w:sz w:val="28"/>
          <w:szCs w:val="28"/>
        </w:rPr>
      </w:pPr>
      <w:r w:rsidRPr="00906962">
        <w:rPr>
          <w:sz w:val="28"/>
          <w:szCs w:val="28"/>
        </w:rPr>
        <w:t>Обязанности налогоплательщика при приобретении (прекращении) прав на земельный участок</w:t>
      </w:r>
    </w:p>
    <w:p w:rsidR="00494789" w:rsidRPr="00906962" w:rsidRDefault="00494789" w:rsidP="00906962">
      <w:pPr>
        <w:widowControl w:val="0"/>
        <w:spacing w:line="360" w:lineRule="auto"/>
        <w:ind w:firstLine="709"/>
        <w:jc w:val="both"/>
        <w:rPr>
          <w:sz w:val="28"/>
          <w:szCs w:val="28"/>
        </w:rPr>
      </w:pPr>
      <w:r w:rsidRPr="00906962">
        <w:rPr>
          <w:sz w:val="28"/>
          <w:szCs w:val="28"/>
        </w:rPr>
        <w:t>При определении налогоплательщика в случае прекращения прав на здание и сооружение по договору купли-продажи необходимо учитывать следующее. Согласно статье 218 ГК РФ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494789" w:rsidRPr="00906962" w:rsidRDefault="00494789" w:rsidP="00906962">
      <w:pPr>
        <w:widowControl w:val="0"/>
        <w:spacing w:line="360" w:lineRule="auto"/>
        <w:ind w:firstLine="709"/>
        <w:jc w:val="both"/>
        <w:rPr>
          <w:sz w:val="28"/>
          <w:szCs w:val="28"/>
        </w:rPr>
      </w:pPr>
      <w:r w:rsidRPr="00906962">
        <w:rPr>
          <w:sz w:val="28"/>
          <w:szCs w:val="28"/>
        </w:rPr>
        <w:t>Момент возникновения права собственности у приобретателя по договору определен статьей 223 ГК РФ. В ней, в частности, указано, что недвижимое имущество признается принадлежащим добросовестному приобретателю на праве собственности с момента регистрации такого права.</w:t>
      </w:r>
    </w:p>
    <w:p w:rsidR="00494789" w:rsidRPr="00906962" w:rsidRDefault="00494789" w:rsidP="00906962">
      <w:pPr>
        <w:widowControl w:val="0"/>
        <w:spacing w:line="360" w:lineRule="auto"/>
        <w:ind w:firstLine="709"/>
        <w:jc w:val="both"/>
        <w:rPr>
          <w:sz w:val="28"/>
          <w:szCs w:val="28"/>
        </w:rPr>
      </w:pPr>
      <w:r w:rsidRPr="00906962">
        <w:rPr>
          <w:sz w:val="28"/>
          <w:szCs w:val="28"/>
        </w:rPr>
        <w:t>Момент прекращения права собственности у продавца имущества установлен статьей 236 ГК РФ. В ней определено, что организация может отказаться от права собственности на принадлежащее ей имущество, объявив об этом или совершив другие действия, которые свидетельствуют о том, что она устранилась от владения, пользования и распоряжения имуществом без намерения сохранить какие-либо права на него. Однако при таком отказе права и обязанности продавца как собственника в отношении этого имущества не прекращаются до приобретения права собственности на него другим лицом.</w:t>
      </w:r>
    </w:p>
    <w:p w:rsidR="00494789" w:rsidRPr="00906962" w:rsidRDefault="00494789" w:rsidP="00906962">
      <w:pPr>
        <w:widowControl w:val="0"/>
        <w:spacing w:line="360" w:lineRule="auto"/>
        <w:ind w:firstLine="709"/>
        <w:jc w:val="both"/>
        <w:rPr>
          <w:sz w:val="28"/>
          <w:szCs w:val="28"/>
        </w:rPr>
      </w:pPr>
      <w:r w:rsidRPr="00906962">
        <w:rPr>
          <w:sz w:val="28"/>
          <w:szCs w:val="28"/>
        </w:rPr>
        <w:t>Из сказанного следует, что организация, являющаяся собственником здания (сооружения), приобретенного по договору купли-продажи, признается плательщиком земельного налога с момента государственной регистрации права собственности на земельный участок (доли земельного участка), занятый объектами недвижимости. До того момента, пока не зарегистрировано прекращение права собственности на земельный участок под объектом недвижимости, право собственности на который прекращено в связи с его продажей, налогоплательщиком земельного налога признается продавец объекта недвижимости.</w:t>
      </w:r>
    </w:p>
    <w:p w:rsidR="00494789" w:rsidRPr="00906962" w:rsidRDefault="00494789" w:rsidP="00906962">
      <w:pPr>
        <w:widowControl w:val="0"/>
        <w:spacing w:line="360" w:lineRule="auto"/>
        <w:ind w:firstLine="709"/>
        <w:jc w:val="both"/>
        <w:rPr>
          <w:sz w:val="28"/>
          <w:szCs w:val="28"/>
        </w:rPr>
      </w:pPr>
      <w:r w:rsidRPr="00906962">
        <w:rPr>
          <w:sz w:val="28"/>
          <w:szCs w:val="28"/>
        </w:rPr>
        <w:t>Если организация приобретает по договору купли-продажи земельный участок, то с учетом положений пункта 1 статьи 131 и пункта 2 статьи 223 ГК РФ, а также пункта 3 статьи 2 Закона № 122-ФЗ данная организация становится налогоплательщиком земельного налога в отношении купленного земельного участка со дня государственной регистрации права собственности на этот земельный участок. Организация-продавец перестает быть налогоплательщиком земельного налога в отношении проданного земельного участка с момента государственной регистрации прекращения соответствующего права на него.</w:t>
      </w:r>
    </w:p>
    <w:p w:rsidR="00494789" w:rsidRPr="00906962" w:rsidRDefault="00494789" w:rsidP="00906962">
      <w:pPr>
        <w:widowControl w:val="0"/>
        <w:spacing w:line="360" w:lineRule="auto"/>
        <w:ind w:firstLine="709"/>
        <w:jc w:val="both"/>
        <w:rPr>
          <w:sz w:val="28"/>
          <w:szCs w:val="28"/>
        </w:rPr>
      </w:pPr>
      <w:r w:rsidRPr="00906962">
        <w:rPr>
          <w:sz w:val="28"/>
          <w:szCs w:val="28"/>
        </w:rPr>
        <w:t>Плательщиками земельного налога не признаются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 Арендаторы, а также лица, владеющие участком на праве безвозмездного срочного пользования, земельный налог не уплачивают.</w:t>
      </w:r>
    </w:p>
    <w:p w:rsidR="00494789" w:rsidRPr="00906962" w:rsidRDefault="00494789" w:rsidP="00906962">
      <w:pPr>
        <w:widowControl w:val="0"/>
        <w:spacing w:line="360" w:lineRule="auto"/>
        <w:ind w:firstLine="709"/>
        <w:jc w:val="both"/>
        <w:rPr>
          <w:sz w:val="28"/>
          <w:szCs w:val="28"/>
        </w:rPr>
      </w:pPr>
      <w:r w:rsidRPr="00906962">
        <w:rPr>
          <w:sz w:val="28"/>
          <w:szCs w:val="28"/>
        </w:rPr>
        <w:t>При этом организации и физические лица — индивидуальные предприниматели определяют налоговую базу самостоятельно на основании сведений государственного земельного кадастра. Что касается других граждан, то налоговую базу для них устанавливает налоговое ведомство, руководствуясь сведениями, предоставленными органами государственного земельного кадастра, органами, осуществляющими регистрацию прав на недвижимое имущество и органами муниципальных образований.</w:t>
      </w:r>
    </w:p>
    <w:p w:rsidR="00906962" w:rsidRDefault="00906962" w:rsidP="00906962">
      <w:pPr>
        <w:widowControl w:val="0"/>
        <w:spacing w:line="360" w:lineRule="auto"/>
        <w:ind w:firstLine="709"/>
        <w:jc w:val="both"/>
        <w:rPr>
          <w:b/>
          <w:sz w:val="28"/>
          <w:szCs w:val="28"/>
        </w:rPr>
      </w:pPr>
    </w:p>
    <w:p w:rsidR="00494789" w:rsidRPr="00906962" w:rsidRDefault="00494789" w:rsidP="00906962">
      <w:pPr>
        <w:widowControl w:val="0"/>
        <w:spacing w:line="360" w:lineRule="auto"/>
        <w:ind w:firstLine="709"/>
        <w:jc w:val="both"/>
        <w:rPr>
          <w:b/>
          <w:sz w:val="28"/>
          <w:szCs w:val="28"/>
        </w:rPr>
      </w:pPr>
      <w:r w:rsidRPr="00906962">
        <w:rPr>
          <w:b/>
          <w:sz w:val="28"/>
          <w:szCs w:val="28"/>
        </w:rPr>
        <w:t>Объект налогообложения</w:t>
      </w:r>
    </w:p>
    <w:p w:rsidR="00906962" w:rsidRDefault="00906962" w:rsidP="00906962">
      <w:pPr>
        <w:widowControl w:val="0"/>
        <w:spacing w:line="360" w:lineRule="auto"/>
        <w:ind w:firstLine="709"/>
        <w:jc w:val="both"/>
        <w:rPr>
          <w:sz w:val="28"/>
          <w:szCs w:val="28"/>
        </w:rPr>
      </w:pPr>
    </w:p>
    <w:p w:rsidR="00494789" w:rsidRPr="00906962" w:rsidRDefault="00494789" w:rsidP="00906962">
      <w:pPr>
        <w:widowControl w:val="0"/>
        <w:spacing w:line="360" w:lineRule="auto"/>
        <w:ind w:firstLine="709"/>
        <w:jc w:val="both"/>
        <w:rPr>
          <w:sz w:val="28"/>
          <w:szCs w:val="28"/>
        </w:rPr>
      </w:pPr>
      <w:r w:rsidRPr="00906962">
        <w:rPr>
          <w:sz w:val="28"/>
          <w:szCs w:val="28"/>
        </w:rPr>
        <w:t>Объектами обложения земельным налогом служат конкретные земельные участки, предоставленные гражданам и юридическим лицам в собственность или пользование.</w:t>
      </w:r>
    </w:p>
    <w:p w:rsidR="00494789" w:rsidRPr="00906962" w:rsidRDefault="00494789" w:rsidP="00906962">
      <w:pPr>
        <w:widowControl w:val="0"/>
        <w:spacing w:line="360" w:lineRule="auto"/>
        <w:ind w:firstLine="709"/>
        <w:jc w:val="both"/>
        <w:rPr>
          <w:sz w:val="28"/>
          <w:szCs w:val="28"/>
        </w:rPr>
      </w:pPr>
      <w:r w:rsidRPr="00906962">
        <w:rPr>
          <w:sz w:val="28"/>
          <w:szCs w:val="28"/>
        </w:rPr>
        <w:t>Не признаются объектом налогообложения земельные участки:</w:t>
      </w:r>
    </w:p>
    <w:p w:rsidR="00494789" w:rsidRPr="00906962" w:rsidRDefault="00494789" w:rsidP="00906962">
      <w:pPr>
        <w:widowControl w:val="0"/>
        <w:spacing w:line="360" w:lineRule="auto"/>
        <w:ind w:firstLine="709"/>
        <w:jc w:val="both"/>
        <w:rPr>
          <w:sz w:val="28"/>
          <w:szCs w:val="28"/>
        </w:rPr>
      </w:pPr>
      <w:r w:rsidRPr="00906962">
        <w:rPr>
          <w:sz w:val="28"/>
          <w:szCs w:val="28"/>
        </w:rPr>
        <w:t>изъятые из оборота;</w:t>
      </w:r>
    </w:p>
    <w:p w:rsidR="00494789" w:rsidRPr="00906962" w:rsidRDefault="00494789" w:rsidP="00906962">
      <w:pPr>
        <w:widowControl w:val="0"/>
        <w:spacing w:line="360" w:lineRule="auto"/>
        <w:ind w:firstLine="709"/>
        <w:jc w:val="both"/>
        <w:rPr>
          <w:sz w:val="28"/>
          <w:szCs w:val="28"/>
        </w:rPr>
      </w:pPr>
      <w:r w:rsidRPr="00906962">
        <w:rPr>
          <w:sz w:val="28"/>
          <w:szCs w:val="28"/>
        </w:rPr>
        <w:t>ограниченные в обороте в соответствии с законодательством,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494789" w:rsidRPr="00906962" w:rsidRDefault="00494789" w:rsidP="00906962">
      <w:pPr>
        <w:widowControl w:val="0"/>
        <w:spacing w:line="360" w:lineRule="auto"/>
        <w:ind w:firstLine="709"/>
        <w:jc w:val="both"/>
        <w:rPr>
          <w:sz w:val="28"/>
          <w:szCs w:val="28"/>
        </w:rPr>
      </w:pPr>
      <w:r w:rsidRPr="00906962">
        <w:rPr>
          <w:sz w:val="28"/>
          <w:szCs w:val="28"/>
        </w:rPr>
        <w:t>ограниченные в обороте в соответствии с законодательством, предоставленные для обеспечения обороны, безопасности и таможенных нужд;</w:t>
      </w:r>
    </w:p>
    <w:p w:rsidR="00494789" w:rsidRPr="00906962" w:rsidRDefault="00494789" w:rsidP="00906962">
      <w:pPr>
        <w:widowControl w:val="0"/>
        <w:spacing w:line="360" w:lineRule="auto"/>
        <w:ind w:firstLine="709"/>
        <w:jc w:val="both"/>
        <w:rPr>
          <w:sz w:val="28"/>
          <w:szCs w:val="28"/>
        </w:rPr>
      </w:pPr>
      <w:r w:rsidRPr="00906962">
        <w:rPr>
          <w:sz w:val="28"/>
          <w:szCs w:val="28"/>
        </w:rPr>
        <w:t>ограниченные в обороте в соответствии с законодательством, в пределах лесного фонда;</w:t>
      </w:r>
    </w:p>
    <w:p w:rsidR="00494789" w:rsidRPr="00906962" w:rsidRDefault="00494789" w:rsidP="00906962">
      <w:pPr>
        <w:widowControl w:val="0"/>
        <w:spacing w:line="360" w:lineRule="auto"/>
        <w:ind w:firstLine="709"/>
        <w:jc w:val="both"/>
        <w:rPr>
          <w:sz w:val="28"/>
          <w:szCs w:val="28"/>
        </w:rPr>
      </w:pPr>
      <w:r w:rsidRPr="00906962">
        <w:rPr>
          <w:sz w:val="28"/>
          <w:szCs w:val="28"/>
        </w:rPr>
        <w:t>ограниченные в обороте в соответствии с законодательством, занятые находящимися в государственной собственности водными объектами в составе водного фонда, за исключением земельных участков, занятых обособленными водными объектами.</w:t>
      </w:r>
    </w:p>
    <w:p w:rsidR="00906962" w:rsidRDefault="00906962" w:rsidP="00906962">
      <w:pPr>
        <w:widowControl w:val="0"/>
        <w:spacing w:line="360" w:lineRule="auto"/>
        <w:ind w:firstLine="709"/>
        <w:jc w:val="both"/>
        <w:rPr>
          <w:b/>
          <w:sz w:val="28"/>
          <w:szCs w:val="28"/>
        </w:rPr>
      </w:pPr>
    </w:p>
    <w:p w:rsidR="00494789" w:rsidRPr="00906962" w:rsidRDefault="00494789" w:rsidP="00906962">
      <w:pPr>
        <w:widowControl w:val="0"/>
        <w:spacing w:line="360" w:lineRule="auto"/>
        <w:ind w:firstLine="709"/>
        <w:jc w:val="both"/>
        <w:rPr>
          <w:b/>
          <w:sz w:val="28"/>
          <w:szCs w:val="28"/>
        </w:rPr>
      </w:pPr>
      <w:r w:rsidRPr="00906962">
        <w:rPr>
          <w:b/>
          <w:sz w:val="28"/>
          <w:szCs w:val="28"/>
        </w:rPr>
        <w:t>Налоговая база</w:t>
      </w:r>
    </w:p>
    <w:p w:rsidR="00906962" w:rsidRDefault="00906962" w:rsidP="00906962">
      <w:pPr>
        <w:widowControl w:val="0"/>
        <w:spacing w:line="360" w:lineRule="auto"/>
        <w:ind w:firstLine="709"/>
        <w:jc w:val="both"/>
        <w:rPr>
          <w:sz w:val="28"/>
          <w:szCs w:val="28"/>
        </w:rPr>
      </w:pPr>
    </w:p>
    <w:p w:rsidR="00494789" w:rsidRPr="00906962" w:rsidRDefault="00494789" w:rsidP="00906962">
      <w:pPr>
        <w:widowControl w:val="0"/>
        <w:spacing w:line="360" w:lineRule="auto"/>
        <w:ind w:firstLine="709"/>
        <w:jc w:val="both"/>
        <w:rPr>
          <w:sz w:val="28"/>
          <w:szCs w:val="28"/>
        </w:rPr>
      </w:pPr>
      <w:r w:rsidRPr="00906962">
        <w:rPr>
          <w:sz w:val="28"/>
          <w:szCs w:val="28"/>
        </w:rPr>
        <w:t>Налоговая база определяется как кадастровая стоимость земельных участков, признаваемых объектом налогообложения. Кадастровая стоимость земельного участка определяется в соответствии с земельным законодательством.</w:t>
      </w:r>
    </w:p>
    <w:p w:rsidR="00494789" w:rsidRPr="00906962" w:rsidRDefault="00494789" w:rsidP="00906962">
      <w:pPr>
        <w:widowControl w:val="0"/>
        <w:spacing w:line="360" w:lineRule="auto"/>
        <w:ind w:firstLine="709"/>
        <w:jc w:val="both"/>
        <w:rPr>
          <w:sz w:val="28"/>
          <w:szCs w:val="28"/>
        </w:rPr>
      </w:pPr>
      <w:r w:rsidRPr="00906962">
        <w:rPr>
          <w:sz w:val="28"/>
          <w:szCs w:val="28"/>
        </w:rPr>
        <w:t>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 Кадастровая стоимость земельных участков устанавливается по результатам проведения государственной кадастровой оценки земель.</w:t>
      </w:r>
    </w:p>
    <w:p w:rsidR="00494789" w:rsidRPr="00906962" w:rsidRDefault="00494789" w:rsidP="00906962">
      <w:pPr>
        <w:widowControl w:val="0"/>
        <w:spacing w:line="360" w:lineRule="auto"/>
        <w:ind w:firstLine="709"/>
        <w:jc w:val="both"/>
        <w:rPr>
          <w:sz w:val="28"/>
          <w:szCs w:val="28"/>
        </w:rPr>
      </w:pPr>
      <w:r w:rsidRPr="00906962">
        <w:rPr>
          <w:sz w:val="28"/>
          <w:szCs w:val="28"/>
        </w:rPr>
        <w:t>Результаты государственной кадастровой оценки земель утверждают органы исполнительной власти субъектов РФ по представлению территориальных органов Роснедвижимости (в настоящее время — Росреестр).</w:t>
      </w:r>
    </w:p>
    <w:p w:rsidR="00494789" w:rsidRPr="00906962" w:rsidRDefault="00494789" w:rsidP="00906962">
      <w:pPr>
        <w:widowControl w:val="0"/>
        <w:spacing w:line="360" w:lineRule="auto"/>
        <w:ind w:firstLine="709"/>
        <w:jc w:val="both"/>
        <w:rPr>
          <w:sz w:val="28"/>
          <w:szCs w:val="28"/>
        </w:rPr>
      </w:pPr>
      <w:r w:rsidRPr="00906962">
        <w:rPr>
          <w:sz w:val="28"/>
          <w:szCs w:val="28"/>
        </w:rPr>
        <w:t xml:space="preserve">В течение года кадастровая стоимость, </w:t>
      </w:r>
      <w:r w:rsidR="00906962" w:rsidRPr="00906962">
        <w:rPr>
          <w:sz w:val="28"/>
          <w:szCs w:val="28"/>
        </w:rPr>
        <w:t>а,</w:t>
      </w:r>
      <w:r w:rsidRPr="00906962">
        <w:rPr>
          <w:sz w:val="28"/>
          <w:szCs w:val="28"/>
        </w:rPr>
        <w:t xml:space="preserve"> следовательно, и налоговая база изменяться не могут (в том числе при переводе земель из одной категории в другую, изменении вида разрешенного использования земельного участка). Исключением являются случаи, когда кадастровая стоимость меняется из-за пересмотра результатов кадастровой оценки земли. Например, когда в них замечена техническая ошибка, когда вынесено судебное решение, влияющее на эти результаты. При этом результаты кадастровой оценки исправляются обратным числом на дату обнаружения ошибки (вступления судебного решения в силу). Такие изменения, как перевод земель из одной категории в другую, смена вида разрешенного использования земельного участка, произошедшие в текущем году, учитываются при определении налоговой базы только в следующем году.</w:t>
      </w:r>
    </w:p>
    <w:p w:rsidR="00494789" w:rsidRPr="00906962" w:rsidRDefault="00494789" w:rsidP="00906962">
      <w:pPr>
        <w:widowControl w:val="0"/>
        <w:spacing w:line="360" w:lineRule="auto"/>
        <w:ind w:firstLine="709"/>
        <w:jc w:val="both"/>
        <w:rPr>
          <w:sz w:val="28"/>
          <w:szCs w:val="28"/>
        </w:rPr>
      </w:pPr>
      <w:r w:rsidRPr="00906962">
        <w:rPr>
          <w:sz w:val="28"/>
          <w:szCs w:val="28"/>
        </w:rPr>
        <w:t>Есть случаи, когда органы исполнительной власти субъектов РФ утверждают кадастровую стоимость в середине налогового периода.</w:t>
      </w:r>
    </w:p>
    <w:p w:rsidR="00906962" w:rsidRDefault="00494789" w:rsidP="00906962">
      <w:pPr>
        <w:widowControl w:val="0"/>
        <w:spacing w:line="360" w:lineRule="auto"/>
        <w:ind w:firstLine="709"/>
        <w:jc w:val="both"/>
        <w:rPr>
          <w:sz w:val="28"/>
          <w:szCs w:val="28"/>
        </w:rPr>
      </w:pPr>
      <w:r w:rsidRPr="00906962">
        <w:rPr>
          <w:sz w:val="28"/>
          <w:szCs w:val="28"/>
        </w:rPr>
        <w:t xml:space="preserve">Для целей налогообложения необходимо учитывать, что органы, осуществляющие ведение государственного земельного кадастра, обязаны представлять в налоговые органы сведения о земельных участках до 1 февраля года, являющегося налоговым периодом. До налогоплательщиков кадастровая стоимость земель по состоянию на 1 января календарного года должна доводиться не позднее 1 марта этого же года. </w:t>
      </w:r>
    </w:p>
    <w:p w:rsidR="00494789" w:rsidRPr="00906962" w:rsidRDefault="00494789" w:rsidP="00906962">
      <w:pPr>
        <w:widowControl w:val="0"/>
        <w:spacing w:line="360" w:lineRule="auto"/>
        <w:ind w:firstLine="709"/>
        <w:jc w:val="both"/>
        <w:rPr>
          <w:sz w:val="28"/>
          <w:szCs w:val="28"/>
        </w:rPr>
      </w:pPr>
      <w:r w:rsidRPr="00906962">
        <w:rPr>
          <w:sz w:val="28"/>
          <w:szCs w:val="28"/>
        </w:rPr>
        <w:t>Поэтому в рассматриваемом случае налоговая база по земельному налогу за текущий налоговый период должна определяться на основании сведений о кадастровой стоимости земельных участков, имеющихся у налогоплательщика на 1 марта текущего налогового периода.</w:t>
      </w:r>
    </w:p>
    <w:p w:rsidR="00494789" w:rsidRPr="00906962" w:rsidRDefault="00494789" w:rsidP="00906962">
      <w:pPr>
        <w:widowControl w:val="0"/>
        <w:spacing w:line="360" w:lineRule="auto"/>
        <w:ind w:firstLine="709"/>
        <w:jc w:val="both"/>
        <w:rPr>
          <w:sz w:val="28"/>
          <w:szCs w:val="28"/>
        </w:rPr>
      </w:pPr>
      <w:r w:rsidRPr="00906962">
        <w:rPr>
          <w:sz w:val="28"/>
          <w:szCs w:val="28"/>
        </w:rPr>
        <w:t>Налоговая база определяется отдельно в отношении долей в праве общей собственности на земельный участок, в отношении которых налогоплательщиками признаются разные лица либо установлены различные налоговые ставки.</w:t>
      </w:r>
    </w:p>
    <w:p w:rsidR="00494789" w:rsidRPr="00906962" w:rsidRDefault="00494789" w:rsidP="00906962">
      <w:pPr>
        <w:widowControl w:val="0"/>
        <w:spacing w:line="360" w:lineRule="auto"/>
        <w:ind w:firstLine="709"/>
        <w:jc w:val="both"/>
        <w:rPr>
          <w:sz w:val="28"/>
          <w:szCs w:val="28"/>
        </w:rPr>
      </w:pPr>
      <w:r w:rsidRPr="00906962">
        <w:rPr>
          <w:sz w:val="28"/>
          <w:szCs w:val="28"/>
        </w:rPr>
        <w:t>Налогоплательщики-организации определяют налоговую базу самостоятельно на основании сведений государственного земельного кадастра о каждом земельном участке, принадлежащем им на праве собственности или праве постоянного (бессрочного) пользования (п. 3 ст. 391 НК РФ).</w:t>
      </w:r>
    </w:p>
    <w:p w:rsidR="00494789" w:rsidRPr="00906962" w:rsidRDefault="00494789" w:rsidP="00906962">
      <w:pPr>
        <w:widowControl w:val="0"/>
        <w:spacing w:line="360" w:lineRule="auto"/>
        <w:ind w:firstLine="709"/>
        <w:jc w:val="both"/>
        <w:rPr>
          <w:sz w:val="28"/>
          <w:szCs w:val="28"/>
        </w:rPr>
      </w:pPr>
      <w:r w:rsidRPr="00906962">
        <w:rPr>
          <w:sz w:val="28"/>
          <w:szCs w:val="28"/>
        </w:rPr>
        <w:t>Индивидуальные предприниматели определяют налоговую базу самостоятельно в отношении земельных участков, используемых ими в предпринимательской деятельности, на основании сведений государственного земельного кадастра о каждом земельном участке, принадлежащем им на праве собственности, праве постоянного (бессрочного) пользования или праве пожизненного наследуемого владения.</w:t>
      </w:r>
    </w:p>
    <w:p w:rsidR="00494789" w:rsidRPr="00906962" w:rsidRDefault="00494789" w:rsidP="00906962">
      <w:pPr>
        <w:widowControl w:val="0"/>
        <w:spacing w:line="360" w:lineRule="auto"/>
        <w:ind w:firstLine="709"/>
        <w:jc w:val="both"/>
        <w:rPr>
          <w:sz w:val="28"/>
          <w:szCs w:val="28"/>
        </w:rPr>
      </w:pPr>
      <w:r w:rsidRPr="00906962">
        <w:rPr>
          <w:sz w:val="28"/>
          <w:szCs w:val="28"/>
        </w:rPr>
        <w:t>Налоговая база для каждого физического лица, не являющегося индивидуальным предпринимателем, определяется налоговыми органами на основании сведений, которые представляются в налоговые органы органами, осуществляющими ведение государственного земельного кадастра, органами, осуществляющими регистрацию прав на недвижимое имущество и сделок с ним, и органами муниципальных образований.</w:t>
      </w:r>
    </w:p>
    <w:p w:rsidR="00494789" w:rsidRPr="00906962" w:rsidRDefault="00494789" w:rsidP="00906962">
      <w:pPr>
        <w:widowControl w:val="0"/>
        <w:spacing w:line="360" w:lineRule="auto"/>
        <w:ind w:firstLine="709"/>
        <w:jc w:val="both"/>
        <w:rPr>
          <w:sz w:val="28"/>
          <w:szCs w:val="28"/>
        </w:rPr>
      </w:pPr>
      <w:r w:rsidRPr="00906962">
        <w:rPr>
          <w:sz w:val="28"/>
          <w:szCs w:val="28"/>
        </w:rPr>
        <w:t>Налоговая база в отношении земельных участков, находящихся в общей долевой собственности, определяется для каждого из налогоплательщиков, являющихся собственниками данного земельного участка, пропорционально его доле в общей долевой собственности. Налоговая база в отношении земельных участков, находящихся в общей совместной собственности, определяется для каждого из налогоплательщиков, являющихся собственниками данного земельного участка, в равных долях.</w:t>
      </w:r>
    </w:p>
    <w:p w:rsidR="00906962" w:rsidRDefault="00906962" w:rsidP="00906962">
      <w:pPr>
        <w:widowControl w:val="0"/>
        <w:spacing w:line="360" w:lineRule="auto"/>
        <w:ind w:firstLine="709"/>
        <w:jc w:val="both"/>
        <w:rPr>
          <w:b/>
          <w:sz w:val="28"/>
          <w:szCs w:val="28"/>
        </w:rPr>
      </w:pPr>
    </w:p>
    <w:p w:rsidR="00494789" w:rsidRPr="00906962" w:rsidRDefault="00494789" w:rsidP="00906962">
      <w:pPr>
        <w:widowControl w:val="0"/>
        <w:spacing w:line="360" w:lineRule="auto"/>
        <w:ind w:firstLine="709"/>
        <w:jc w:val="both"/>
        <w:rPr>
          <w:b/>
          <w:sz w:val="28"/>
          <w:szCs w:val="28"/>
        </w:rPr>
      </w:pPr>
      <w:r w:rsidRPr="00906962">
        <w:rPr>
          <w:b/>
          <w:sz w:val="28"/>
          <w:szCs w:val="28"/>
        </w:rPr>
        <w:t>Налоговые льготы</w:t>
      </w:r>
    </w:p>
    <w:p w:rsidR="00906962" w:rsidRDefault="00906962" w:rsidP="00906962">
      <w:pPr>
        <w:widowControl w:val="0"/>
        <w:spacing w:line="360" w:lineRule="auto"/>
        <w:ind w:firstLine="709"/>
        <w:jc w:val="both"/>
        <w:rPr>
          <w:sz w:val="28"/>
          <w:szCs w:val="28"/>
        </w:rPr>
      </w:pPr>
    </w:p>
    <w:p w:rsidR="00494789" w:rsidRPr="00906962" w:rsidRDefault="00494789" w:rsidP="00906962">
      <w:pPr>
        <w:widowControl w:val="0"/>
        <w:spacing w:line="360" w:lineRule="auto"/>
        <w:ind w:firstLine="709"/>
        <w:jc w:val="both"/>
        <w:rPr>
          <w:sz w:val="28"/>
          <w:szCs w:val="28"/>
        </w:rPr>
      </w:pPr>
      <w:r w:rsidRPr="00906962">
        <w:rPr>
          <w:sz w:val="28"/>
          <w:szCs w:val="28"/>
        </w:rPr>
        <w:t>Налоговые льготы указаны в статье 395 Налогового кодекса. Льготы по земельному налогу делятся на два вида: льготы, предоставляемые на федеральном уровне, то есть в соответствии со статьями 391 и 395 НК РФ, и льготы, устанавливаемые на местном уровне. Это право предоставлено представительным органам муниципальных образований (городов Москвы и Санкт-Петербурга) статьей 387 НК РФ.</w:t>
      </w:r>
    </w:p>
    <w:p w:rsidR="00494789" w:rsidRPr="00906962" w:rsidRDefault="00494789" w:rsidP="00906962">
      <w:pPr>
        <w:widowControl w:val="0"/>
        <w:spacing w:line="360" w:lineRule="auto"/>
        <w:ind w:firstLine="709"/>
        <w:jc w:val="both"/>
        <w:rPr>
          <w:sz w:val="28"/>
          <w:szCs w:val="28"/>
        </w:rPr>
      </w:pPr>
      <w:r w:rsidRPr="00906962">
        <w:rPr>
          <w:sz w:val="28"/>
          <w:szCs w:val="28"/>
        </w:rPr>
        <w:t>На федеральном уровне могут предоставляться льготы в виде полного освобождения от налогообложения и льготы в виде не облагаемой налогом суммы, уменьшающей величину налоговой базы.</w:t>
      </w:r>
    </w:p>
    <w:p w:rsidR="00494789" w:rsidRPr="00906962" w:rsidRDefault="00494789" w:rsidP="00906962">
      <w:pPr>
        <w:widowControl w:val="0"/>
        <w:spacing w:line="360" w:lineRule="auto"/>
        <w:ind w:firstLine="709"/>
        <w:jc w:val="both"/>
        <w:rPr>
          <w:sz w:val="28"/>
          <w:szCs w:val="28"/>
        </w:rPr>
      </w:pPr>
      <w:r w:rsidRPr="00906962">
        <w:rPr>
          <w:sz w:val="28"/>
          <w:szCs w:val="28"/>
        </w:rPr>
        <w:t>Помимо этого, некоторые из налогоплательщиков освобождаются от уплаты налога на основании статей 388 и 389 НК РФ. Так, право не исчислять налог в соответствии с пунктом 2 статьи 388 НК РФ есть у арендаторов и организаций, получивших землю на определенных правах. Они не признаются налогоплательщиками по земельным участкам, которыми владеют по договору аренды или безвозмездного срочного пользования. Также не уплачивается налог с земельных участков, которые не признаются объектом налогообложения. Это земли ограниченные и изъятые из оборота (п. 2 ст. 389 НК РФ).</w:t>
      </w:r>
    </w:p>
    <w:p w:rsidR="00494789" w:rsidRPr="00906962" w:rsidRDefault="00494789" w:rsidP="00906962">
      <w:pPr>
        <w:widowControl w:val="0"/>
        <w:spacing w:line="360" w:lineRule="auto"/>
        <w:ind w:firstLine="709"/>
        <w:jc w:val="both"/>
        <w:rPr>
          <w:sz w:val="28"/>
          <w:szCs w:val="28"/>
        </w:rPr>
      </w:pPr>
      <w:r w:rsidRPr="00906962">
        <w:rPr>
          <w:sz w:val="28"/>
          <w:szCs w:val="28"/>
        </w:rPr>
        <w:t>Органы власти муниципальных образований (городов Москвы и Санкт-Петербурга) не могут отменить своими правовыми актами льготы по земельному налогу, установленные непосредственно в главе 31 НК РФ. По земельному участку, отнесенному к определенной категории земель, представительными органами муниципальных образований (городов Москвы и Санкт-Петербурга) может предоставляться несколько видов льготЛьготы, предоставляемые нормативными актами представительных органов муниципальных образований (городов Москвы и Санкт-Петербурга), устанавливаются в дополнение к льготам, предусмотренным Налоговым кодексом.</w:t>
      </w:r>
    </w:p>
    <w:p w:rsidR="00494789" w:rsidRPr="00906962" w:rsidRDefault="00494789" w:rsidP="00906962">
      <w:pPr>
        <w:widowControl w:val="0"/>
        <w:spacing w:line="360" w:lineRule="auto"/>
        <w:ind w:firstLine="709"/>
        <w:jc w:val="both"/>
        <w:rPr>
          <w:sz w:val="28"/>
          <w:szCs w:val="28"/>
        </w:rPr>
      </w:pPr>
      <w:r w:rsidRPr="00906962">
        <w:rPr>
          <w:sz w:val="28"/>
          <w:szCs w:val="28"/>
        </w:rPr>
        <w:t>Организации, освобожденные от уплаты земельного налога на основании статей 395 и 387 НК РФ, должны представлять в налоговые органы декларации по земельному налогу. В соответствующих разделах таких деклараций проставляются нули.</w:t>
      </w:r>
    </w:p>
    <w:p w:rsidR="00494789" w:rsidRPr="00906962" w:rsidRDefault="00494789" w:rsidP="00906962">
      <w:pPr>
        <w:widowControl w:val="0"/>
        <w:spacing w:line="360" w:lineRule="auto"/>
        <w:ind w:firstLine="709"/>
        <w:jc w:val="both"/>
        <w:rPr>
          <w:sz w:val="28"/>
          <w:szCs w:val="28"/>
        </w:rPr>
      </w:pPr>
      <w:r w:rsidRPr="00906962">
        <w:rPr>
          <w:sz w:val="28"/>
          <w:szCs w:val="28"/>
        </w:rPr>
        <w:t>Кроме того, Налоговый кодекс РФ предусматривает налоговые вычеты для целого ряда категорий налогоплательщиков. Они указаны в пункте 5 статьи 391 Налогового кодекса:</w:t>
      </w:r>
    </w:p>
    <w:p w:rsidR="00494789" w:rsidRPr="00906962" w:rsidRDefault="00494789" w:rsidP="00906962">
      <w:pPr>
        <w:widowControl w:val="0"/>
        <w:spacing w:line="360" w:lineRule="auto"/>
        <w:ind w:firstLine="709"/>
        <w:jc w:val="both"/>
        <w:rPr>
          <w:sz w:val="28"/>
          <w:szCs w:val="28"/>
        </w:rPr>
      </w:pPr>
      <w:r w:rsidRPr="00906962">
        <w:rPr>
          <w:sz w:val="28"/>
          <w:szCs w:val="28"/>
        </w:rPr>
        <w:t>В соответствии со статьей 391 Кодекса налоговая база уменьшается на не облагаемую налогом сумму в размере 10 000 рублей на одного налогоплательщика на территории одного муниципального образования в отношении земельного участка, находящегося в собственности, постоянном (бессрочном) пользовании или пожизненном наследуемом владении следующих категорий налогоплательщиков:</w:t>
      </w:r>
    </w:p>
    <w:p w:rsidR="00494789" w:rsidRPr="00906962" w:rsidRDefault="00494789" w:rsidP="00906962">
      <w:pPr>
        <w:widowControl w:val="0"/>
        <w:spacing w:line="360" w:lineRule="auto"/>
        <w:ind w:firstLine="709"/>
        <w:jc w:val="both"/>
        <w:rPr>
          <w:sz w:val="28"/>
          <w:szCs w:val="28"/>
        </w:rPr>
      </w:pPr>
      <w:r w:rsidRPr="00906962">
        <w:rPr>
          <w:sz w:val="28"/>
          <w:szCs w:val="28"/>
        </w:rPr>
        <w:t>1. Героев Советского Союза, Героев Российской Федерации, полных кавалеров ордена Славы;</w:t>
      </w:r>
    </w:p>
    <w:p w:rsidR="00494789" w:rsidRPr="00906962" w:rsidRDefault="00494789" w:rsidP="00906962">
      <w:pPr>
        <w:widowControl w:val="0"/>
        <w:spacing w:line="360" w:lineRule="auto"/>
        <w:ind w:firstLine="709"/>
        <w:jc w:val="both"/>
        <w:rPr>
          <w:sz w:val="28"/>
          <w:szCs w:val="28"/>
        </w:rPr>
      </w:pPr>
      <w:r w:rsidRPr="00906962">
        <w:rPr>
          <w:sz w:val="28"/>
          <w:szCs w:val="28"/>
        </w:rPr>
        <w:t>2. инвалидов, имеющих III степень ограничения способности к трудовой деятельности, а также лиц, которые имеют I и II группу инвалидности, установленную до 1 января 2004 года без вынесения заключения о степени ограничения способности к трудовой деятельности;</w:t>
      </w:r>
    </w:p>
    <w:p w:rsidR="00494789" w:rsidRPr="00906962" w:rsidRDefault="00494789" w:rsidP="00906962">
      <w:pPr>
        <w:widowControl w:val="0"/>
        <w:spacing w:line="360" w:lineRule="auto"/>
        <w:ind w:firstLine="709"/>
        <w:jc w:val="both"/>
        <w:rPr>
          <w:sz w:val="28"/>
          <w:szCs w:val="28"/>
        </w:rPr>
      </w:pPr>
      <w:r w:rsidRPr="00906962">
        <w:rPr>
          <w:sz w:val="28"/>
          <w:szCs w:val="28"/>
        </w:rPr>
        <w:t>3. инвалидов с детства;</w:t>
      </w:r>
    </w:p>
    <w:p w:rsidR="00494789" w:rsidRPr="00906962" w:rsidRDefault="00494789" w:rsidP="00906962">
      <w:pPr>
        <w:widowControl w:val="0"/>
        <w:spacing w:line="360" w:lineRule="auto"/>
        <w:ind w:firstLine="709"/>
        <w:jc w:val="both"/>
        <w:rPr>
          <w:sz w:val="28"/>
          <w:szCs w:val="28"/>
        </w:rPr>
      </w:pPr>
      <w:r w:rsidRPr="00906962">
        <w:rPr>
          <w:sz w:val="28"/>
          <w:szCs w:val="28"/>
        </w:rPr>
        <w:t>4. ветеранов и инвалидов Великой Отечественной войны, а также ветеранов и инвалидов боевых действий;</w:t>
      </w:r>
    </w:p>
    <w:p w:rsidR="00494789" w:rsidRPr="00906962" w:rsidRDefault="00494789" w:rsidP="00906962">
      <w:pPr>
        <w:widowControl w:val="0"/>
        <w:spacing w:line="360" w:lineRule="auto"/>
        <w:ind w:firstLine="709"/>
        <w:jc w:val="both"/>
        <w:rPr>
          <w:sz w:val="28"/>
          <w:szCs w:val="28"/>
        </w:rPr>
      </w:pPr>
      <w:r w:rsidRPr="00906962">
        <w:rPr>
          <w:sz w:val="28"/>
          <w:szCs w:val="28"/>
        </w:rPr>
        <w:t>5. 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соответствии с Федеральным законом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Федеральным законом от 10.01.2002 № 2-ФЗ «О социальных гарантиях гражданам, подвергшимся радиационному воздействию вследствие ядерных испытаний на Семипалатинском полигоне»;</w:t>
      </w:r>
    </w:p>
    <w:p w:rsidR="00494789" w:rsidRPr="00906962" w:rsidRDefault="00494789" w:rsidP="00906962">
      <w:pPr>
        <w:widowControl w:val="0"/>
        <w:spacing w:line="360" w:lineRule="auto"/>
        <w:ind w:firstLine="709"/>
        <w:jc w:val="both"/>
        <w:rPr>
          <w:sz w:val="28"/>
          <w:szCs w:val="28"/>
        </w:rPr>
      </w:pPr>
      <w:r w:rsidRPr="00906962">
        <w:rPr>
          <w:sz w:val="28"/>
          <w:szCs w:val="28"/>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494789" w:rsidRPr="00906962" w:rsidRDefault="00494789" w:rsidP="00906962">
      <w:pPr>
        <w:widowControl w:val="0"/>
        <w:spacing w:line="360" w:lineRule="auto"/>
        <w:ind w:firstLine="709"/>
        <w:jc w:val="both"/>
        <w:rPr>
          <w:sz w:val="28"/>
          <w:szCs w:val="28"/>
        </w:rPr>
      </w:pPr>
      <w:r w:rsidRPr="00906962">
        <w:rPr>
          <w:sz w:val="28"/>
          <w:szCs w:val="28"/>
        </w:rP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494789" w:rsidRPr="00906962" w:rsidRDefault="00494789" w:rsidP="00906962">
      <w:pPr>
        <w:widowControl w:val="0"/>
        <w:spacing w:line="360" w:lineRule="auto"/>
        <w:ind w:firstLine="709"/>
        <w:jc w:val="both"/>
        <w:rPr>
          <w:sz w:val="28"/>
          <w:szCs w:val="28"/>
        </w:rPr>
      </w:pPr>
      <w:r w:rsidRPr="00906962">
        <w:rPr>
          <w:sz w:val="28"/>
          <w:szCs w:val="28"/>
        </w:rPr>
        <w:t>Устанавливая налог, представительные органы муниципальных образований определяют налоговые ставки в пределах от 0,3 до 1,5 процента в зависимости от категорий земель и (или) разрешенного использования земельного участка, порядок и сроки уплаты налога, а также могут устанавливать налоговые льготы, основания и порядок их применения.</w:t>
      </w:r>
    </w:p>
    <w:p w:rsidR="00494789" w:rsidRPr="00906962" w:rsidRDefault="00494789" w:rsidP="00906962">
      <w:pPr>
        <w:widowControl w:val="0"/>
        <w:spacing w:line="360" w:lineRule="auto"/>
        <w:ind w:firstLine="709"/>
        <w:jc w:val="both"/>
        <w:rPr>
          <w:sz w:val="28"/>
          <w:szCs w:val="28"/>
        </w:rPr>
      </w:pPr>
      <w:r w:rsidRPr="00906962">
        <w:rPr>
          <w:sz w:val="28"/>
          <w:szCs w:val="28"/>
        </w:rPr>
        <w:t>По вопросам предоставления дополнительных льгот по уплате земельного налога необходимо обращаться в представительные органы муниципального образования по месту нахождения земельного участка.</w:t>
      </w:r>
    </w:p>
    <w:p w:rsidR="00906962" w:rsidRDefault="00906962" w:rsidP="00906962">
      <w:pPr>
        <w:widowControl w:val="0"/>
        <w:spacing w:line="360" w:lineRule="auto"/>
        <w:ind w:firstLine="709"/>
        <w:jc w:val="both"/>
        <w:rPr>
          <w:b/>
          <w:sz w:val="28"/>
          <w:szCs w:val="28"/>
        </w:rPr>
      </w:pPr>
    </w:p>
    <w:p w:rsidR="00494789" w:rsidRPr="00906962" w:rsidRDefault="00494789" w:rsidP="00906962">
      <w:pPr>
        <w:widowControl w:val="0"/>
        <w:spacing w:line="360" w:lineRule="auto"/>
        <w:ind w:firstLine="709"/>
        <w:jc w:val="both"/>
        <w:rPr>
          <w:b/>
          <w:sz w:val="28"/>
          <w:szCs w:val="28"/>
        </w:rPr>
      </w:pPr>
      <w:r w:rsidRPr="00906962">
        <w:rPr>
          <w:b/>
          <w:sz w:val="28"/>
          <w:szCs w:val="28"/>
        </w:rPr>
        <w:t>Налоговый (отчетный) период</w:t>
      </w:r>
    </w:p>
    <w:p w:rsidR="00906962" w:rsidRDefault="00906962" w:rsidP="00906962">
      <w:pPr>
        <w:widowControl w:val="0"/>
        <w:spacing w:line="360" w:lineRule="auto"/>
        <w:ind w:firstLine="709"/>
        <w:jc w:val="both"/>
        <w:rPr>
          <w:sz w:val="28"/>
          <w:szCs w:val="28"/>
        </w:rPr>
      </w:pPr>
    </w:p>
    <w:p w:rsidR="00494789" w:rsidRPr="00906962" w:rsidRDefault="00494789" w:rsidP="00906962">
      <w:pPr>
        <w:widowControl w:val="0"/>
        <w:spacing w:line="360" w:lineRule="auto"/>
        <w:ind w:firstLine="709"/>
        <w:jc w:val="both"/>
        <w:rPr>
          <w:sz w:val="28"/>
          <w:szCs w:val="28"/>
        </w:rPr>
      </w:pPr>
      <w:r w:rsidRPr="00906962">
        <w:rPr>
          <w:sz w:val="28"/>
          <w:szCs w:val="28"/>
        </w:rPr>
        <w:t>В соответствии со статьей 393 Налогового кодекса РФ налоговым периодом признается календарный год. То есть налог необходимо отчислять ежегодно. Отчетными периодами для налогоплательщиков являются первый квартал, полугодие и девять месяцев календарного года.</w:t>
      </w:r>
    </w:p>
    <w:p w:rsidR="00494789" w:rsidRPr="00906962" w:rsidRDefault="00494789" w:rsidP="00906962">
      <w:pPr>
        <w:widowControl w:val="0"/>
        <w:spacing w:line="360" w:lineRule="auto"/>
        <w:ind w:firstLine="709"/>
        <w:jc w:val="both"/>
        <w:rPr>
          <w:sz w:val="28"/>
          <w:szCs w:val="28"/>
        </w:rPr>
      </w:pPr>
      <w:r w:rsidRPr="00906962">
        <w:rPr>
          <w:sz w:val="28"/>
          <w:szCs w:val="28"/>
        </w:rPr>
        <w:t>При установлении налога представительный орган муниципального образования (законодательные (представительные) органы государственной власти городов федерального значения Москвы и Санкт-Петербурга) вправе не устанавливать отчетный период.</w:t>
      </w:r>
    </w:p>
    <w:p w:rsidR="00906962" w:rsidRDefault="00906962" w:rsidP="00906962">
      <w:pPr>
        <w:widowControl w:val="0"/>
        <w:spacing w:line="360" w:lineRule="auto"/>
        <w:ind w:firstLine="709"/>
        <w:jc w:val="both"/>
        <w:rPr>
          <w:b/>
          <w:sz w:val="28"/>
          <w:szCs w:val="28"/>
        </w:rPr>
      </w:pPr>
    </w:p>
    <w:p w:rsidR="00494789" w:rsidRPr="00906962" w:rsidRDefault="00494789" w:rsidP="00906962">
      <w:pPr>
        <w:widowControl w:val="0"/>
        <w:spacing w:line="360" w:lineRule="auto"/>
        <w:ind w:firstLine="709"/>
        <w:jc w:val="both"/>
        <w:rPr>
          <w:b/>
          <w:sz w:val="28"/>
          <w:szCs w:val="28"/>
        </w:rPr>
      </w:pPr>
      <w:r w:rsidRPr="00906962">
        <w:rPr>
          <w:b/>
          <w:sz w:val="28"/>
          <w:szCs w:val="28"/>
        </w:rPr>
        <w:t>Налоговые ставки</w:t>
      </w:r>
    </w:p>
    <w:p w:rsidR="00906962" w:rsidRDefault="00906962" w:rsidP="00906962">
      <w:pPr>
        <w:widowControl w:val="0"/>
        <w:spacing w:line="360" w:lineRule="auto"/>
        <w:ind w:firstLine="709"/>
        <w:jc w:val="both"/>
        <w:rPr>
          <w:sz w:val="28"/>
          <w:szCs w:val="28"/>
        </w:rPr>
      </w:pPr>
    </w:p>
    <w:p w:rsidR="00494789" w:rsidRPr="00906962" w:rsidRDefault="00494789" w:rsidP="00906962">
      <w:pPr>
        <w:widowControl w:val="0"/>
        <w:spacing w:line="360" w:lineRule="auto"/>
        <w:ind w:firstLine="709"/>
        <w:jc w:val="both"/>
        <w:rPr>
          <w:sz w:val="28"/>
          <w:szCs w:val="28"/>
        </w:rPr>
      </w:pPr>
      <w:r w:rsidRPr="00906962">
        <w:rPr>
          <w:sz w:val="28"/>
          <w:szCs w:val="28"/>
        </w:rPr>
        <w:t>Налоговые ставки устанавливаются нормативными правовыми актами представительных органов муниципальных образований и не могут превышать:</w:t>
      </w:r>
    </w:p>
    <w:p w:rsidR="00494789" w:rsidRPr="00906962" w:rsidRDefault="00494789" w:rsidP="00906962">
      <w:pPr>
        <w:widowControl w:val="0"/>
        <w:spacing w:line="360" w:lineRule="auto"/>
        <w:ind w:firstLine="709"/>
        <w:jc w:val="both"/>
        <w:rPr>
          <w:sz w:val="28"/>
          <w:szCs w:val="28"/>
        </w:rPr>
      </w:pPr>
      <w:r w:rsidRPr="00906962">
        <w:rPr>
          <w:sz w:val="28"/>
          <w:szCs w:val="28"/>
        </w:rPr>
        <w:t>1) 0.3% в отношении земельных участков:</w:t>
      </w:r>
    </w:p>
    <w:p w:rsidR="00494789" w:rsidRPr="00906962" w:rsidRDefault="00494789" w:rsidP="00906962">
      <w:pPr>
        <w:widowControl w:val="0"/>
        <w:spacing w:line="360" w:lineRule="auto"/>
        <w:ind w:firstLine="709"/>
        <w:jc w:val="both"/>
        <w:rPr>
          <w:sz w:val="28"/>
          <w:szCs w:val="28"/>
        </w:rPr>
      </w:pPr>
      <w:r w:rsidRPr="00906962">
        <w:rPr>
          <w:sz w:val="28"/>
          <w:szCs w:val="28"/>
        </w:rPr>
        <w:t>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p w:rsidR="00494789" w:rsidRPr="00906962" w:rsidRDefault="00494789" w:rsidP="00906962">
      <w:pPr>
        <w:widowControl w:val="0"/>
        <w:spacing w:line="360" w:lineRule="auto"/>
        <w:ind w:firstLine="709"/>
        <w:jc w:val="both"/>
        <w:rPr>
          <w:sz w:val="28"/>
          <w:szCs w:val="28"/>
        </w:rPr>
      </w:pPr>
      <w:r w:rsidRPr="00906962">
        <w:rPr>
          <w:sz w:val="28"/>
          <w:szCs w:val="28"/>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предоставленных для жилищного строительства;</w:t>
      </w:r>
    </w:p>
    <w:p w:rsidR="00494789" w:rsidRPr="00906962" w:rsidRDefault="00494789" w:rsidP="00906962">
      <w:pPr>
        <w:widowControl w:val="0"/>
        <w:spacing w:line="360" w:lineRule="auto"/>
        <w:ind w:firstLine="709"/>
        <w:jc w:val="both"/>
        <w:rPr>
          <w:sz w:val="28"/>
          <w:szCs w:val="28"/>
        </w:rPr>
      </w:pPr>
      <w:r w:rsidRPr="00906962">
        <w:rPr>
          <w:sz w:val="28"/>
          <w:szCs w:val="28"/>
        </w:rPr>
        <w:t>предоставленных для личного подсобного хозяйства, садоводства, огородничества или животноводства;</w:t>
      </w:r>
    </w:p>
    <w:p w:rsidR="00494789" w:rsidRPr="00906962" w:rsidRDefault="00494789" w:rsidP="00906962">
      <w:pPr>
        <w:widowControl w:val="0"/>
        <w:spacing w:line="360" w:lineRule="auto"/>
        <w:ind w:firstLine="709"/>
        <w:jc w:val="both"/>
        <w:rPr>
          <w:sz w:val="28"/>
          <w:szCs w:val="28"/>
        </w:rPr>
      </w:pPr>
      <w:r w:rsidRPr="00906962">
        <w:rPr>
          <w:sz w:val="28"/>
          <w:szCs w:val="28"/>
        </w:rPr>
        <w:t>2) 1.5% в отношении прочих земельных участков. Допускается установление дифференцированных налоговых ставок в зависимости от категорий земель и (или) разрешенного использования земельного участка.</w:t>
      </w:r>
    </w:p>
    <w:p w:rsidR="00494789" w:rsidRPr="00906962" w:rsidRDefault="00494789" w:rsidP="00906962">
      <w:pPr>
        <w:widowControl w:val="0"/>
        <w:spacing w:line="360" w:lineRule="auto"/>
        <w:ind w:firstLine="709"/>
        <w:jc w:val="both"/>
        <w:rPr>
          <w:sz w:val="28"/>
          <w:szCs w:val="28"/>
        </w:rPr>
      </w:pPr>
      <w:r w:rsidRPr="00906962">
        <w:rPr>
          <w:sz w:val="28"/>
          <w:szCs w:val="28"/>
        </w:rPr>
        <w:t>Конкретные налоговые ставки устанавливают представительные органы муниципальных образований. Законодательством предусмотрены ставки налога, которые нельзя превышать.</w:t>
      </w:r>
    </w:p>
    <w:p w:rsidR="00494789" w:rsidRPr="00906962" w:rsidRDefault="00494789" w:rsidP="00906962">
      <w:pPr>
        <w:widowControl w:val="0"/>
        <w:spacing w:line="360" w:lineRule="auto"/>
        <w:ind w:firstLine="709"/>
        <w:jc w:val="both"/>
        <w:rPr>
          <w:sz w:val="28"/>
          <w:szCs w:val="28"/>
        </w:rPr>
      </w:pPr>
      <w:r w:rsidRPr="00906962">
        <w:rPr>
          <w:sz w:val="28"/>
          <w:szCs w:val="28"/>
        </w:rPr>
        <w:t>Так, для земель сельскохозяйственного назначения, земель в составе зон сельскохозяйственного использования в поселениях и задействуемых для сельскохозяйственного производства налоговая ставка не должна превышать 0,3%. Это также касается земель, занятых жилищным фондом и объектами инженерной инфраструктуры жилищно-коммунального комплекса, территорий, предоставленных для жилищного строительства, ведения личного подсобного хозяйства, а также садоводства, огородничества или животноводства.</w:t>
      </w:r>
    </w:p>
    <w:p w:rsidR="00906962" w:rsidRDefault="00906962" w:rsidP="00906962">
      <w:pPr>
        <w:widowControl w:val="0"/>
        <w:spacing w:line="360" w:lineRule="auto"/>
        <w:ind w:firstLine="709"/>
        <w:jc w:val="both"/>
        <w:rPr>
          <w:b/>
          <w:sz w:val="28"/>
          <w:szCs w:val="28"/>
        </w:rPr>
      </w:pPr>
    </w:p>
    <w:p w:rsidR="00494789" w:rsidRPr="00906962" w:rsidRDefault="00494789" w:rsidP="00906962">
      <w:pPr>
        <w:widowControl w:val="0"/>
        <w:spacing w:line="360" w:lineRule="auto"/>
        <w:ind w:firstLine="709"/>
        <w:jc w:val="both"/>
        <w:rPr>
          <w:b/>
          <w:sz w:val="28"/>
          <w:szCs w:val="28"/>
        </w:rPr>
      </w:pPr>
      <w:r w:rsidRPr="00906962">
        <w:rPr>
          <w:b/>
          <w:sz w:val="28"/>
          <w:szCs w:val="28"/>
        </w:rPr>
        <w:t>Отчетность</w:t>
      </w:r>
    </w:p>
    <w:p w:rsidR="00906962" w:rsidRDefault="00906962" w:rsidP="00906962">
      <w:pPr>
        <w:widowControl w:val="0"/>
        <w:spacing w:line="360" w:lineRule="auto"/>
        <w:ind w:firstLine="709"/>
        <w:jc w:val="both"/>
        <w:rPr>
          <w:sz w:val="28"/>
          <w:szCs w:val="28"/>
        </w:rPr>
      </w:pPr>
    </w:p>
    <w:p w:rsidR="00494789" w:rsidRPr="00906962" w:rsidRDefault="00494789" w:rsidP="00906962">
      <w:pPr>
        <w:widowControl w:val="0"/>
        <w:spacing w:line="360" w:lineRule="auto"/>
        <w:ind w:firstLine="709"/>
        <w:jc w:val="both"/>
        <w:rPr>
          <w:sz w:val="28"/>
          <w:szCs w:val="28"/>
        </w:rPr>
      </w:pPr>
      <w:r w:rsidRPr="00906962">
        <w:rPr>
          <w:sz w:val="28"/>
          <w:szCs w:val="28"/>
        </w:rPr>
        <w:t>Организации и индивидуальные предприниматели по истечении налогового периода представляют в налоговый орган по месту нахождения земельного участка налоговую декларацию не позднее 1 февраля года, следующего за истекшим налоговым периодом.</w:t>
      </w:r>
    </w:p>
    <w:p w:rsidR="00494789" w:rsidRPr="00906962" w:rsidRDefault="00494789" w:rsidP="00906962">
      <w:pPr>
        <w:widowControl w:val="0"/>
        <w:spacing w:line="360" w:lineRule="auto"/>
        <w:ind w:firstLine="709"/>
        <w:jc w:val="both"/>
        <w:rPr>
          <w:sz w:val="28"/>
          <w:szCs w:val="28"/>
        </w:rPr>
      </w:pPr>
      <w:r w:rsidRPr="00906962">
        <w:rPr>
          <w:sz w:val="28"/>
          <w:szCs w:val="28"/>
        </w:rPr>
        <w:t>Расчеты сумм по авансовым платежам по налогу представляются налогоплательщиками в течение налогового периода не позднее последнего числа месяца, следующего за истекшим отчетным периодом.</w:t>
      </w:r>
    </w:p>
    <w:p w:rsidR="00494789" w:rsidRPr="00906962" w:rsidRDefault="00494789" w:rsidP="00906962">
      <w:pPr>
        <w:widowControl w:val="0"/>
        <w:spacing w:line="360" w:lineRule="auto"/>
        <w:ind w:firstLine="709"/>
        <w:jc w:val="both"/>
        <w:rPr>
          <w:sz w:val="28"/>
          <w:szCs w:val="28"/>
        </w:rPr>
      </w:pPr>
      <w:r w:rsidRPr="00906962">
        <w:rPr>
          <w:sz w:val="28"/>
          <w:szCs w:val="28"/>
        </w:rPr>
        <w:t>Новая форма налоговой декларации по земельному налогу и порядок ее заполнения утверждены приказом Минфина России от 16.09.2008 № 95н. Не позднее 1 февраля 2010 года все налогоплательщики обязаны -отчитаться по данному налогу за 2009 год, представив в налоговые органы названную декларацию.</w:t>
      </w:r>
    </w:p>
    <w:p w:rsidR="00494789" w:rsidRPr="00906962" w:rsidRDefault="00494789" w:rsidP="00906962">
      <w:pPr>
        <w:widowControl w:val="0"/>
        <w:spacing w:line="360" w:lineRule="auto"/>
        <w:ind w:firstLine="709"/>
        <w:jc w:val="both"/>
        <w:rPr>
          <w:sz w:val="28"/>
          <w:szCs w:val="28"/>
        </w:rPr>
      </w:pPr>
      <w:r w:rsidRPr="00906962">
        <w:rPr>
          <w:sz w:val="28"/>
          <w:szCs w:val="28"/>
        </w:rPr>
        <w:t>Декларация заполняется лицами, признаваемыми налогоплательщиками земельного налога в соответствии с главой 31 НК РФ. В ряде случаев положения этой главы применяются в совокупности с иными законодательными актами. Кроме того, имеются и другие особенности, связанные с исчислением налога. Поэтому, прежде чем рассмотреть порядок заполнения декларации по земельному налогу, напомним некоторые моменты, которые необходимо учитывать налогоплательщикам при формировании показателей этой декларации.</w:t>
      </w:r>
    </w:p>
    <w:p w:rsidR="00906962" w:rsidRDefault="00906962">
      <w:pPr>
        <w:spacing w:after="200" w:line="276" w:lineRule="auto"/>
        <w:rPr>
          <w:b/>
          <w:sz w:val="28"/>
          <w:szCs w:val="28"/>
        </w:rPr>
      </w:pPr>
      <w:r>
        <w:rPr>
          <w:b/>
          <w:sz w:val="28"/>
          <w:szCs w:val="28"/>
        </w:rPr>
        <w:br w:type="page"/>
      </w:r>
    </w:p>
    <w:p w:rsidR="00494789" w:rsidRPr="00906962" w:rsidRDefault="00494789" w:rsidP="00906962">
      <w:pPr>
        <w:widowControl w:val="0"/>
        <w:spacing w:line="360" w:lineRule="auto"/>
        <w:ind w:firstLine="709"/>
        <w:jc w:val="both"/>
        <w:rPr>
          <w:b/>
          <w:sz w:val="28"/>
          <w:szCs w:val="28"/>
        </w:rPr>
      </w:pPr>
      <w:r w:rsidRPr="00906962">
        <w:rPr>
          <w:b/>
          <w:sz w:val="28"/>
          <w:szCs w:val="28"/>
        </w:rPr>
        <w:t>Порядок представления декларации</w:t>
      </w:r>
    </w:p>
    <w:p w:rsidR="00906962" w:rsidRDefault="00906962" w:rsidP="00906962">
      <w:pPr>
        <w:widowControl w:val="0"/>
        <w:spacing w:line="360" w:lineRule="auto"/>
        <w:ind w:firstLine="709"/>
        <w:jc w:val="both"/>
        <w:rPr>
          <w:sz w:val="28"/>
          <w:szCs w:val="28"/>
        </w:rPr>
      </w:pPr>
    </w:p>
    <w:p w:rsidR="00494789" w:rsidRPr="00906962" w:rsidRDefault="00494789" w:rsidP="00906962">
      <w:pPr>
        <w:widowControl w:val="0"/>
        <w:spacing w:line="360" w:lineRule="auto"/>
        <w:ind w:firstLine="709"/>
        <w:jc w:val="both"/>
        <w:rPr>
          <w:sz w:val="28"/>
          <w:szCs w:val="28"/>
        </w:rPr>
      </w:pPr>
      <w:r w:rsidRPr="00906962">
        <w:rPr>
          <w:sz w:val="28"/>
          <w:szCs w:val="28"/>
        </w:rPr>
        <w:t>Декларацию представляют все плательщики земельного налога (включая применяющих УСН и ЕСХН). Как уже отмечалось, ее должны также подавать налогоплательщики, которые освобождены от уплаты налога в связи с предоставлением льгот на основании статей 395 и 387 НК РФ.</w:t>
      </w:r>
    </w:p>
    <w:p w:rsidR="00494789" w:rsidRPr="00906962" w:rsidRDefault="00494789" w:rsidP="00906962">
      <w:pPr>
        <w:widowControl w:val="0"/>
        <w:spacing w:line="360" w:lineRule="auto"/>
        <w:ind w:firstLine="709"/>
        <w:jc w:val="both"/>
        <w:rPr>
          <w:sz w:val="28"/>
          <w:szCs w:val="28"/>
        </w:rPr>
      </w:pPr>
      <w:r w:rsidRPr="00906962">
        <w:rPr>
          <w:sz w:val="28"/>
          <w:szCs w:val="28"/>
        </w:rPr>
        <w:t>Декларация представляется в налоговый орган по месту нахождения земельного участка. Исключение составляют налогоплательщики, отнесенные к категории крупнейших и являющиеся инвесторами по соглашению о разделе продукции.</w:t>
      </w:r>
    </w:p>
    <w:p w:rsidR="00494789" w:rsidRPr="00906962" w:rsidRDefault="00494789" w:rsidP="00906962">
      <w:pPr>
        <w:widowControl w:val="0"/>
        <w:spacing w:line="360" w:lineRule="auto"/>
        <w:ind w:firstLine="709"/>
        <w:jc w:val="both"/>
        <w:rPr>
          <w:sz w:val="28"/>
          <w:szCs w:val="28"/>
        </w:rPr>
      </w:pPr>
      <w:r w:rsidRPr="00906962">
        <w:rPr>
          <w:sz w:val="28"/>
          <w:szCs w:val="28"/>
        </w:rPr>
        <w:t>Налогоплательщик, имеющий несколько объектов налогообложения на территориях нескольких муниципальных образований, подведомственных одному налоговому органу, в котором налогоплательщик состоит на учете по месту нахождения земельных участков, представляет одну налоговую декларацию. При этом на каждый объект налогообложения (долю в праве на земельный участок) он заполняет отдельный лист раздела 2. В том числе на каждую долю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Раздел 1 составляется по всем земельным участкам, находящимся в пределах соответствующих муниципальных образований.</w:t>
      </w:r>
    </w:p>
    <w:p w:rsidR="00494789" w:rsidRPr="00906962" w:rsidRDefault="00494789" w:rsidP="00906962">
      <w:pPr>
        <w:widowControl w:val="0"/>
        <w:spacing w:line="360" w:lineRule="auto"/>
        <w:ind w:firstLine="709"/>
        <w:jc w:val="both"/>
        <w:rPr>
          <w:sz w:val="28"/>
          <w:szCs w:val="28"/>
        </w:rPr>
      </w:pPr>
      <w:r w:rsidRPr="00906962">
        <w:rPr>
          <w:sz w:val="28"/>
          <w:szCs w:val="28"/>
        </w:rPr>
        <w:t>При наличии у налогоплательщика нескольких объектов налогообложения на территории одного муниципального образования (городов Москвы и Санкт-Петербурга) на каждый объект налогообложения (долю земельного участка, расположенного в границах муниципального образования (городов Москвы и Санкт-Петербурга), долю в праве на земельный участок) заполняется отдельный лист раздела 2 налоговой декларации. В том числе на каждую долю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w:t>
      </w:r>
    </w:p>
    <w:p w:rsidR="00494789" w:rsidRPr="00906962" w:rsidRDefault="00494789" w:rsidP="00906962">
      <w:pPr>
        <w:widowControl w:val="0"/>
        <w:spacing w:line="360" w:lineRule="auto"/>
        <w:ind w:firstLine="709"/>
        <w:jc w:val="both"/>
        <w:rPr>
          <w:b/>
          <w:sz w:val="28"/>
          <w:szCs w:val="28"/>
        </w:rPr>
      </w:pPr>
      <w:r w:rsidRPr="00906962">
        <w:rPr>
          <w:b/>
          <w:sz w:val="28"/>
          <w:szCs w:val="28"/>
        </w:rPr>
        <w:t>Структура и порядок заполнения декларации</w:t>
      </w:r>
    </w:p>
    <w:p w:rsidR="00906962" w:rsidRDefault="00906962" w:rsidP="00906962">
      <w:pPr>
        <w:widowControl w:val="0"/>
        <w:spacing w:line="360" w:lineRule="auto"/>
        <w:ind w:firstLine="709"/>
        <w:jc w:val="both"/>
        <w:rPr>
          <w:sz w:val="28"/>
          <w:szCs w:val="28"/>
        </w:rPr>
      </w:pPr>
    </w:p>
    <w:p w:rsidR="00494789" w:rsidRPr="00906962" w:rsidRDefault="00494789" w:rsidP="00906962">
      <w:pPr>
        <w:widowControl w:val="0"/>
        <w:spacing w:line="360" w:lineRule="auto"/>
        <w:ind w:firstLine="709"/>
        <w:jc w:val="both"/>
        <w:rPr>
          <w:sz w:val="28"/>
          <w:szCs w:val="28"/>
        </w:rPr>
      </w:pPr>
      <w:r w:rsidRPr="00906962">
        <w:rPr>
          <w:sz w:val="28"/>
          <w:szCs w:val="28"/>
        </w:rPr>
        <w:t>Налоговая декларация включает в себя:</w:t>
      </w:r>
    </w:p>
    <w:p w:rsidR="00494789" w:rsidRPr="00906962" w:rsidRDefault="00494789" w:rsidP="00906962">
      <w:pPr>
        <w:widowControl w:val="0"/>
        <w:spacing w:line="360" w:lineRule="auto"/>
        <w:ind w:firstLine="709"/>
        <w:jc w:val="both"/>
        <w:rPr>
          <w:sz w:val="28"/>
          <w:szCs w:val="28"/>
        </w:rPr>
      </w:pPr>
      <w:r w:rsidRPr="00906962">
        <w:rPr>
          <w:sz w:val="28"/>
          <w:szCs w:val="28"/>
        </w:rPr>
        <w:t>титульный лист;</w:t>
      </w:r>
    </w:p>
    <w:p w:rsidR="00494789" w:rsidRPr="00906962" w:rsidRDefault="00494789" w:rsidP="00906962">
      <w:pPr>
        <w:widowControl w:val="0"/>
        <w:spacing w:line="360" w:lineRule="auto"/>
        <w:ind w:firstLine="709"/>
        <w:jc w:val="both"/>
        <w:rPr>
          <w:sz w:val="28"/>
          <w:szCs w:val="28"/>
        </w:rPr>
      </w:pPr>
      <w:r w:rsidRPr="00906962">
        <w:rPr>
          <w:sz w:val="28"/>
          <w:szCs w:val="28"/>
        </w:rPr>
        <w:t>раздел 1 «Сумма налога, подлежащая уплате в бюджет (по данным налогоплательщика)»;</w:t>
      </w:r>
    </w:p>
    <w:p w:rsidR="00494789" w:rsidRPr="00906962" w:rsidRDefault="00494789" w:rsidP="00906962">
      <w:pPr>
        <w:widowControl w:val="0"/>
        <w:spacing w:line="360" w:lineRule="auto"/>
        <w:ind w:firstLine="709"/>
        <w:jc w:val="both"/>
        <w:rPr>
          <w:sz w:val="28"/>
          <w:szCs w:val="28"/>
        </w:rPr>
      </w:pPr>
      <w:r w:rsidRPr="00906962">
        <w:rPr>
          <w:sz w:val="28"/>
          <w:szCs w:val="28"/>
        </w:rPr>
        <w:t>раздел 2 «Расчет налоговой базы и суммы налога».</w:t>
      </w:r>
    </w:p>
    <w:p w:rsidR="00494789" w:rsidRPr="00906962" w:rsidRDefault="00494789" w:rsidP="00906962">
      <w:pPr>
        <w:widowControl w:val="0"/>
        <w:spacing w:line="360" w:lineRule="auto"/>
        <w:ind w:firstLine="709"/>
        <w:jc w:val="both"/>
        <w:rPr>
          <w:sz w:val="28"/>
          <w:szCs w:val="28"/>
        </w:rPr>
      </w:pPr>
      <w:r w:rsidRPr="00906962">
        <w:rPr>
          <w:sz w:val="28"/>
          <w:szCs w:val="28"/>
        </w:rPr>
        <w:t>Титульный лист, а также разделы 1 и 2 в составе налоговой декларации представляют все налогоплательщики. Во всех незаполненных ячейках ставится прочерк. Исключение составляет показатель «Код по ОКАТО». В последних незаполненных ячейках этого показателя проставляются нули.</w:t>
      </w:r>
    </w:p>
    <w:p w:rsidR="00906962" w:rsidRDefault="00906962" w:rsidP="00906962">
      <w:pPr>
        <w:widowControl w:val="0"/>
        <w:spacing w:line="360" w:lineRule="auto"/>
        <w:ind w:firstLine="709"/>
        <w:jc w:val="both"/>
        <w:rPr>
          <w:b/>
          <w:sz w:val="28"/>
          <w:szCs w:val="28"/>
        </w:rPr>
      </w:pPr>
    </w:p>
    <w:p w:rsidR="00494789" w:rsidRPr="00906962" w:rsidRDefault="00494789" w:rsidP="00906962">
      <w:pPr>
        <w:widowControl w:val="0"/>
        <w:spacing w:line="360" w:lineRule="auto"/>
        <w:ind w:firstLine="709"/>
        <w:jc w:val="both"/>
        <w:rPr>
          <w:b/>
          <w:sz w:val="28"/>
          <w:szCs w:val="28"/>
        </w:rPr>
      </w:pPr>
      <w:r w:rsidRPr="00906962">
        <w:rPr>
          <w:b/>
          <w:sz w:val="28"/>
          <w:szCs w:val="28"/>
        </w:rPr>
        <w:t>Порядок исчисления и уплаты налога</w:t>
      </w:r>
    </w:p>
    <w:p w:rsidR="00906962" w:rsidRDefault="00906962" w:rsidP="00906962">
      <w:pPr>
        <w:widowControl w:val="0"/>
        <w:spacing w:line="360" w:lineRule="auto"/>
        <w:ind w:firstLine="709"/>
        <w:jc w:val="both"/>
        <w:rPr>
          <w:sz w:val="28"/>
          <w:szCs w:val="28"/>
        </w:rPr>
      </w:pPr>
    </w:p>
    <w:p w:rsidR="00494789" w:rsidRPr="00906962" w:rsidRDefault="00494789" w:rsidP="00906962">
      <w:pPr>
        <w:widowControl w:val="0"/>
        <w:spacing w:line="360" w:lineRule="auto"/>
        <w:ind w:firstLine="709"/>
        <w:jc w:val="both"/>
        <w:rPr>
          <w:sz w:val="28"/>
          <w:szCs w:val="28"/>
        </w:rPr>
      </w:pPr>
      <w:r w:rsidRPr="00906962">
        <w:rPr>
          <w:sz w:val="28"/>
          <w:szCs w:val="28"/>
        </w:rPr>
        <w:t>Сумма налога исчисляется по истечении налогового периода как соответствующая налоговой ставке процентная доля налоговой базы. Организации исчисляют сумму налога и авансовых платежей самостоятельно. Индивидуальные предприниматели исчисляют сумму налога и авансовых платежей самостоятельно в отношении земельных участков, используемых ими в предпринимательской деятельности. Сумма налога и авансовых платежей по налогу, подлежащая уплате в бюджет налогоплательщиками, являющимися физическими лицами, исчисляется налоговыми органами.</w:t>
      </w:r>
    </w:p>
    <w:p w:rsidR="00494789" w:rsidRPr="00906962" w:rsidRDefault="00494789" w:rsidP="00906962">
      <w:pPr>
        <w:widowControl w:val="0"/>
        <w:spacing w:line="360" w:lineRule="auto"/>
        <w:ind w:firstLine="709"/>
        <w:jc w:val="both"/>
        <w:rPr>
          <w:sz w:val="28"/>
          <w:szCs w:val="28"/>
        </w:rPr>
      </w:pPr>
      <w:r w:rsidRPr="00906962">
        <w:rPr>
          <w:sz w:val="28"/>
          <w:szCs w:val="28"/>
        </w:rPr>
        <w:t>Сумма авансового платежа, подлежащая уплате физическим лицом, уплачивающим налог на основании налогового уведомления, исчисляется как произведение соответствующей налоговой базы и установленной нормативными правовыми актами представительных органов муниципальных образований (законами городов федерального значения Москвы и Санкт-Петербурга) доли налоговой ставки в размере, не превышающем одной второй налоговой ставки, в случае установления одного авансового платежа, и одной третьей налоговой ставки в случае установления двух авансовых платежей.</w:t>
      </w:r>
    </w:p>
    <w:p w:rsidR="00494789" w:rsidRPr="00906962" w:rsidRDefault="00494789" w:rsidP="00906962">
      <w:pPr>
        <w:widowControl w:val="0"/>
        <w:spacing w:line="360" w:lineRule="auto"/>
        <w:ind w:firstLine="709"/>
        <w:jc w:val="both"/>
        <w:rPr>
          <w:sz w:val="28"/>
          <w:szCs w:val="28"/>
        </w:rPr>
      </w:pPr>
      <w:r w:rsidRPr="00906962">
        <w:rPr>
          <w:sz w:val="28"/>
          <w:szCs w:val="28"/>
        </w:rPr>
        <w:t>Если отчетный период определен как квартал, суммы авансовых платежей исчисляются по истечении первого, второго и третьего квартала текущего налогового периода как одна четвертая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p>
    <w:p w:rsidR="00494789" w:rsidRPr="00906962" w:rsidRDefault="00494789" w:rsidP="00906962">
      <w:pPr>
        <w:widowControl w:val="0"/>
        <w:spacing w:line="360" w:lineRule="auto"/>
        <w:ind w:firstLine="709"/>
        <w:jc w:val="both"/>
        <w:rPr>
          <w:sz w:val="28"/>
          <w:szCs w:val="28"/>
        </w:rPr>
      </w:pPr>
      <w:r w:rsidRPr="00906962">
        <w:rPr>
          <w:sz w:val="28"/>
          <w:szCs w:val="28"/>
        </w:rPr>
        <w:t>Земельный налог и авансовые платежи подлежат уплате налогоплательщиками в порядке и в сроки, которые установлены нормативными правовыми актами представительных органов муниципальных образований (законами городов федерального значения Москвы и Санкт-Петербурга).</w:t>
      </w:r>
    </w:p>
    <w:p w:rsidR="00494789" w:rsidRPr="00906962" w:rsidRDefault="00494789" w:rsidP="00906962">
      <w:pPr>
        <w:widowControl w:val="0"/>
        <w:spacing w:line="360" w:lineRule="auto"/>
        <w:ind w:firstLine="709"/>
        <w:jc w:val="both"/>
        <w:rPr>
          <w:sz w:val="28"/>
          <w:szCs w:val="28"/>
        </w:rPr>
      </w:pPr>
      <w:r w:rsidRPr="00906962">
        <w:rPr>
          <w:sz w:val="28"/>
          <w:szCs w:val="28"/>
        </w:rPr>
        <w:t>В течение налогового периода налогоплательщики уплачивают авансовые платежи по налогу, если нормативным правовым актом представительного органа муниципального образования (законами городов федерального значения Москвы и Санкт-Петербурга) не предусмотрено иное. Налог и авансовые платежи по налогу уплачиваются в бюджет по месту нахождения земельных участков, признаваемых объектом налогообложения.</w:t>
      </w:r>
    </w:p>
    <w:p w:rsidR="00494789" w:rsidRPr="00906962" w:rsidRDefault="00494789" w:rsidP="00906962">
      <w:pPr>
        <w:widowControl w:val="0"/>
        <w:spacing w:line="360" w:lineRule="auto"/>
        <w:ind w:firstLine="709"/>
        <w:jc w:val="both"/>
        <w:rPr>
          <w:sz w:val="28"/>
          <w:szCs w:val="28"/>
        </w:rPr>
      </w:pPr>
      <w:r w:rsidRPr="00906962">
        <w:rPr>
          <w:sz w:val="28"/>
          <w:szCs w:val="28"/>
        </w:rPr>
        <w:t>Налогоплательщики, являющиеся физическими лицами, уплачивают налог и авансовые платежи по налогу на основании налогового уведомления, направленного налоговым органом.</w:t>
      </w:r>
    </w:p>
    <w:p w:rsidR="00906962" w:rsidRDefault="00906962" w:rsidP="00906962">
      <w:pPr>
        <w:widowControl w:val="0"/>
        <w:spacing w:line="360" w:lineRule="auto"/>
        <w:ind w:firstLine="709"/>
        <w:jc w:val="both"/>
        <w:rPr>
          <w:b/>
          <w:sz w:val="28"/>
          <w:szCs w:val="28"/>
        </w:rPr>
      </w:pPr>
    </w:p>
    <w:p w:rsidR="00494789" w:rsidRPr="00906962" w:rsidRDefault="00494789" w:rsidP="00906962">
      <w:pPr>
        <w:widowControl w:val="0"/>
        <w:spacing w:line="360" w:lineRule="auto"/>
        <w:ind w:firstLine="709"/>
        <w:jc w:val="both"/>
        <w:rPr>
          <w:b/>
          <w:sz w:val="28"/>
          <w:szCs w:val="28"/>
        </w:rPr>
      </w:pPr>
      <w:r w:rsidRPr="00906962">
        <w:rPr>
          <w:b/>
          <w:sz w:val="28"/>
          <w:szCs w:val="28"/>
        </w:rPr>
        <w:t>Коэффициенты</w:t>
      </w:r>
    </w:p>
    <w:p w:rsidR="00906962" w:rsidRDefault="00906962" w:rsidP="00906962">
      <w:pPr>
        <w:widowControl w:val="0"/>
        <w:spacing w:line="360" w:lineRule="auto"/>
        <w:ind w:firstLine="709"/>
        <w:jc w:val="both"/>
        <w:rPr>
          <w:sz w:val="28"/>
          <w:szCs w:val="28"/>
        </w:rPr>
      </w:pPr>
    </w:p>
    <w:p w:rsidR="00494789" w:rsidRPr="00906962" w:rsidRDefault="00494789" w:rsidP="00906962">
      <w:pPr>
        <w:widowControl w:val="0"/>
        <w:spacing w:line="360" w:lineRule="auto"/>
        <w:ind w:firstLine="709"/>
        <w:jc w:val="both"/>
        <w:rPr>
          <w:sz w:val="28"/>
          <w:szCs w:val="28"/>
        </w:rPr>
      </w:pPr>
      <w:r w:rsidRPr="00906962">
        <w:rPr>
          <w:sz w:val="28"/>
          <w:szCs w:val="28"/>
        </w:rPr>
        <w:t>Если земельный участок приобретен в собственность на условиях возведения на нем жилья, за исключением сооружения индивидуальных домов, то сумму налога исчисляют с учетом коэффициента 2 в течение трехлетнего срока проектирования и строительства. Данный коэффициент применяют вплоть до государственной регистрации прав на возведенный объект.</w:t>
      </w:r>
    </w:p>
    <w:p w:rsidR="00494789" w:rsidRPr="00906962" w:rsidRDefault="00494789" w:rsidP="00906962">
      <w:pPr>
        <w:widowControl w:val="0"/>
        <w:spacing w:line="360" w:lineRule="auto"/>
        <w:ind w:firstLine="709"/>
        <w:jc w:val="both"/>
        <w:rPr>
          <w:sz w:val="28"/>
          <w:szCs w:val="28"/>
        </w:rPr>
      </w:pPr>
      <w:r w:rsidRPr="00906962">
        <w:rPr>
          <w:sz w:val="28"/>
          <w:szCs w:val="28"/>
        </w:rPr>
        <w:t>Если проектирование и строительство заняло более трех лет, то налог исчисляют с учетом коэффициента 4 в течение периода, превышающего названный срок, и до момента государственной регистрации объекта недвижимости. Данный порядок применяют к правоотношениям по налогообложению земельных участков, приобретенных после 1 января 2005 года.</w:t>
      </w:r>
    </w:p>
    <w:p w:rsidR="00494789" w:rsidRPr="00906962" w:rsidRDefault="00494789" w:rsidP="00906962">
      <w:pPr>
        <w:widowControl w:val="0"/>
        <w:spacing w:line="360" w:lineRule="auto"/>
        <w:ind w:firstLine="709"/>
        <w:jc w:val="both"/>
        <w:rPr>
          <w:sz w:val="28"/>
          <w:szCs w:val="28"/>
        </w:rPr>
      </w:pPr>
      <w:r w:rsidRPr="00906962">
        <w:rPr>
          <w:sz w:val="28"/>
          <w:szCs w:val="28"/>
        </w:rPr>
        <w:t>Если участок оформлен в собственность с целью сооружения индивидуального жилого дома, то сумму налога определяют с учетом коэффициента 2 в течение периода строительства, превышающего десятилетний срок, вплоть до государственной регистрации возведенного объекта недвижимости.</w:t>
      </w:r>
    </w:p>
    <w:p w:rsidR="00906962" w:rsidRDefault="00906962">
      <w:pPr>
        <w:spacing w:after="200" w:line="276" w:lineRule="auto"/>
        <w:rPr>
          <w:b/>
          <w:sz w:val="28"/>
          <w:szCs w:val="28"/>
        </w:rPr>
      </w:pPr>
      <w:r>
        <w:rPr>
          <w:b/>
          <w:sz w:val="28"/>
          <w:szCs w:val="28"/>
        </w:rPr>
        <w:br w:type="page"/>
      </w:r>
    </w:p>
    <w:p w:rsidR="00494789" w:rsidRPr="00906962" w:rsidRDefault="00494789" w:rsidP="00906962">
      <w:pPr>
        <w:widowControl w:val="0"/>
        <w:spacing w:line="360" w:lineRule="auto"/>
        <w:ind w:firstLine="709"/>
        <w:jc w:val="both"/>
        <w:rPr>
          <w:b/>
          <w:sz w:val="28"/>
          <w:szCs w:val="28"/>
        </w:rPr>
      </w:pPr>
      <w:r w:rsidRPr="00906962">
        <w:rPr>
          <w:b/>
          <w:sz w:val="28"/>
          <w:szCs w:val="28"/>
        </w:rPr>
        <w:t>Список используемой литературы</w:t>
      </w:r>
    </w:p>
    <w:p w:rsidR="00906962" w:rsidRDefault="00906962" w:rsidP="00906962">
      <w:pPr>
        <w:widowControl w:val="0"/>
        <w:spacing w:line="360" w:lineRule="auto"/>
        <w:ind w:firstLine="709"/>
        <w:jc w:val="both"/>
        <w:rPr>
          <w:sz w:val="28"/>
          <w:szCs w:val="28"/>
        </w:rPr>
      </w:pPr>
    </w:p>
    <w:p w:rsidR="00494789" w:rsidRPr="00906962" w:rsidRDefault="00494789" w:rsidP="00906962">
      <w:pPr>
        <w:widowControl w:val="0"/>
        <w:spacing w:line="360" w:lineRule="auto"/>
        <w:jc w:val="both"/>
        <w:rPr>
          <w:sz w:val="28"/>
          <w:szCs w:val="28"/>
        </w:rPr>
      </w:pPr>
      <w:r w:rsidRPr="00906962">
        <w:rPr>
          <w:sz w:val="28"/>
          <w:szCs w:val="28"/>
        </w:rPr>
        <w:t>1. Земельный кодекс РФ, от 30.12.2008 № 311-ФЗ, от 23.12.2008 № 281-ФЗ.</w:t>
      </w:r>
    </w:p>
    <w:p w:rsidR="00494789" w:rsidRPr="00906962" w:rsidRDefault="00494789" w:rsidP="00906962">
      <w:pPr>
        <w:widowControl w:val="0"/>
        <w:spacing w:line="360" w:lineRule="auto"/>
        <w:jc w:val="both"/>
        <w:rPr>
          <w:sz w:val="28"/>
          <w:szCs w:val="28"/>
        </w:rPr>
      </w:pPr>
      <w:r w:rsidRPr="00906962">
        <w:rPr>
          <w:sz w:val="28"/>
          <w:szCs w:val="28"/>
        </w:rPr>
        <w:t>2. Налоговый Кодекс РФ.</w:t>
      </w:r>
    </w:p>
    <w:p w:rsidR="00494789" w:rsidRPr="00906962" w:rsidRDefault="00494789" w:rsidP="00906962">
      <w:pPr>
        <w:widowControl w:val="0"/>
        <w:spacing w:line="360" w:lineRule="auto"/>
        <w:jc w:val="both"/>
        <w:rPr>
          <w:sz w:val="28"/>
          <w:szCs w:val="28"/>
        </w:rPr>
      </w:pPr>
      <w:r w:rsidRPr="00906962">
        <w:rPr>
          <w:sz w:val="28"/>
          <w:szCs w:val="28"/>
        </w:rPr>
        <w:t>3. Гражданский кодекс РФ.</w:t>
      </w:r>
    </w:p>
    <w:p w:rsidR="00494789" w:rsidRPr="00906962" w:rsidRDefault="00494789" w:rsidP="00906962">
      <w:pPr>
        <w:widowControl w:val="0"/>
        <w:spacing w:line="360" w:lineRule="auto"/>
        <w:jc w:val="both"/>
        <w:rPr>
          <w:sz w:val="28"/>
          <w:szCs w:val="28"/>
        </w:rPr>
      </w:pPr>
      <w:r w:rsidRPr="00906962">
        <w:rPr>
          <w:sz w:val="28"/>
          <w:szCs w:val="28"/>
        </w:rPr>
        <w:t>4. ФЗ «О государственной регистрации прав на недвижимое имущество и сделок с ним» от 21 июля 1997 года № 122-ФЗ.</w:t>
      </w:r>
    </w:p>
    <w:p w:rsidR="00494789" w:rsidRPr="00906962" w:rsidRDefault="00494789" w:rsidP="00906962">
      <w:pPr>
        <w:widowControl w:val="0"/>
        <w:spacing w:line="360" w:lineRule="auto"/>
        <w:jc w:val="both"/>
        <w:rPr>
          <w:sz w:val="28"/>
          <w:szCs w:val="28"/>
        </w:rPr>
      </w:pPr>
      <w:r w:rsidRPr="00906962">
        <w:rPr>
          <w:sz w:val="28"/>
          <w:szCs w:val="28"/>
        </w:rPr>
        <w:t>5. Ю.И. Пахомова. Земельное право в вопросах и ответах: учеб. пособие. Москва, 2008.</w:t>
      </w:r>
    </w:p>
    <w:p w:rsidR="00494789" w:rsidRPr="00906962" w:rsidRDefault="00494789" w:rsidP="00906962">
      <w:pPr>
        <w:widowControl w:val="0"/>
        <w:spacing w:line="360" w:lineRule="auto"/>
        <w:jc w:val="both"/>
        <w:rPr>
          <w:sz w:val="28"/>
          <w:szCs w:val="28"/>
        </w:rPr>
      </w:pPr>
      <w:r w:rsidRPr="00906962">
        <w:rPr>
          <w:sz w:val="28"/>
          <w:szCs w:val="28"/>
        </w:rPr>
        <w:t>6. А.К. Голиченков. Земельное право России: практикум. Москва, 2008.</w:t>
      </w:r>
    </w:p>
    <w:p w:rsidR="00906962" w:rsidRDefault="00906962">
      <w:pPr>
        <w:spacing w:after="200" w:line="276" w:lineRule="auto"/>
        <w:rPr>
          <w:b/>
          <w:sz w:val="28"/>
          <w:szCs w:val="28"/>
        </w:rPr>
      </w:pPr>
      <w:r>
        <w:rPr>
          <w:b/>
          <w:sz w:val="28"/>
          <w:szCs w:val="28"/>
        </w:rPr>
        <w:br w:type="page"/>
      </w:r>
    </w:p>
    <w:p w:rsidR="00494789" w:rsidRPr="00906962" w:rsidRDefault="00494789" w:rsidP="00906962">
      <w:pPr>
        <w:widowControl w:val="0"/>
        <w:spacing w:line="360" w:lineRule="auto"/>
        <w:ind w:firstLine="709"/>
        <w:jc w:val="both"/>
        <w:rPr>
          <w:b/>
          <w:sz w:val="28"/>
          <w:szCs w:val="28"/>
        </w:rPr>
      </w:pPr>
      <w:r w:rsidRPr="00906962">
        <w:rPr>
          <w:b/>
          <w:sz w:val="28"/>
          <w:szCs w:val="28"/>
        </w:rPr>
        <w:t>Приложение</w:t>
      </w:r>
    </w:p>
    <w:p w:rsidR="00906962" w:rsidRDefault="00906962" w:rsidP="00906962">
      <w:pPr>
        <w:widowControl w:val="0"/>
        <w:spacing w:line="360" w:lineRule="auto"/>
        <w:ind w:firstLine="709"/>
        <w:jc w:val="both"/>
        <w:rPr>
          <w:b/>
          <w:sz w:val="28"/>
          <w:szCs w:val="28"/>
        </w:rPr>
      </w:pPr>
    </w:p>
    <w:p w:rsidR="00494789" w:rsidRPr="00906962" w:rsidRDefault="00494789" w:rsidP="00906962">
      <w:pPr>
        <w:widowControl w:val="0"/>
        <w:spacing w:line="360" w:lineRule="auto"/>
        <w:ind w:firstLine="709"/>
        <w:jc w:val="both"/>
        <w:rPr>
          <w:b/>
          <w:sz w:val="28"/>
          <w:szCs w:val="28"/>
        </w:rPr>
      </w:pPr>
      <w:r w:rsidRPr="00906962">
        <w:rPr>
          <w:b/>
          <w:sz w:val="28"/>
          <w:szCs w:val="28"/>
        </w:rPr>
        <w:t>Расшифровка кода КБК</w:t>
      </w:r>
    </w:p>
    <w:p w:rsidR="00906962" w:rsidRDefault="00906962" w:rsidP="00906962">
      <w:pPr>
        <w:widowControl w:val="0"/>
        <w:spacing w:line="360" w:lineRule="auto"/>
        <w:ind w:firstLine="709"/>
        <w:jc w:val="both"/>
        <w:rPr>
          <w:sz w:val="28"/>
          <w:szCs w:val="28"/>
        </w:rPr>
      </w:pPr>
    </w:p>
    <w:p w:rsidR="00494789" w:rsidRPr="00906962" w:rsidRDefault="00494789" w:rsidP="00906962">
      <w:pPr>
        <w:widowControl w:val="0"/>
        <w:spacing w:line="360" w:lineRule="auto"/>
        <w:ind w:firstLine="709"/>
        <w:jc w:val="both"/>
        <w:rPr>
          <w:sz w:val="28"/>
          <w:szCs w:val="28"/>
        </w:rPr>
      </w:pPr>
      <w:r w:rsidRPr="00906962">
        <w:rPr>
          <w:sz w:val="28"/>
          <w:szCs w:val="28"/>
        </w:rPr>
        <w:t>182 1 06 06011 03 *000 110земельный налог, взимаемый по ставкам, установленным в соответствии с подпунктом 1 пункта 1 статьи 394 Налогового кодекса РФ и применяемым к объектам налогообложения, расположенным в границах внутригородских муниципальных образований городов федерального значения Москвы и Санкт-Петербурга</w:t>
      </w:r>
    </w:p>
    <w:p w:rsidR="00494789" w:rsidRPr="00906962" w:rsidRDefault="00494789" w:rsidP="00906962">
      <w:pPr>
        <w:widowControl w:val="0"/>
        <w:spacing w:line="360" w:lineRule="auto"/>
        <w:ind w:firstLine="709"/>
        <w:jc w:val="both"/>
        <w:rPr>
          <w:sz w:val="28"/>
          <w:szCs w:val="28"/>
        </w:rPr>
      </w:pPr>
      <w:r w:rsidRPr="00906962">
        <w:rPr>
          <w:sz w:val="28"/>
          <w:szCs w:val="28"/>
        </w:rPr>
        <w:t>182 1 06 06012 04 *000 110земельный налог, взимаемый по ставкам, установленным в соответствии с подпунктом 1 пункта 1 статьи 394 Налогового кодекса РФ и применяемым к объектам налогообложения, расположенным в границах городских округов</w:t>
      </w:r>
    </w:p>
    <w:p w:rsidR="00494789" w:rsidRPr="00906962" w:rsidRDefault="00494789" w:rsidP="00906962">
      <w:pPr>
        <w:widowControl w:val="0"/>
        <w:spacing w:line="360" w:lineRule="auto"/>
        <w:ind w:firstLine="709"/>
        <w:jc w:val="both"/>
        <w:rPr>
          <w:sz w:val="28"/>
          <w:szCs w:val="28"/>
        </w:rPr>
      </w:pPr>
      <w:r w:rsidRPr="00906962">
        <w:rPr>
          <w:sz w:val="28"/>
          <w:szCs w:val="28"/>
        </w:rPr>
        <w:t>182 1 06 06013 05 *000 110земельный налог, взимаемый по ставкам, установленным в соответствии с подпунктом 1 пункта 1 статьи 394 Налогового кодекса РФ и применяемым к объектам налогообложения, расположенным в границах межселенных территорий</w:t>
      </w:r>
    </w:p>
    <w:p w:rsidR="00494789" w:rsidRPr="00906962" w:rsidRDefault="00494789" w:rsidP="00906962">
      <w:pPr>
        <w:widowControl w:val="0"/>
        <w:spacing w:line="360" w:lineRule="auto"/>
        <w:ind w:firstLine="709"/>
        <w:jc w:val="both"/>
        <w:rPr>
          <w:sz w:val="28"/>
          <w:szCs w:val="28"/>
        </w:rPr>
      </w:pPr>
      <w:r w:rsidRPr="00906962">
        <w:rPr>
          <w:sz w:val="28"/>
          <w:szCs w:val="28"/>
        </w:rPr>
        <w:t>182 1 06 06013 10 *000 110земельный налог, взимаемый по ставкам, установленным в соответствии с подпунктом 1 пункта 1 статьи 394 Налогового кодекса РФ и применяемым к объектам налогообложения, расположенным в границах поселений</w:t>
      </w:r>
    </w:p>
    <w:p w:rsidR="00494789" w:rsidRPr="00906962" w:rsidRDefault="00494789" w:rsidP="00906962">
      <w:pPr>
        <w:widowControl w:val="0"/>
        <w:spacing w:line="360" w:lineRule="auto"/>
        <w:ind w:firstLine="709"/>
        <w:jc w:val="both"/>
        <w:rPr>
          <w:sz w:val="28"/>
          <w:szCs w:val="28"/>
        </w:rPr>
      </w:pPr>
      <w:r w:rsidRPr="00906962">
        <w:rPr>
          <w:sz w:val="28"/>
          <w:szCs w:val="28"/>
        </w:rPr>
        <w:t>182 1 06 06031 03 *000 110земельный налог, взимаемый по ставкам,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внутригородских муниципальных образований городов федерального значения Москвы и Санкт-Петербурга</w:t>
      </w:r>
    </w:p>
    <w:p w:rsidR="00494789" w:rsidRPr="00906962" w:rsidRDefault="00494789" w:rsidP="00906962">
      <w:pPr>
        <w:widowControl w:val="0"/>
        <w:spacing w:line="360" w:lineRule="auto"/>
        <w:ind w:firstLine="709"/>
        <w:jc w:val="both"/>
        <w:rPr>
          <w:sz w:val="28"/>
          <w:szCs w:val="28"/>
        </w:rPr>
      </w:pPr>
      <w:r w:rsidRPr="00906962">
        <w:rPr>
          <w:sz w:val="28"/>
          <w:szCs w:val="28"/>
        </w:rPr>
        <w:t>182 1 06 06022 04 *000 110земельный налог, взимаемый по ставкам,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городских округов</w:t>
      </w:r>
    </w:p>
    <w:p w:rsidR="00494789" w:rsidRPr="00906962" w:rsidRDefault="00494789" w:rsidP="00906962">
      <w:pPr>
        <w:widowControl w:val="0"/>
        <w:spacing w:line="360" w:lineRule="auto"/>
        <w:ind w:firstLine="709"/>
        <w:jc w:val="both"/>
        <w:rPr>
          <w:sz w:val="28"/>
          <w:szCs w:val="28"/>
        </w:rPr>
      </w:pPr>
      <w:r w:rsidRPr="00906962">
        <w:rPr>
          <w:sz w:val="28"/>
          <w:szCs w:val="28"/>
        </w:rPr>
        <w:t>182 1 06 06023 05 *000 110земельный налог, взимаемый по ставкам,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межселенных территорий</w:t>
      </w:r>
    </w:p>
    <w:p w:rsidR="00494789" w:rsidRPr="00906962" w:rsidRDefault="00494789" w:rsidP="00906962">
      <w:pPr>
        <w:widowControl w:val="0"/>
        <w:spacing w:line="360" w:lineRule="auto"/>
        <w:ind w:firstLine="709"/>
        <w:jc w:val="both"/>
        <w:rPr>
          <w:sz w:val="28"/>
          <w:szCs w:val="28"/>
        </w:rPr>
      </w:pPr>
      <w:r w:rsidRPr="00906962">
        <w:rPr>
          <w:sz w:val="28"/>
          <w:szCs w:val="28"/>
        </w:rPr>
        <w:t>182 1 06 06023 10 *000 110земельный налог, взимаемый по ставкам,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p w:rsidR="00494789" w:rsidRPr="00906962" w:rsidRDefault="00494789" w:rsidP="00906962">
      <w:pPr>
        <w:widowControl w:val="0"/>
        <w:spacing w:line="360" w:lineRule="auto"/>
        <w:ind w:firstLine="709"/>
        <w:jc w:val="both"/>
        <w:rPr>
          <w:sz w:val="28"/>
          <w:szCs w:val="28"/>
        </w:rPr>
      </w:pPr>
      <w:r w:rsidRPr="00906962">
        <w:rPr>
          <w:sz w:val="28"/>
          <w:szCs w:val="28"/>
        </w:rPr>
        <w:t>Вместо «*000» в 14−17 разрядах КБК следует указывать:</w:t>
      </w:r>
    </w:p>
    <w:p w:rsidR="00494789" w:rsidRPr="00906962" w:rsidRDefault="00494789" w:rsidP="00906962">
      <w:pPr>
        <w:widowControl w:val="0"/>
        <w:spacing w:line="360" w:lineRule="auto"/>
        <w:ind w:firstLine="709"/>
        <w:jc w:val="both"/>
        <w:rPr>
          <w:sz w:val="28"/>
          <w:szCs w:val="28"/>
        </w:rPr>
      </w:pPr>
      <w:r w:rsidRPr="00906962">
        <w:rPr>
          <w:sz w:val="28"/>
          <w:szCs w:val="28"/>
        </w:rPr>
        <w:t>1000 — при уплате налогов, сборов, взносов (включая перерасчеты, недоимку и задолженность, в том числе по отмененным налогам, сборам, взносам);</w:t>
      </w:r>
    </w:p>
    <w:p w:rsidR="00494789" w:rsidRPr="00906962" w:rsidRDefault="00494789" w:rsidP="00906962">
      <w:pPr>
        <w:widowControl w:val="0"/>
        <w:spacing w:line="360" w:lineRule="auto"/>
        <w:ind w:firstLine="709"/>
        <w:jc w:val="both"/>
        <w:rPr>
          <w:sz w:val="28"/>
          <w:szCs w:val="28"/>
        </w:rPr>
      </w:pPr>
      <w:r w:rsidRPr="00906962">
        <w:rPr>
          <w:sz w:val="28"/>
          <w:szCs w:val="28"/>
        </w:rPr>
        <w:t>2000 — пени и проценты по соответствующим налогам, сборам, взносам;</w:t>
      </w:r>
    </w:p>
    <w:p w:rsidR="00494789" w:rsidRPr="00906962" w:rsidRDefault="00494789" w:rsidP="00906962">
      <w:pPr>
        <w:widowControl w:val="0"/>
        <w:spacing w:line="360" w:lineRule="auto"/>
        <w:ind w:firstLine="709"/>
        <w:jc w:val="both"/>
        <w:rPr>
          <w:sz w:val="28"/>
          <w:szCs w:val="28"/>
        </w:rPr>
      </w:pPr>
      <w:r w:rsidRPr="00906962">
        <w:rPr>
          <w:sz w:val="28"/>
          <w:szCs w:val="28"/>
        </w:rPr>
        <w:t>3000 — суммы денежных взысканий (штрафов) по соответствующим налогам, сборам, взносам.</w:t>
      </w:r>
      <w:bookmarkStart w:id="0" w:name="_GoBack"/>
      <w:bookmarkEnd w:id="0"/>
    </w:p>
    <w:sectPr w:rsidR="00494789" w:rsidRPr="00906962" w:rsidSect="00906962">
      <w:footerReference w:type="even" r:id="rId6"/>
      <w:footerReference w:type="default" r:id="rId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93D" w:rsidRDefault="0016593D">
      <w:r>
        <w:separator/>
      </w:r>
    </w:p>
  </w:endnote>
  <w:endnote w:type="continuationSeparator" w:id="0">
    <w:p w:rsidR="0016593D" w:rsidRDefault="0016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E4F" w:rsidRDefault="00217E4F" w:rsidP="00D33169">
    <w:pPr>
      <w:pStyle w:val="a3"/>
      <w:framePr w:wrap="around" w:vAnchor="text" w:hAnchor="margin" w:xAlign="right" w:y="1"/>
      <w:rPr>
        <w:rStyle w:val="a5"/>
      </w:rPr>
    </w:pPr>
  </w:p>
  <w:p w:rsidR="00217E4F" w:rsidRDefault="00217E4F" w:rsidP="0035272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E4F" w:rsidRDefault="00656A0D" w:rsidP="00D33169">
    <w:pPr>
      <w:pStyle w:val="a3"/>
      <w:framePr w:wrap="around" w:vAnchor="text" w:hAnchor="margin" w:xAlign="right" w:y="1"/>
      <w:rPr>
        <w:rStyle w:val="a5"/>
      </w:rPr>
    </w:pPr>
    <w:r>
      <w:rPr>
        <w:rStyle w:val="a5"/>
        <w:noProof/>
      </w:rPr>
      <w:t>1</w:t>
    </w:r>
  </w:p>
  <w:p w:rsidR="00217E4F" w:rsidRDefault="00217E4F" w:rsidP="0035272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93D" w:rsidRDefault="0016593D">
      <w:r>
        <w:separator/>
      </w:r>
    </w:p>
  </w:footnote>
  <w:footnote w:type="continuationSeparator" w:id="0">
    <w:p w:rsidR="0016593D" w:rsidRDefault="00165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789"/>
    <w:rsid w:val="000019C8"/>
    <w:rsid w:val="00020345"/>
    <w:rsid w:val="000631A2"/>
    <w:rsid w:val="00077D15"/>
    <w:rsid w:val="00086AA6"/>
    <w:rsid w:val="000A14DB"/>
    <w:rsid w:val="000B3504"/>
    <w:rsid w:val="00145B71"/>
    <w:rsid w:val="0016593D"/>
    <w:rsid w:val="001C5D13"/>
    <w:rsid w:val="001D19C4"/>
    <w:rsid w:val="002114B0"/>
    <w:rsid w:val="00216E03"/>
    <w:rsid w:val="00217E4F"/>
    <w:rsid w:val="00223B45"/>
    <w:rsid w:val="00241812"/>
    <w:rsid w:val="002620C4"/>
    <w:rsid w:val="00282A18"/>
    <w:rsid w:val="002A389C"/>
    <w:rsid w:val="002A4EFF"/>
    <w:rsid w:val="002B4233"/>
    <w:rsid w:val="002F095B"/>
    <w:rsid w:val="002F1D45"/>
    <w:rsid w:val="0030369C"/>
    <w:rsid w:val="00307742"/>
    <w:rsid w:val="00320A26"/>
    <w:rsid w:val="0035272B"/>
    <w:rsid w:val="003707F3"/>
    <w:rsid w:val="00390973"/>
    <w:rsid w:val="003A0786"/>
    <w:rsid w:val="003A4E42"/>
    <w:rsid w:val="003A6E5E"/>
    <w:rsid w:val="003A7174"/>
    <w:rsid w:val="003C4B4E"/>
    <w:rsid w:val="003F36E0"/>
    <w:rsid w:val="00467F70"/>
    <w:rsid w:val="00475882"/>
    <w:rsid w:val="0047597C"/>
    <w:rsid w:val="0047781E"/>
    <w:rsid w:val="00480ACE"/>
    <w:rsid w:val="00490719"/>
    <w:rsid w:val="00491FEA"/>
    <w:rsid w:val="00494789"/>
    <w:rsid w:val="004A0235"/>
    <w:rsid w:val="004A5F1E"/>
    <w:rsid w:val="004B7ED8"/>
    <w:rsid w:val="004C3DF6"/>
    <w:rsid w:val="004F13E4"/>
    <w:rsid w:val="005236DB"/>
    <w:rsid w:val="00560E24"/>
    <w:rsid w:val="00576036"/>
    <w:rsid w:val="0058263D"/>
    <w:rsid w:val="0059166F"/>
    <w:rsid w:val="005B1F3E"/>
    <w:rsid w:val="005E6369"/>
    <w:rsid w:val="00634225"/>
    <w:rsid w:val="006476C1"/>
    <w:rsid w:val="00656A0D"/>
    <w:rsid w:val="006824EB"/>
    <w:rsid w:val="00687B4B"/>
    <w:rsid w:val="006A1853"/>
    <w:rsid w:val="006B0258"/>
    <w:rsid w:val="006D0DC8"/>
    <w:rsid w:val="00700C24"/>
    <w:rsid w:val="007065BA"/>
    <w:rsid w:val="0070794C"/>
    <w:rsid w:val="00714560"/>
    <w:rsid w:val="0072328B"/>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71DA2"/>
    <w:rsid w:val="008930AF"/>
    <w:rsid w:val="0089550B"/>
    <w:rsid w:val="008B2CBC"/>
    <w:rsid w:val="008E050D"/>
    <w:rsid w:val="009023A1"/>
    <w:rsid w:val="009039C5"/>
    <w:rsid w:val="00906962"/>
    <w:rsid w:val="009116BE"/>
    <w:rsid w:val="00945BC2"/>
    <w:rsid w:val="009804D0"/>
    <w:rsid w:val="00981B15"/>
    <w:rsid w:val="009A725F"/>
    <w:rsid w:val="009C4F80"/>
    <w:rsid w:val="00A05B06"/>
    <w:rsid w:val="00A071E8"/>
    <w:rsid w:val="00A12F43"/>
    <w:rsid w:val="00A17112"/>
    <w:rsid w:val="00A522BD"/>
    <w:rsid w:val="00A63A01"/>
    <w:rsid w:val="00AC32D3"/>
    <w:rsid w:val="00AD206E"/>
    <w:rsid w:val="00B066B5"/>
    <w:rsid w:val="00B11AEA"/>
    <w:rsid w:val="00B125F9"/>
    <w:rsid w:val="00B221DB"/>
    <w:rsid w:val="00B35C4B"/>
    <w:rsid w:val="00B4411C"/>
    <w:rsid w:val="00B463B8"/>
    <w:rsid w:val="00B52001"/>
    <w:rsid w:val="00B52E60"/>
    <w:rsid w:val="00B742DE"/>
    <w:rsid w:val="00BB47F9"/>
    <w:rsid w:val="00BC07AA"/>
    <w:rsid w:val="00BC6DDD"/>
    <w:rsid w:val="00BD331E"/>
    <w:rsid w:val="00C250C6"/>
    <w:rsid w:val="00C4569A"/>
    <w:rsid w:val="00C53968"/>
    <w:rsid w:val="00C66C29"/>
    <w:rsid w:val="00C70D4F"/>
    <w:rsid w:val="00C90210"/>
    <w:rsid w:val="00CB0299"/>
    <w:rsid w:val="00CD5839"/>
    <w:rsid w:val="00CE084A"/>
    <w:rsid w:val="00CE0B5D"/>
    <w:rsid w:val="00CE4A92"/>
    <w:rsid w:val="00CE78C0"/>
    <w:rsid w:val="00D0381E"/>
    <w:rsid w:val="00D178F9"/>
    <w:rsid w:val="00D17FAA"/>
    <w:rsid w:val="00D33169"/>
    <w:rsid w:val="00DB304C"/>
    <w:rsid w:val="00DC4105"/>
    <w:rsid w:val="00DF6104"/>
    <w:rsid w:val="00E12302"/>
    <w:rsid w:val="00E20865"/>
    <w:rsid w:val="00E547D2"/>
    <w:rsid w:val="00E86B11"/>
    <w:rsid w:val="00E946C0"/>
    <w:rsid w:val="00EB0E8D"/>
    <w:rsid w:val="00EB2AE8"/>
    <w:rsid w:val="00EB7913"/>
    <w:rsid w:val="00ED013F"/>
    <w:rsid w:val="00EF4242"/>
    <w:rsid w:val="00EF5ADE"/>
    <w:rsid w:val="00F11530"/>
    <w:rsid w:val="00F140D4"/>
    <w:rsid w:val="00F17A39"/>
    <w:rsid w:val="00F5296B"/>
    <w:rsid w:val="00F65EF8"/>
    <w:rsid w:val="00FB7785"/>
    <w:rsid w:val="00FD13FE"/>
    <w:rsid w:val="00FE7320"/>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44F66E-D699-47EC-A758-B97DF092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78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94789"/>
    <w:pPr>
      <w:tabs>
        <w:tab w:val="center" w:pos="4677"/>
        <w:tab w:val="right" w:pos="9355"/>
      </w:tabs>
    </w:pPr>
  </w:style>
  <w:style w:type="character" w:customStyle="1" w:styleId="a4">
    <w:name w:val="Нижній колонтитул Знак"/>
    <w:link w:val="a3"/>
    <w:uiPriority w:val="99"/>
    <w:locked/>
    <w:rsid w:val="00494789"/>
    <w:rPr>
      <w:rFonts w:ascii="Times New Roman" w:hAnsi="Times New Roman" w:cs="Times New Roman"/>
      <w:sz w:val="24"/>
      <w:szCs w:val="24"/>
      <w:lang w:val="x-none" w:eastAsia="ru-RU"/>
    </w:rPr>
  </w:style>
  <w:style w:type="character" w:styleId="a5">
    <w:name w:val="page number"/>
    <w:uiPriority w:val="99"/>
    <w:rsid w:val="004947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4229</Words>
  <Characters>24107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2014-08-11T17:04:00Z</dcterms:created>
  <dcterms:modified xsi:type="dcterms:W3CDTF">2014-08-11T17:04:00Z</dcterms:modified>
</cp:coreProperties>
</file>