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85" w:rsidRDefault="00075126">
      <w:pPr>
        <w:pStyle w:val="a3"/>
        <w:rPr>
          <w:b/>
          <w:bCs/>
        </w:rPr>
      </w:pPr>
      <w:r>
        <w:br/>
      </w:r>
      <w:r>
        <w:br/>
        <w:t>План</w:t>
      </w:r>
      <w:r>
        <w:br/>
        <w:t xml:space="preserve">Введение </w:t>
      </w:r>
      <w:r>
        <w:br/>
      </w:r>
      <w:r>
        <w:rPr>
          <w:b/>
          <w:bCs/>
        </w:rPr>
        <w:t>1 Земские соборы</w:t>
      </w:r>
      <w:r>
        <w:br/>
      </w:r>
      <w:r>
        <w:rPr>
          <w:b/>
          <w:bCs/>
        </w:rPr>
        <w:t>2 Предыстория</w:t>
      </w:r>
      <w:r>
        <w:br/>
      </w:r>
      <w:r>
        <w:rPr>
          <w:b/>
          <w:bCs/>
        </w:rPr>
        <w:t>3 Созыв собора</w:t>
      </w:r>
      <w:r>
        <w:br/>
      </w:r>
      <w:r>
        <w:rPr>
          <w:b/>
          <w:bCs/>
        </w:rPr>
        <w:t>4 Кандидаты на престол</w:t>
      </w:r>
      <w:r>
        <w:br/>
      </w:r>
      <w:r>
        <w:rPr>
          <w:b/>
          <w:bCs/>
        </w:rPr>
        <w:t xml:space="preserve">5 Версии о мотивах избрания </w:t>
      </w:r>
      <w:r>
        <w:rPr>
          <w:b/>
          <w:bCs/>
        </w:rPr>
        <w:br/>
        <w:t>5.1 Первая версия</w:t>
      </w:r>
      <w:r>
        <w:rPr>
          <w:b/>
          <w:bCs/>
        </w:rPr>
        <w:br/>
        <w:t>5.2 Другие версии</w:t>
      </w:r>
      <w:r>
        <w:rPr>
          <w:b/>
          <w:bCs/>
        </w:rPr>
        <w:br/>
      </w:r>
      <w:r>
        <w:br/>
      </w:r>
      <w:r>
        <w:rPr>
          <w:b/>
          <w:bCs/>
        </w:rPr>
        <w:t xml:space="preserve">6 Ход заседаний </w:t>
      </w:r>
      <w:r>
        <w:rPr>
          <w:b/>
          <w:bCs/>
        </w:rPr>
        <w:br/>
        <w:t>6.1 Первая версия</w:t>
      </w:r>
      <w:r>
        <w:rPr>
          <w:b/>
          <w:bCs/>
        </w:rPr>
        <w:br/>
        <w:t>6.2 Другие версии</w:t>
      </w:r>
      <w:r>
        <w:rPr>
          <w:b/>
          <w:bCs/>
        </w:rPr>
        <w:br/>
        <w:t>6.3 Вмешательство казаков</w:t>
      </w:r>
      <w:r>
        <w:rPr>
          <w:b/>
          <w:bCs/>
        </w:rPr>
        <w:br/>
      </w:r>
      <w:r>
        <w:br/>
      </w:r>
      <w:r>
        <w:rPr>
          <w:b/>
          <w:bCs/>
        </w:rPr>
        <w:t>7 Посольство в Кострому</w:t>
      </w:r>
      <w:r>
        <w:br/>
      </w:r>
      <w:r>
        <w:br/>
      </w:r>
      <w:r>
        <w:rPr>
          <w:b/>
          <w:bCs/>
        </w:rPr>
        <w:t>Список литературы</w:t>
      </w:r>
    </w:p>
    <w:p w:rsidR="006E2385" w:rsidRDefault="00075126">
      <w:pPr>
        <w:pStyle w:val="21"/>
        <w:pageBreakBefore/>
        <w:numPr>
          <w:ilvl w:val="0"/>
          <w:numId w:val="0"/>
        </w:numPr>
      </w:pPr>
      <w:r>
        <w:t>Введение</w:t>
      </w:r>
    </w:p>
    <w:p w:rsidR="006E2385" w:rsidRDefault="00075126">
      <w:pPr>
        <w:pStyle w:val="a3"/>
      </w:pPr>
      <w:r>
        <w:t>Земский собор 1613 года — конституционное собрание представителей различных земель и сословий Московского царства, составившееся для избрания на престол нового царя. Открылся 7 января 1613 года в Успенском соборе Московского Кремля. 21 февраля (3 марта) 1613 года собор избрал на царство Михаила Романова, положив начало новой династии.</w:t>
      </w:r>
    </w:p>
    <w:p w:rsidR="006E2385" w:rsidRDefault="00075126">
      <w:pPr>
        <w:pStyle w:val="21"/>
        <w:pageBreakBefore/>
        <w:numPr>
          <w:ilvl w:val="0"/>
          <w:numId w:val="0"/>
        </w:numPr>
      </w:pPr>
      <w:r>
        <w:t>1. Земские соборы</w:t>
      </w:r>
    </w:p>
    <w:p w:rsidR="006E2385" w:rsidRDefault="00075126">
      <w:pPr>
        <w:pStyle w:val="a3"/>
      </w:pPr>
      <w:r>
        <w:t>Земские соборы созывались в России неоднократно на протяжении полутора столетий — с середины XVI до конца XVII века (окончательно упразднены Петром I). Однако во всех остальных случаях они играли роль совещательного органа при действующем монархе и, по сути, не ограничивали его абсолютной власти. Земский собор 1613 года созывался в условиях династического кризиса. Его главной задачей было избрание и легитимизация новой династии на российском престоле.</w:t>
      </w:r>
    </w:p>
    <w:p w:rsidR="006E2385" w:rsidRDefault="00075126">
      <w:pPr>
        <w:pStyle w:val="21"/>
        <w:pageBreakBefore/>
        <w:numPr>
          <w:ilvl w:val="0"/>
          <w:numId w:val="0"/>
        </w:numPr>
      </w:pPr>
      <w:r>
        <w:t>2. Предыстория</w:t>
      </w:r>
    </w:p>
    <w:p w:rsidR="006E2385" w:rsidRDefault="00075126">
      <w:pPr>
        <w:pStyle w:val="a3"/>
      </w:pPr>
      <w:r>
        <w:t>Династический кризис в России разразился в 1598 году после смерти царя Фёдора Иоанновича. На момент своей смерти Фёдор оставался единственным сыном царя Иоанна Грозного. Двое других сыновей были убиты: старший, Иоанн Иоаннович, погиб в 1581 году предположительно от руки отца; младший, Дмитрий Иоаннович, в 1591 году в Угличе при невыясненных обстоятельствах. Своих детей у Фёдора не было. После его смерти трон перешёл к супруге царя, Ирине, затем к её брату Борису Годунову. После смерти Бориса в 1605 году последовательно правили:</w:t>
      </w:r>
    </w:p>
    <w:p w:rsidR="006E2385" w:rsidRDefault="00075126">
      <w:pPr>
        <w:pStyle w:val="a3"/>
        <w:numPr>
          <w:ilvl w:val="0"/>
          <w:numId w:val="7"/>
        </w:numPr>
        <w:tabs>
          <w:tab w:val="left" w:pos="707"/>
        </w:tabs>
        <w:spacing w:after="0"/>
      </w:pPr>
      <w:r>
        <w:t>Сын Бориса, Фёдор Годунов</w:t>
      </w:r>
    </w:p>
    <w:p w:rsidR="006E2385" w:rsidRDefault="00075126">
      <w:pPr>
        <w:pStyle w:val="a3"/>
        <w:numPr>
          <w:ilvl w:val="0"/>
          <w:numId w:val="7"/>
        </w:numPr>
        <w:tabs>
          <w:tab w:val="left" w:pos="707"/>
        </w:tabs>
        <w:spacing w:after="0"/>
      </w:pPr>
      <w:r>
        <w:t>Лжедмитрий I (версии о подлинном происхождении Лжедмитрия I — см. в статье)</w:t>
      </w:r>
    </w:p>
    <w:p w:rsidR="006E2385" w:rsidRDefault="00075126">
      <w:pPr>
        <w:pStyle w:val="a3"/>
        <w:numPr>
          <w:ilvl w:val="0"/>
          <w:numId w:val="7"/>
        </w:numPr>
        <w:tabs>
          <w:tab w:val="left" w:pos="707"/>
        </w:tabs>
      </w:pPr>
      <w:r>
        <w:t>Василий Шуйский</w:t>
      </w:r>
    </w:p>
    <w:p w:rsidR="006E2385" w:rsidRDefault="00075126">
      <w:pPr>
        <w:pStyle w:val="a3"/>
      </w:pPr>
      <w:r>
        <w:t>После свержения Василия Шуйского с престола в результате восстания 27 июля 1610 года власть в Москве перешла к временному боярскому правительству (см. Семибоярщина). В августе 1610 года часть населения Москвы присягнула на верность королевичу Владиславу, сыну польского короля Сигизмунда III. В сентябре польская армия вошла в Кремль. Фактическая власть Московского правительства в 1610—1612 годах была минимальной. В стране царила анархия, северо-западные земли (включая Новгород) были заняты шведскими войсками. В подмосковном Тушино продолжал функционировать Тушинский лагерь другого самозванца, Лждемитрия II (сам Лжедмитрий II был убит в Калуге в декабре 1610). Для освобождения Москвы от польского войска последовательно собирались Первое народное ополчение (под руководством Прокопия Ляпунова, Ивана Заруцкого и князя Дмитрия Трубецкого), а затем и Второе народное ополчение под руководством Кузьмы Минина и князя Дмитрия Пожарского. В августе 1612 года Второе ополчение с частью сил, оставшихся под Москвой от Первого ополчения, разбило польскую армию, а в октябре полностью освободило столицу.</w:t>
      </w:r>
    </w:p>
    <w:p w:rsidR="006E2385" w:rsidRDefault="00075126">
      <w:pPr>
        <w:pStyle w:val="21"/>
        <w:pageBreakBefore/>
        <w:numPr>
          <w:ilvl w:val="0"/>
          <w:numId w:val="0"/>
        </w:numPr>
      </w:pPr>
      <w:r>
        <w:t>3. Созыв собора</w:t>
      </w:r>
    </w:p>
    <w:p w:rsidR="006E2385" w:rsidRDefault="00075126">
      <w:pPr>
        <w:pStyle w:val="a3"/>
      </w:pPr>
      <w:r>
        <w:t>26 октября 1612 года в Москве, лишённый поддержки со стороны основных сил гетмана Ходкевича, капитулировал польский гарнизон. После освобождения столицы возникла необходимость в выборе нового государя. Из Москвы во многие города России были разосланы грамоты от имени освободителей Москвы — Пожарского и Трубецкого. Дошли сведения о документах, отправленных в Соль Вычегодскую, Псков, Новгород, Углич. Эти грамоты, датированные серединой ноября 1612 года предписывали прибыть в Москву представителям каждого города до 6 декабря. Однако выборные долго съезжались из далёких концов еще бурлящей России. Некоторые земли (например, Тверская) были разорены и сожжены полностью. Кто-то присылал 10-15 человек, кто-то всего одного представителя. Срок открытия заседаний Земского Собора был перенесён с 6 декабря на 6 января. В полуразрушенной Москве осталось единственное здание, способное вместить всех выборных — Успенский собор Московского Кремля. Численность собравшихся колеблется по разным оценкам от 700 до 1500 человек.</w:t>
      </w:r>
    </w:p>
    <w:p w:rsidR="006E2385" w:rsidRDefault="00075126">
      <w:pPr>
        <w:pStyle w:val="21"/>
        <w:pageBreakBefore/>
        <w:numPr>
          <w:ilvl w:val="0"/>
          <w:numId w:val="0"/>
        </w:numPr>
      </w:pPr>
      <w:r>
        <w:t>4. Кандидаты на престол</w:t>
      </w:r>
    </w:p>
    <w:p w:rsidR="006E2385" w:rsidRDefault="00075126">
      <w:pPr>
        <w:pStyle w:val="a3"/>
      </w:pPr>
      <w:r>
        <w:t>В 1613 году на российский престол, помимо Михаила Романова, претендовали как представители местной знати, так и представители правящих династий соседних стран. Среди последних кандидатами на престол были:</w:t>
      </w:r>
    </w:p>
    <w:p w:rsidR="006E2385" w:rsidRDefault="00075126">
      <w:pPr>
        <w:pStyle w:val="a3"/>
        <w:numPr>
          <w:ilvl w:val="0"/>
          <w:numId w:val="6"/>
        </w:numPr>
        <w:tabs>
          <w:tab w:val="left" w:pos="707"/>
        </w:tabs>
        <w:spacing w:after="0"/>
      </w:pPr>
      <w:r>
        <w:t>Польский королевич Владислав, сын Сигизмунда III</w:t>
      </w:r>
    </w:p>
    <w:p w:rsidR="006E2385" w:rsidRDefault="00075126">
      <w:pPr>
        <w:pStyle w:val="a3"/>
        <w:numPr>
          <w:ilvl w:val="0"/>
          <w:numId w:val="6"/>
        </w:numPr>
        <w:tabs>
          <w:tab w:val="left" w:pos="707"/>
        </w:tabs>
      </w:pPr>
      <w:r>
        <w:t>Шведский королевич Карл Филипп, сын Карла IX</w:t>
      </w:r>
    </w:p>
    <w:p w:rsidR="006E2385" w:rsidRDefault="00075126">
      <w:pPr>
        <w:pStyle w:val="a3"/>
      </w:pPr>
      <w:r>
        <w:t>Среди представителей местной знати выделялись следующие фамилии. Как видно из приведённого списка, все они имели серьёзные недостатки в глазах избирателей.</w:t>
      </w:r>
    </w:p>
    <w:p w:rsidR="006E2385" w:rsidRDefault="00075126">
      <w:pPr>
        <w:pStyle w:val="a3"/>
        <w:numPr>
          <w:ilvl w:val="0"/>
          <w:numId w:val="5"/>
        </w:numPr>
        <w:tabs>
          <w:tab w:val="left" w:pos="707"/>
        </w:tabs>
        <w:spacing w:after="0"/>
      </w:pPr>
      <w:r>
        <w:t>Голицыны. Этот род происходил от Гедимина Литовского, однако отсутствие В. В. Голицына (он был в польском плену) лишало этот род сильных кандидатов.</w:t>
      </w:r>
    </w:p>
    <w:p w:rsidR="006E2385" w:rsidRDefault="00075126">
      <w:pPr>
        <w:pStyle w:val="a3"/>
        <w:numPr>
          <w:ilvl w:val="0"/>
          <w:numId w:val="5"/>
        </w:numPr>
        <w:tabs>
          <w:tab w:val="left" w:pos="707"/>
        </w:tabs>
        <w:spacing w:after="0"/>
      </w:pPr>
      <w:r>
        <w:t>Мстиславские и Куракины. Представители этих знатных русских родов подорвали свою репутацию сотрудничеством с поляками (см. Семибоярщина)</w:t>
      </w:r>
    </w:p>
    <w:p w:rsidR="006E2385" w:rsidRDefault="00075126">
      <w:pPr>
        <w:pStyle w:val="a3"/>
        <w:numPr>
          <w:ilvl w:val="0"/>
          <w:numId w:val="5"/>
        </w:numPr>
        <w:tabs>
          <w:tab w:val="left" w:pos="707"/>
        </w:tabs>
        <w:spacing w:after="0"/>
      </w:pPr>
      <w:r>
        <w:t>Воротынские. По официальной версии наиболее влиятельный представитель этого рода, И. М. Воротынский подал самоотвод.</w:t>
      </w:r>
    </w:p>
    <w:p w:rsidR="006E2385" w:rsidRDefault="00075126">
      <w:pPr>
        <w:pStyle w:val="a3"/>
        <w:numPr>
          <w:ilvl w:val="0"/>
          <w:numId w:val="5"/>
        </w:numPr>
        <w:tabs>
          <w:tab w:val="left" w:pos="707"/>
        </w:tabs>
        <w:spacing w:after="0"/>
      </w:pPr>
      <w:r>
        <w:t>Годуновы и Шуйские. И те, и другие являлись родственниками ранее правивших монархов. Род Шуйских, кроме того, происходил от Рюрика. Однако родство со свергнутыми правителями таило в себе определённую опасность: взойдя на престол, избранники могли увлечься сведением политических счётов с оппонентами.</w:t>
      </w:r>
    </w:p>
    <w:p w:rsidR="006E2385" w:rsidRDefault="00075126">
      <w:pPr>
        <w:pStyle w:val="a3"/>
        <w:numPr>
          <w:ilvl w:val="0"/>
          <w:numId w:val="5"/>
        </w:numPr>
        <w:tabs>
          <w:tab w:val="left" w:pos="707"/>
        </w:tabs>
      </w:pPr>
      <w:r>
        <w:t>Дмитрий Пожарский и Дмитрий Трубецкой. Они, бесспорно, прославили свои имена во время штурма Москвы, но не отличались знатностью.</w:t>
      </w:r>
    </w:p>
    <w:p w:rsidR="006E2385" w:rsidRDefault="00075126">
      <w:pPr>
        <w:pStyle w:val="a3"/>
      </w:pPr>
      <w:r>
        <w:t>Кроме того, рассматривалась кандидатура Марины Мнишек и её сына от брака с Лжедмитрием II, прозванного «Ворёнком».</w:t>
      </w:r>
    </w:p>
    <w:p w:rsidR="006E2385" w:rsidRDefault="00075126">
      <w:pPr>
        <w:pStyle w:val="21"/>
        <w:pageBreakBefore/>
        <w:numPr>
          <w:ilvl w:val="0"/>
          <w:numId w:val="0"/>
        </w:numPr>
      </w:pPr>
      <w:r>
        <w:t xml:space="preserve">5. Версии о мотивах избрания </w:t>
      </w:r>
    </w:p>
    <w:p w:rsidR="006E2385" w:rsidRDefault="00075126">
      <w:pPr>
        <w:pStyle w:val="31"/>
        <w:numPr>
          <w:ilvl w:val="0"/>
          <w:numId w:val="0"/>
        </w:numPr>
      </w:pPr>
      <w:r>
        <w:t>6.1. Первая версия</w:t>
      </w:r>
    </w:p>
    <w:p w:rsidR="006E2385" w:rsidRDefault="00075126">
      <w:pPr>
        <w:pStyle w:val="a3"/>
      </w:pPr>
      <w:r>
        <w:t>Согласно официально признанной в эпоху правления Романовых (и позднее укоренившейся в советской историографии) точке зрения, собор добровольно, выражая мнение большинства жителей России, принял решение об избрании Романова, согласуясь с мнением большинства. Этой позиции придерживаются, в частности, крупнейшие российские историки XVIII—XX веков: Н. М. Карамзин, С. М. Соловьёв, Н. И. Костомаров, В. Н. Татищев и другие.</w:t>
      </w:r>
    </w:p>
    <w:p w:rsidR="006E2385" w:rsidRDefault="00075126">
      <w:pPr>
        <w:pStyle w:val="a3"/>
      </w:pPr>
      <w:r>
        <w:t>«Не было тогда никого милее народу русскому, как род Романовых. Уж издавна он был в любви народной. Была добрая память о первой супруге Ивана Васильевича, Анастасии, которую народ за её добродетели почитал чуть ли не святою. Помнили и не забыли её доброго брата Никиту Романовича и соболезновали о его детях, которых Борис Годунов перемучил и перетомил. Уважали митрополита Филарета, бывшего боярина Фёдора Никитича, который находился в плену в Польше и казался русским истинным мучеником за правое дело»</w:t>
      </w:r>
    </w:p>
    <w:p w:rsidR="006E2385" w:rsidRDefault="00075126">
      <w:pPr>
        <w:pStyle w:val="a3"/>
      </w:pPr>
      <w:r>
        <w:t>— Н. И. Костомаров</w:t>
      </w:r>
    </w:p>
    <w:p w:rsidR="006E2385" w:rsidRDefault="00075126">
      <w:pPr>
        <w:pStyle w:val="a3"/>
      </w:pPr>
      <w:r>
        <w:t>По некоторому мнению, для этой концепции характерно отрицание стремления Романовых к власти и очевидна негативная оценка трёх предыдущих правителей. Борис Годунов, Лжедмитрий I, Василий Шуйский в представлении «романистов» выглядят отрицательными героями.</w:t>
      </w:r>
    </w:p>
    <w:p w:rsidR="006E2385" w:rsidRDefault="00075126">
      <w:pPr>
        <w:pStyle w:val="31"/>
        <w:numPr>
          <w:ilvl w:val="0"/>
          <w:numId w:val="0"/>
        </w:numPr>
      </w:pPr>
      <w:r>
        <w:t>6.2. Другие версии</w:t>
      </w:r>
    </w:p>
    <w:p w:rsidR="006E2385" w:rsidRDefault="00075126">
      <w:pPr>
        <w:pStyle w:val="a3"/>
      </w:pPr>
      <w:r>
        <w:t>Часть историков придерживается иной точки зрения. Наиболее радикальные из них полагают, что в феврале 1613 года имел место переворот, захват, узурпация власти. Другие считают, что речь идёт о не до конца справедливых выборах, принесших победу не достойнейшему, а хитрейшему кандидату. Обе части «антироманистов» едины во мнении, что Романовы сделали всё для достижения престола, и события начала XVII века рассматривают не как смуту, завершившуюся с приходом Романовых, а как борьбу за власть, завершившуюся победой одного из конкурентов. По мнению «антироманистов», собор создал лишь видимость выбора, а на самом деле это мнение не было мнением большинства; и что впоследствии, в результате умышленных искажений и фальсификаций Романовым удалось создать «миф» об избрании Михаила Романова на царство.</w:t>
      </w:r>
    </w:p>
    <w:p w:rsidR="006E2385" w:rsidRDefault="00075126">
      <w:pPr>
        <w:pStyle w:val="a3"/>
      </w:pPr>
      <w:r>
        <w:t>«На первый взгляд… избрание… „на царство“ юного Михаила Романова выглядит истинным чудом, ниспосланным этой семье свыше в награду за добропорядочность и благочестие… При попытке же „вывернуть наизнанку“ этот миф, Романовы преображаются из почти святых „тишайших“ благочестивцев опять-таки в „тихих консерваторов“»</w:t>
      </w:r>
    </w:p>
    <w:p w:rsidR="006E2385" w:rsidRDefault="00075126">
      <w:pPr>
        <w:pStyle w:val="a3"/>
      </w:pPr>
      <w:r>
        <w:t>— Ф. Л. Гримберг</w:t>
      </w:r>
    </w:p>
    <w:p w:rsidR="006E2385" w:rsidRDefault="00075126">
      <w:pPr>
        <w:pStyle w:val="a3"/>
      </w:pPr>
      <w:r>
        <w:t>«Антироманисты» указывают на следующие факторы, ставящие под сомнение легитимность нового царя:</w:t>
      </w:r>
    </w:p>
    <w:p w:rsidR="006E2385" w:rsidRDefault="00075126">
      <w:pPr>
        <w:pStyle w:val="a3"/>
        <w:numPr>
          <w:ilvl w:val="0"/>
          <w:numId w:val="4"/>
        </w:numPr>
        <w:tabs>
          <w:tab w:val="left" w:pos="707"/>
        </w:tabs>
        <w:spacing w:after="0"/>
      </w:pPr>
      <w:r>
        <w:t>Проблема легитимности самого собора. Созванный в условиях полной анархии собор не представлял русские земли и сословия в сколь бы то ни было справедливой пропорции.</w:t>
      </w:r>
    </w:p>
    <w:p w:rsidR="006E2385" w:rsidRDefault="00075126">
      <w:pPr>
        <w:pStyle w:val="a3"/>
        <w:numPr>
          <w:ilvl w:val="0"/>
          <w:numId w:val="4"/>
        </w:numPr>
        <w:tabs>
          <w:tab w:val="left" w:pos="707"/>
        </w:tabs>
        <w:spacing w:after="0"/>
      </w:pPr>
      <w:r>
        <w:t>Проблема документального описания заседаний собора и результатов голосования. Единственным официальным документом, описывающим деятельность собора является Утверждённая грамота об избрании на царство Михаила Федоровича Романова, составленная не ранее апреля-мая 1613 года (см., например: Л. В. Черепнин «Земские Соборы в России в XVI-XVII веке»).</w:t>
      </w:r>
    </w:p>
    <w:p w:rsidR="006E2385" w:rsidRDefault="00075126">
      <w:pPr>
        <w:pStyle w:val="a3"/>
        <w:numPr>
          <w:ilvl w:val="0"/>
          <w:numId w:val="4"/>
        </w:numPr>
        <w:tabs>
          <w:tab w:val="left" w:pos="707"/>
        </w:tabs>
      </w:pPr>
      <w:r>
        <w:t>Проблема давления на избирателей. Согласно ряду источников</w:t>
      </w:r>
      <w:r>
        <w:rPr>
          <w:position w:val="10"/>
        </w:rPr>
        <w:t>[1]</w:t>
      </w:r>
      <w:r>
        <w:t>, большое влияние на ход обсуждения оказали посторонние лица, в частности, расквартированное в Москве казачье войско.</w:t>
      </w:r>
    </w:p>
    <w:p w:rsidR="006E2385" w:rsidRDefault="00075126">
      <w:pPr>
        <w:pStyle w:val="21"/>
        <w:pageBreakBefore/>
        <w:numPr>
          <w:ilvl w:val="0"/>
          <w:numId w:val="0"/>
        </w:numPr>
      </w:pPr>
      <w:r>
        <w:t xml:space="preserve">6. Ход заседаний </w:t>
      </w:r>
    </w:p>
    <w:p w:rsidR="006E2385" w:rsidRDefault="00075126">
      <w:pPr>
        <w:pStyle w:val="a3"/>
      </w:pPr>
      <w:r>
        <w:t>Собор открылся 7 января. Открытию предшествовал трехдневный пост, целью которого было очищение от грехов смуты. Москва была почти полностью разрушена и разорена, поэтому селились, вне зависимости от происхождения, кто где мог. Сходились все в Успенском соборе день за днем. Интересы Романовых на соборе защищал боярин Фёдор Шереметев. Являясь родственником Романовых, сам он, однако, не мог претендовать на престол, поскольку, как и некоторые другие кандидаты, входил в состав Семибоярщины.</w:t>
      </w:r>
    </w:p>
    <w:p w:rsidR="006E2385" w:rsidRDefault="00075126">
      <w:pPr>
        <w:pStyle w:val="a3"/>
      </w:pPr>
      <w:r>
        <w:t>Одним из первых решений собора стал отказ от рассмотрения кандидатур Владислава и Карла Филиппа, а также Марины Мнишек:</w:t>
      </w:r>
    </w:p>
    <w:p w:rsidR="006E2385" w:rsidRDefault="00075126">
      <w:pPr>
        <w:pStyle w:val="a3"/>
      </w:pPr>
      <w:r>
        <w:t>«…А Литовского и Свийского короля и их детей, за их многие неправды, и иных никоторых людей на московское государство не обирать, и Маринки с сыном не хотеть»</w:t>
      </w:r>
    </w:p>
    <w:p w:rsidR="006E2385" w:rsidRDefault="00075126">
      <w:pPr>
        <w:pStyle w:val="a3"/>
      </w:pPr>
      <w:r>
        <w:t>— С. Ф. Платонов</w:t>
      </w:r>
    </w:p>
    <w:p w:rsidR="006E2385" w:rsidRDefault="00075126">
      <w:pPr>
        <w:pStyle w:val="a3"/>
      </w:pPr>
      <w:r>
        <w:t>Но и после такого решения Романовым всё ещё противостояло множество сильных кандидатов. Конечно, все они имели те или иные недостатки (см. выше). Однако и Романовы имели важный недостаток — по сравнению со старинными русскими родами они явно не блистали происхождением. Первым исторически достоверным предком Романовых традиционно считается московский боярин Андрей Кобыла, происходивший из прусского княжеского рода.</w:t>
      </w:r>
    </w:p>
    <w:p w:rsidR="006E2385" w:rsidRDefault="00075126">
      <w:pPr>
        <w:pStyle w:val="31"/>
        <w:numPr>
          <w:ilvl w:val="0"/>
          <w:numId w:val="0"/>
        </w:numPr>
      </w:pPr>
      <w:r>
        <w:t>6.1. Первая версия</w:t>
      </w:r>
    </w:p>
    <w:p w:rsidR="006E2385" w:rsidRDefault="00075126">
      <w:pPr>
        <w:pStyle w:val="a3"/>
      </w:pPr>
      <w:r>
        <w:t>Согласно официальной версии, избрание Романовых стало возможным благодаря тому, что кандидатура Михаила Романова оказалась компромиссной во многих отношениях:</w:t>
      </w:r>
    </w:p>
    <w:p w:rsidR="006E2385" w:rsidRDefault="00075126">
      <w:pPr>
        <w:pStyle w:val="a3"/>
        <w:numPr>
          <w:ilvl w:val="0"/>
          <w:numId w:val="3"/>
        </w:numPr>
        <w:tabs>
          <w:tab w:val="left" w:pos="707"/>
        </w:tabs>
        <w:spacing w:after="0"/>
      </w:pPr>
      <w:r>
        <w:t>Получив на московском троне молодого, неопытного монарха, бояре могли надеяться оказывать давление на царя при решении ключевых вопросов.</w:t>
      </w:r>
    </w:p>
    <w:p w:rsidR="006E2385" w:rsidRDefault="00075126">
      <w:pPr>
        <w:pStyle w:val="a3"/>
        <w:numPr>
          <w:ilvl w:val="0"/>
          <w:numId w:val="3"/>
        </w:numPr>
        <w:tabs>
          <w:tab w:val="left" w:pos="707"/>
        </w:tabs>
        <w:spacing w:after="0"/>
      </w:pPr>
      <w:r>
        <w:t>Отец Михаила, патриарх Филарет некоторое время состоял в лагере Лжедмитрия II. Это давало надежду перебежчикам из Тушинского лагеря, что Михаил не станет сводить с ними счёты.</w:t>
      </w:r>
    </w:p>
    <w:p w:rsidR="006E2385" w:rsidRDefault="00075126">
      <w:pPr>
        <w:pStyle w:val="a3"/>
        <w:numPr>
          <w:ilvl w:val="0"/>
          <w:numId w:val="3"/>
        </w:numPr>
        <w:tabs>
          <w:tab w:val="left" w:pos="707"/>
        </w:tabs>
        <w:spacing w:after="0"/>
      </w:pPr>
      <w:r>
        <w:t>Патриарх Филарет, кроме того, пользовался несомненным авторитетом в рядах духовенства.</w:t>
      </w:r>
    </w:p>
    <w:p w:rsidR="006E2385" w:rsidRDefault="00075126">
      <w:pPr>
        <w:pStyle w:val="a3"/>
        <w:numPr>
          <w:ilvl w:val="0"/>
          <w:numId w:val="3"/>
        </w:numPr>
        <w:tabs>
          <w:tab w:val="left" w:pos="707"/>
        </w:tabs>
        <w:spacing w:after="0"/>
      </w:pPr>
      <w:r>
        <w:t>Род Романовых в меньшей степени запятнал себя сотрудничеством с «непатриотичным» польским правительством в 1610—1612 годах. Хотя Иван Никитич Романов и входил в состав Семибоярщины, он находился в оппозиции к остальным своим родственникам (в частности, патриарху Филарету и Михаилу Фёдоровичу) и не поддерживал их на соборе.</w:t>
      </w:r>
    </w:p>
    <w:p w:rsidR="006E2385" w:rsidRDefault="00075126">
      <w:pPr>
        <w:pStyle w:val="a3"/>
        <w:numPr>
          <w:ilvl w:val="0"/>
          <w:numId w:val="3"/>
        </w:numPr>
        <w:tabs>
          <w:tab w:val="left" w:pos="707"/>
        </w:tabs>
      </w:pPr>
      <w:r>
        <w:t>С Анастасией Захарьиной-Юрьевой, первой женой царя Иоанна Грозного, был связан наиболее либеральный период его правления.</w:t>
      </w:r>
    </w:p>
    <w:p w:rsidR="006E2385" w:rsidRDefault="00075126">
      <w:pPr>
        <w:pStyle w:val="a3"/>
      </w:pPr>
      <w:r>
        <w:t>«Выберем Мишу Романова! — не скрывая своих замыслов агитировал боярин Федор Шереметьев. — Он молод и будет нам поваден!» …Стремление иметь «повадного» неопытного монарха — вот цель, которую преследовали многоопытные и хитроумные московские политики, сторонники Михаила (А. Я. Дегтярёв)</w:t>
      </w:r>
    </w:p>
    <w:p w:rsidR="006E2385" w:rsidRDefault="00075126">
      <w:pPr>
        <w:pStyle w:val="a3"/>
      </w:pPr>
      <w:r>
        <w:t>Более последовательно излагает причины избрания Михаила Романова на царство Лев Гумилёв:</w:t>
      </w:r>
    </w:p>
    <w:p w:rsidR="006E2385" w:rsidRDefault="00075126">
      <w:pPr>
        <w:pStyle w:val="a3"/>
      </w:pPr>
      <w:r>
        <w:t>«Казаки были настроены в пользу Михаила, поскольку его отец, друживший с тушинцами, не был врагом казачеству. Бояре помнили о том, что отец претендента из знатного боярского рода и к тому же двоюродный брат Федора Иоанновича, последнего царя из рода Ивана Калиты. Иерархи церкви высказались в поддержку Романова, так как его отец был монахом, причем в сане митрополита, а для дворян Романовы были хороши, как противники опричнины».</w:t>
      </w:r>
    </w:p>
    <w:p w:rsidR="006E2385" w:rsidRDefault="00075126">
      <w:pPr>
        <w:pStyle w:val="31"/>
        <w:numPr>
          <w:ilvl w:val="0"/>
          <w:numId w:val="0"/>
        </w:numPr>
      </w:pPr>
      <w:r>
        <w:t>6.2. Другие версии</w:t>
      </w:r>
    </w:p>
    <w:p w:rsidR="006E2385" w:rsidRDefault="00075126">
      <w:pPr>
        <w:pStyle w:val="a3"/>
      </w:pPr>
      <w:r>
        <w:t>По мнению ряда историков решение собора не было вполне добровольным. Первое голосование по кандидатуре Михаила состоялось 4 (7?) февраля. Результат голосования обманул ожидания Шереметева:</w:t>
      </w:r>
    </w:p>
    <w:p w:rsidR="006E2385" w:rsidRDefault="00075126">
      <w:pPr>
        <w:pStyle w:val="a3"/>
      </w:pPr>
      <w:r>
        <w:t>«Когда заботами Шереметьева большинство было достаточно подготовлено, 4 февраля назначили предварительное голосование. Результат, несомненно, обманул ожидания, поэтому, ссылаясь на отсутствие многих избирателей, постановили решительное голосование отложить на две недели… Сами вожаки, очевидно, нуждались в отсрочке, чтобы лучше подготовить общественное мнение…» (К. Валишевский)</w:t>
      </w:r>
    </w:p>
    <w:p w:rsidR="006E2385" w:rsidRDefault="00075126">
      <w:pPr>
        <w:pStyle w:val="a3"/>
      </w:pPr>
      <w:r>
        <w:t>Действительно, решающее голосование было назначено на 21 февраля (3 марта) 1613 года. Собор, однако, принял другое, неугодное Шереметеву решение: потребовал от Михаила Романова, как и от всех остальных кандидатов, незамедлительно явиться на собор. Шереметев всячески препятствовал исполнению этого решения, мотивируя свою позицию соображениями безопасности. Действительно, некоторые данные указывают на то, что жизнь претендента на престол была под угрозой. Согласно легенде, специальный польский отряд был послан в село Домнино, где скрывался Михаил Фёдорович, для его убийства, однако домнинский крестьянин Иван Сусанин завёл поляков в непроходимые болота и спас жизнь будущему царю. Критики официальной версии предлагают другое объяснение:</w:t>
      </w:r>
    </w:p>
    <w:p w:rsidR="006E2385" w:rsidRDefault="00075126">
      <w:pPr>
        <w:pStyle w:val="a3"/>
      </w:pPr>
      <w:r>
        <w:t>«Лишённый всякого воспитания среди бурных событий, окружавших его детство и раннюю юность, не умея, вероятно, ни читать, ни писать, Михаил мог все испортить, явившись перед лицом Собора» (К. Валишевский)</w:t>
      </w:r>
    </w:p>
    <w:p w:rsidR="006E2385" w:rsidRDefault="00075126">
      <w:pPr>
        <w:pStyle w:val="a3"/>
      </w:pPr>
      <w:r>
        <w:t>Собор продолжал настаивать, но позднее (ориентировочно 17-18 февраля) переменил решение, позволив Михаилу Романову остаться в Костроме. А 21 февраля (3 марта) 1613 года избрал Романова на царство.</w:t>
      </w:r>
    </w:p>
    <w:p w:rsidR="006E2385" w:rsidRDefault="00075126">
      <w:pPr>
        <w:pStyle w:val="31"/>
        <w:numPr>
          <w:ilvl w:val="0"/>
          <w:numId w:val="0"/>
        </w:numPr>
      </w:pPr>
      <w:r>
        <w:t>6.3. Вмешательство казаков</w:t>
      </w:r>
    </w:p>
    <w:p w:rsidR="006E2385" w:rsidRDefault="00075126">
      <w:pPr>
        <w:pStyle w:val="a3"/>
      </w:pPr>
      <w:r>
        <w:t>Некоторые свидетельства указывают на возможную причину такой перемены. 10 февраля 1613 года в Новгород прибыли два купца, сообщившие следующее:</w:t>
      </w:r>
    </w:p>
    <w:p w:rsidR="006E2385" w:rsidRDefault="00075126">
      <w:pPr>
        <w:pStyle w:val="a3"/>
      </w:pPr>
      <w:r>
        <w:t>«Русские казаки, которые в Москве, пожелали в великие князья боярина по имени князь Михаил Федорович Романов. Но бояре были совершенно против этого и отклонили это на Соборе, который недавно был созван в Москве». (Л. В. Черепнин)</w:t>
      </w:r>
    </w:p>
    <w:p w:rsidR="006E2385" w:rsidRDefault="00075126">
      <w:pPr>
        <w:pStyle w:val="a3"/>
      </w:pPr>
      <w:r>
        <w:t>А вот свидетельство крестьянина Фёдора Бобыркина, тоже прибывшего в Новгород, датированное 16 июля 1613 — через пять дней после коронации:</w:t>
      </w:r>
    </w:p>
    <w:p w:rsidR="006E2385" w:rsidRDefault="00075126">
      <w:pPr>
        <w:pStyle w:val="a3"/>
      </w:pPr>
      <w:r>
        <w:t>«Московские простые люди и казаки по собственному желанию и без общего согласия других земских чинов выбрали великим князем Фёдорова сына, Михаила Фёдоровича Романова, который теперь в Москве. Земские чины и бояре его не уважают». (Л. В. Черепнин)</w:t>
      </w:r>
    </w:p>
    <w:p w:rsidR="006E2385" w:rsidRDefault="00075126">
      <w:pPr>
        <w:pStyle w:val="a3"/>
      </w:pPr>
      <w:r>
        <w:t>Польский полководец Лев Сапега так сообщил о результатах выборов пленнику Филарету — отцу новоизбранного монарха:</w:t>
      </w:r>
    </w:p>
    <w:p w:rsidR="006E2385" w:rsidRDefault="00075126">
      <w:pPr>
        <w:pStyle w:val="a3"/>
      </w:pPr>
      <w:r>
        <w:t>«Посадили сына твоего на Московское государство одни казаки донцы». (С. Ф. Платонов)</w:t>
      </w:r>
    </w:p>
    <w:p w:rsidR="006E2385" w:rsidRDefault="00075126">
      <w:pPr>
        <w:pStyle w:val="a3"/>
      </w:pPr>
      <w:r>
        <w:t>Вот повесть, написанная еще одним очевидцем событий.</w:t>
      </w:r>
    </w:p>
    <w:p w:rsidR="006E2385" w:rsidRDefault="00075126">
      <w:pPr>
        <w:pStyle w:val="a3"/>
      </w:pPr>
      <w:r>
        <w:t>«Бояре тянули время на соборе, стремясь решить вопрос о царе „втаи“ от казаков и дожидаясь их выезда из Москвы. Но те не только не уезжали, но вели себя активней. Однажды, посоветовавшись „всем казацким воинством“, они послали до пятисот человек к крутицкому митрополиту. Насильно, выломав ворота, ворвались к нему во двор и „грубными словесами“ потребовали: „Дай нам, митрополит, царя государя на Россию, кому нам поклонитися и служити и у ково жалования просити, до чево на гладною смертию измирати!“» (Романовы, Исторические портерты, под ред. Е. В. Леоновой)</w:t>
      </w:r>
    </w:p>
    <w:p w:rsidR="006E2385" w:rsidRDefault="00075126">
      <w:pPr>
        <w:pStyle w:val="a3"/>
      </w:pPr>
      <w:r>
        <w:t>Перепуганный митрополит убежал к боярам. Спешно созвали всех на собор. Казацкие атаманы повторили свое требование. Бояре представили им список из восьми бояр — самых, по их мнению, достойных кандидатов. В списке не значилась фамилия Романова! Тогда выступил один из казацких атаманов:</w:t>
      </w:r>
    </w:p>
    <w:p w:rsidR="006E2385" w:rsidRDefault="00075126">
      <w:pPr>
        <w:pStyle w:val="a3"/>
      </w:pPr>
      <w:r>
        <w:t>«Князи и боляра и все московские вельможи! Не по Божии воли, но по самовластию и по своей воле вы избираете самодержавного. Но по Божии воли и по благословению… великого князя Федора Иоанновича всея Руси при блаженной его памяти, кому он, государь, благослови посох свой царской и державствовать на России князю Федору Никитичу Романову. И тот ныне в Литве полонен. И от благодобраго корене и отрасль добрая и честь — сын его князь Михайло Федорович. Да подобает по Божии воли на царствующем граде Москве и всея Русии да будет царь государь и великий князь Михайло Федорович всея Руси…» (там же)</w:t>
      </w:r>
    </w:p>
    <w:p w:rsidR="006E2385" w:rsidRDefault="00075126">
      <w:pPr>
        <w:pStyle w:val="21"/>
        <w:pageBreakBefore/>
        <w:numPr>
          <w:ilvl w:val="0"/>
          <w:numId w:val="0"/>
        </w:numPr>
      </w:pPr>
      <w:r>
        <w:t>7. Посольство в Кострому</w:t>
      </w:r>
    </w:p>
    <w:p w:rsidR="006E2385" w:rsidRDefault="00075126">
      <w:pPr>
        <w:pStyle w:val="a3"/>
      </w:pPr>
      <w:r>
        <w:t>Через несколько дней в Кострому, где жил Романов с матерью отправили посольство под руководством архимандрита Феодорита Троицкого. Цель посольства — оповестить Михаила об избрании на престол и вручить ему соборную клятву. По официальной версии, Михаил испугался и наотрез отказался царствовать, так что послам пришлось проявить всё своё красноречие, чтобы убедить будущего царя принять корону. Критики «романовской» концепции высказывают сомнения в искренности отказа и отмечают, что соборная клятва не имеет исторической ценности:</w:t>
      </w:r>
    </w:p>
    <w:p w:rsidR="006E2385" w:rsidRDefault="00075126">
      <w:pPr>
        <w:pStyle w:val="a3"/>
      </w:pPr>
      <w:r>
        <w:t>«Строго говоря, этот документ не имеет никакой исторической ценности. Предназначенный служить протоколом великого события, он в значительной части состоит из буквальной копии избирательной грамоты Годунова; самая речь, которую произнес перед Борисом патриарх Иов, влагается здесь в уста архиепископа Феодорита, обращающегося к Михаилу» (К. Валишевский)</w:t>
      </w:r>
    </w:p>
    <w:p w:rsidR="006E2385" w:rsidRDefault="00075126">
      <w:pPr>
        <w:pStyle w:val="a3"/>
      </w:pPr>
      <w:r>
        <w:t>Так или иначе, Михаил согласился принять престол и выехал в Москву, куда прибыл 2 мая 1613 года. Коронация в Москве состоялась 11 июля 1613 года.</w:t>
      </w:r>
    </w:p>
    <w:p w:rsidR="006E2385" w:rsidRDefault="00075126">
      <w:pPr>
        <w:pStyle w:val="21"/>
        <w:numPr>
          <w:ilvl w:val="0"/>
          <w:numId w:val="0"/>
        </w:numPr>
      </w:pPr>
      <w:r>
        <w:t>Литература</w:t>
      </w:r>
    </w:p>
    <w:p w:rsidR="006E2385" w:rsidRDefault="00075126">
      <w:pPr>
        <w:pStyle w:val="a3"/>
        <w:numPr>
          <w:ilvl w:val="0"/>
          <w:numId w:val="2"/>
        </w:numPr>
        <w:tabs>
          <w:tab w:val="left" w:pos="707"/>
        </w:tabs>
        <w:spacing w:after="0"/>
      </w:pPr>
      <w:r>
        <w:t>Валишевский К., «Смутное время», Москва, «ИКПА», 1989.</w:t>
      </w:r>
    </w:p>
    <w:p w:rsidR="006E2385" w:rsidRDefault="00075126">
      <w:pPr>
        <w:pStyle w:val="a3"/>
        <w:numPr>
          <w:ilvl w:val="0"/>
          <w:numId w:val="2"/>
        </w:numPr>
        <w:tabs>
          <w:tab w:val="left" w:pos="707"/>
        </w:tabs>
        <w:spacing w:after="0"/>
      </w:pPr>
      <w:r>
        <w:t>Василевский И. М., «Романовы от Михаила до Николая», Ростов, «Мапрекон», 1993.</w:t>
      </w:r>
    </w:p>
    <w:p w:rsidR="006E2385" w:rsidRDefault="00075126">
      <w:pPr>
        <w:pStyle w:val="a3"/>
        <w:numPr>
          <w:ilvl w:val="0"/>
          <w:numId w:val="2"/>
        </w:numPr>
        <w:tabs>
          <w:tab w:val="left" w:pos="707"/>
        </w:tabs>
        <w:spacing w:after="0"/>
      </w:pPr>
      <w:r>
        <w:t>Гримберг Ф. Л., «Династия Романовых. Загадки. Версии. Проблемы», Москва, «Московский лицей», 1996.</w:t>
      </w:r>
    </w:p>
    <w:p w:rsidR="006E2385" w:rsidRDefault="00075126">
      <w:pPr>
        <w:pStyle w:val="a3"/>
        <w:numPr>
          <w:ilvl w:val="0"/>
          <w:numId w:val="2"/>
        </w:numPr>
        <w:tabs>
          <w:tab w:val="left" w:pos="707"/>
        </w:tabs>
        <w:spacing w:after="0"/>
      </w:pPr>
      <w:r>
        <w:t>Гумилев Л. Н., «От Руси до России», Санкт-Петербург, «ЮНА», 1992.</w:t>
      </w:r>
    </w:p>
    <w:p w:rsidR="006E2385" w:rsidRDefault="00075126">
      <w:pPr>
        <w:pStyle w:val="a3"/>
        <w:numPr>
          <w:ilvl w:val="0"/>
          <w:numId w:val="2"/>
        </w:numPr>
        <w:tabs>
          <w:tab w:val="left" w:pos="707"/>
        </w:tabs>
        <w:spacing w:after="0"/>
      </w:pPr>
      <w:r>
        <w:t>Дегтярев А. Я. (научная рецензия Р. Г. Скрынникова), «Трудный век российского царства», Ленинград, «Детская литература», 1988.</w:t>
      </w:r>
    </w:p>
    <w:p w:rsidR="006E2385" w:rsidRDefault="00075126">
      <w:pPr>
        <w:pStyle w:val="a3"/>
        <w:numPr>
          <w:ilvl w:val="0"/>
          <w:numId w:val="2"/>
        </w:numPr>
        <w:tabs>
          <w:tab w:val="left" w:pos="707"/>
        </w:tabs>
        <w:spacing w:after="0"/>
      </w:pPr>
      <w:r>
        <w:t>Карамзин Н. М., «История государства Российского», в 12-ти томах, в З-х книгах, Калуга, «Золотая аллея», 1993.</w:t>
      </w:r>
    </w:p>
    <w:p w:rsidR="006E2385" w:rsidRDefault="00075126">
      <w:pPr>
        <w:pStyle w:val="a3"/>
        <w:numPr>
          <w:ilvl w:val="0"/>
          <w:numId w:val="2"/>
        </w:numPr>
        <w:tabs>
          <w:tab w:val="left" w:pos="707"/>
        </w:tabs>
        <w:spacing w:after="0"/>
      </w:pPr>
      <w:r>
        <w:t>Ключевский В. О., «Русская история. Полный курс лекций в 3-х книгах», Москва, «Мысль», 1993.</w:t>
      </w:r>
    </w:p>
    <w:p w:rsidR="006E2385" w:rsidRDefault="00075126">
      <w:pPr>
        <w:pStyle w:val="a3"/>
        <w:numPr>
          <w:ilvl w:val="0"/>
          <w:numId w:val="2"/>
        </w:numPr>
        <w:tabs>
          <w:tab w:val="left" w:pos="707"/>
        </w:tabs>
        <w:spacing w:after="0"/>
      </w:pPr>
      <w:r>
        <w:t>Лурье Ф. М., «Российская и мировая история в таблицах», СПб, «Искусство-СПб», 1997.</w:t>
      </w:r>
    </w:p>
    <w:p w:rsidR="006E2385" w:rsidRDefault="00075126">
      <w:pPr>
        <w:pStyle w:val="a3"/>
        <w:numPr>
          <w:ilvl w:val="0"/>
          <w:numId w:val="2"/>
        </w:numPr>
        <w:tabs>
          <w:tab w:val="left" w:pos="707"/>
        </w:tabs>
        <w:spacing w:after="0"/>
      </w:pPr>
      <w:r>
        <w:t>Пашков Б. Г., «Русь. Россия. Российская империя. Хроника правлений и событий 862—1917 гг.», Москва, «ЦентрКом», 1997.</w:t>
      </w:r>
    </w:p>
    <w:p w:rsidR="006E2385" w:rsidRDefault="00075126">
      <w:pPr>
        <w:pStyle w:val="a3"/>
        <w:numPr>
          <w:ilvl w:val="0"/>
          <w:numId w:val="2"/>
        </w:numPr>
        <w:tabs>
          <w:tab w:val="left" w:pos="707"/>
        </w:tabs>
        <w:spacing w:after="0"/>
      </w:pPr>
      <w:r>
        <w:t>Платонов С. Ф., «Сочинения по русской истории», Санкт-Петербург, «Стройлеспечать», 1994.</w:t>
      </w:r>
    </w:p>
    <w:p w:rsidR="006E2385" w:rsidRDefault="00075126">
      <w:pPr>
        <w:pStyle w:val="a3"/>
        <w:numPr>
          <w:ilvl w:val="0"/>
          <w:numId w:val="2"/>
        </w:numPr>
        <w:tabs>
          <w:tab w:val="left" w:pos="707"/>
        </w:tabs>
        <w:spacing w:after="0"/>
      </w:pPr>
      <w:r>
        <w:t>«Романовы. Исторические портреты», под редакцией Е. В. Леоновой, Москва, «Армада», 1997.</w:t>
      </w:r>
    </w:p>
    <w:p w:rsidR="006E2385" w:rsidRDefault="00075126">
      <w:pPr>
        <w:pStyle w:val="a3"/>
        <w:numPr>
          <w:ilvl w:val="0"/>
          <w:numId w:val="2"/>
        </w:numPr>
        <w:tabs>
          <w:tab w:val="left" w:pos="707"/>
        </w:tabs>
        <w:spacing w:after="0"/>
      </w:pPr>
      <w:r>
        <w:t>«Трехсотлетие Дома Романовых», репринтное воспроизведение юбилейного издания 1913 года, Москва, «Современник», 1991.</w:t>
      </w:r>
    </w:p>
    <w:p w:rsidR="006E2385" w:rsidRDefault="00075126">
      <w:pPr>
        <w:pStyle w:val="a3"/>
        <w:numPr>
          <w:ilvl w:val="0"/>
          <w:numId w:val="2"/>
        </w:numPr>
        <w:tabs>
          <w:tab w:val="left" w:pos="707"/>
        </w:tabs>
      </w:pPr>
      <w:r>
        <w:t>Черепнин Л. В., «Земские Соборы русского государства в 16-17 вв.», Москва, «Наука», 1978.</w:t>
      </w:r>
    </w:p>
    <w:p w:rsidR="006E2385" w:rsidRDefault="00075126">
      <w:pPr>
        <w:pStyle w:val="21"/>
        <w:pageBreakBefore/>
        <w:numPr>
          <w:ilvl w:val="0"/>
          <w:numId w:val="0"/>
        </w:numPr>
      </w:pPr>
      <w:r>
        <w:t>Список литературы:</w:t>
      </w:r>
    </w:p>
    <w:p w:rsidR="006E2385" w:rsidRDefault="00075126">
      <w:pPr>
        <w:pStyle w:val="a3"/>
        <w:numPr>
          <w:ilvl w:val="0"/>
          <w:numId w:val="1"/>
        </w:numPr>
        <w:tabs>
          <w:tab w:val="left" w:pos="707"/>
        </w:tabs>
      </w:pPr>
      <w:r>
        <w:t>Повесть о Земском соборе 1613 года. Вопросы истории, № 5. 1985. Статья содержит ряд ссылок на первоисточники.</w:t>
      </w:r>
    </w:p>
    <w:p w:rsidR="006E2385" w:rsidRDefault="00075126">
      <w:pPr>
        <w:pStyle w:val="a3"/>
        <w:spacing w:after="0"/>
      </w:pPr>
      <w:r>
        <w:t>Источник: http://ru.wikipedia.org/wiki/Земский_собор_1613_года</w:t>
      </w:r>
      <w:bookmarkStart w:id="0" w:name="_GoBack"/>
      <w:bookmarkEnd w:id="0"/>
    </w:p>
    <w:sectPr w:rsidR="006E238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name w:val="RTF_Num 4"/>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3">
    <w:nsid w:val="00000004"/>
    <w:multiLevelType w:val="multilevel"/>
    <w:tmpl w:val="00000004"/>
    <w:name w:val="RTF_Num 5"/>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4">
    <w:nsid w:val="00000005"/>
    <w:multiLevelType w:val="multilevel"/>
    <w:tmpl w:val="00000005"/>
    <w:name w:val="RTF_Num 6"/>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5">
    <w:nsid w:val="00000006"/>
    <w:multiLevelType w:val="multilevel"/>
    <w:tmpl w:val="00000006"/>
    <w:name w:val="RTF_Num 7"/>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6">
    <w:nsid w:val="00000007"/>
    <w:multiLevelType w:val="multilevel"/>
    <w:tmpl w:val="00000007"/>
    <w:name w:val="RTF_Num 8"/>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7">
    <w:nsid w:val="00000008"/>
    <w:multiLevelType w:val="multilevel"/>
    <w:tmpl w:val="00000008"/>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126"/>
    <w:rsid w:val="00075126"/>
    <w:rsid w:val="0056799D"/>
    <w:rsid w:val="006E2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2AA41-7149-44D3-A55B-BBC0C66F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RTFNum41">
    <w:name w:val="RTF_Num 4 1"/>
    <w:rPr>
      <w:rFonts w:ascii="StarSymbol" w:eastAsia="StarSymbol" w:hAnsi="StarSymbol" w:cs="StarSymbol"/>
      <w:sz w:val="18"/>
      <w:szCs w:val="18"/>
    </w:rPr>
  </w:style>
  <w:style w:type="character" w:customStyle="1" w:styleId="RTFNum42">
    <w:name w:val="RTF_Num 4 2"/>
    <w:rPr>
      <w:rFonts w:ascii="StarSymbol" w:eastAsia="StarSymbol" w:hAnsi="StarSymbol" w:cs="StarSymbol"/>
      <w:sz w:val="18"/>
      <w:szCs w:val="18"/>
    </w:rPr>
  </w:style>
  <w:style w:type="character" w:customStyle="1" w:styleId="RTFNum43">
    <w:name w:val="RTF_Num 4 3"/>
    <w:rPr>
      <w:rFonts w:ascii="StarSymbol" w:eastAsia="StarSymbol" w:hAnsi="StarSymbol" w:cs="StarSymbol"/>
      <w:sz w:val="18"/>
      <w:szCs w:val="18"/>
    </w:rPr>
  </w:style>
  <w:style w:type="character" w:customStyle="1" w:styleId="RTFNum44">
    <w:name w:val="RTF_Num 4 4"/>
    <w:rPr>
      <w:rFonts w:ascii="StarSymbol" w:eastAsia="StarSymbol" w:hAnsi="StarSymbol" w:cs="StarSymbol"/>
      <w:sz w:val="18"/>
      <w:szCs w:val="18"/>
    </w:rPr>
  </w:style>
  <w:style w:type="character" w:customStyle="1" w:styleId="RTFNum45">
    <w:name w:val="RTF_Num 4 5"/>
    <w:rPr>
      <w:rFonts w:ascii="StarSymbol" w:eastAsia="StarSymbol" w:hAnsi="StarSymbol" w:cs="StarSymbol"/>
      <w:sz w:val="18"/>
      <w:szCs w:val="18"/>
    </w:rPr>
  </w:style>
  <w:style w:type="character" w:customStyle="1" w:styleId="RTFNum46">
    <w:name w:val="RTF_Num 4 6"/>
    <w:rPr>
      <w:rFonts w:ascii="StarSymbol" w:eastAsia="StarSymbol" w:hAnsi="StarSymbol" w:cs="StarSymbol"/>
      <w:sz w:val="18"/>
      <w:szCs w:val="18"/>
    </w:rPr>
  </w:style>
  <w:style w:type="character" w:customStyle="1" w:styleId="RTFNum47">
    <w:name w:val="RTF_Num 4 7"/>
    <w:rPr>
      <w:rFonts w:ascii="StarSymbol" w:eastAsia="StarSymbol" w:hAnsi="StarSymbol" w:cs="StarSymbol"/>
      <w:sz w:val="18"/>
      <w:szCs w:val="18"/>
    </w:rPr>
  </w:style>
  <w:style w:type="character" w:customStyle="1" w:styleId="RTFNum48">
    <w:name w:val="RTF_Num 4 8"/>
    <w:rPr>
      <w:rFonts w:ascii="StarSymbol" w:eastAsia="StarSymbol" w:hAnsi="StarSymbol" w:cs="StarSymbol"/>
      <w:sz w:val="18"/>
      <w:szCs w:val="18"/>
    </w:rPr>
  </w:style>
  <w:style w:type="character" w:customStyle="1" w:styleId="RTFNum49">
    <w:name w:val="RTF_Num 4 9"/>
    <w:rPr>
      <w:rFonts w:ascii="StarSymbol" w:eastAsia="StarSymbol" w:hAnsi="StarSymbol" w:cs="StarSymbol"/>
      <w:sz w:val="18"/>
      <w:szCs w:val="18"/>
    </w:rPr>
  </w:style>
  <w:style w:type="character" w:customStyle="1" w:styleId="RTFNum410">
    <w:name w:val="RTF_Num 4 10"/>
    <w:rPr>
      <w:rFonts w:ascii="StarSymbol" w:eastAsia="StarSymbol" w:hAnsi="StarSymbol" w:cs="StarSymbol"/>
      <w:sz w:val="18"/>
      <w:szCs w:val="18"/>
    </w:rPr>
  </w:style>
  <w:style w:type="character" w:customStyle="1" w:styleId="RTFNum51">
    <w:name w:val="RTF_Num 5 1"/>
    <w:rPr>
      <w:rFonts w:ascii="StarSymbol" w:eastAsia="StarSymbol" w:hAnsi="StarSymbol" w:cs="StarSymbol"/>
      <w:sz w:val="18"/>
      <w:szCs w:val="18"/>
    </w:rPr>
  </w:style>
  <w:style w:type="character" w:customStyle="1" w:styleId="RTFNum52">
    <w:name w:val="RTF_Num 5 2"/>
    <w:rPr>
      <w:rFonts w:ascii="StarSymbol" w:eastAsia="StarSymbol" w:hAnsi="StarSymbol" w:cs="StarSymbol"/>
      <w:sz w:val="18"/>
      <w:szCs w:val="18"/>
    </w:rPr>
  </w:style>
  <w:style w:type="character" w:customStyle="1" w:styleId="RTFNum53">
    <w:name w:val="RTF_Num 5 3"/>
    <w:rPr>
      <w:rFonts w:ascii="StarSymbol" w:eastAsia="StarSymbol" w:hAnsi="StarSymbol" w:cs="StarSymbol"/>
      <w:sz w:val="18"/>
      <w:szCs w:val="18"/>
    </w:rPr>
  </w:style>
  <w:style w:type="character" w:customStyle="1" w:styleId="RTFNum54">
    <w:name w:val="RTF_Num 5 4"/>
    <w:rPr>
      <w:rFonts w:ascii="StarSymbol" w:eastAsia="StarSymbol" w:hAnsi="StarSymbol" w:cs="StarSymbol"/>
      <w:sz w:val="18"/>
      <w:szCs w:val="18"/>
    </w:rPr>
  </w:style>
  <w:style w:type="character" w:customStyle="1" w:styleId="RTFNum55">
    <w:name w:val="RTF_Num 5 5"/>
    <w:rPr>
      <w:rFonts w:ascii="StarSymbol" w:eastAsia="StarSymbol" w:hAnsi="StarSymbol" w:cs="StarSymbol"/>
      <w:sz w:val="18"/>
      <w:szCs w:val="18"/>
    </w:rPr>
  </w:style>
  <w:style w:type="character" w:customStyle="1" w:styleId="RTFNum56">
    <w:name w:val="RTF_Num 5 6"/>
    <w:rPr>
      <w:rFonts w:ascii="StarSymbol" w:eastAsia="StarSymbol" w:hAnsi="StarSymbol" w:cs="StarSymbol"/>
      <w:sz w:val="18"/>
      <w:szCs w:val="18"/>
    </w:rPr>
  </w:style>
  <w:style w:type="character" w:customStyle="1" w:styleId="RTFNum57">
    <w:name w:val="RTF_Num 5 7"/>
    <w:rPr>
      <w:rFonts w:ascii="StarSymbol" w:eastAsia="StarSymbol" w:hAnsi="StarSymbol" w:cs="StarSymbol"/>
      <w:sz w:val="18"/>
      <w:szCs w:val="18"/>
    </w:rPr>
  </w:style>
  <w:style w:type="character" w:customStyle="1" w:styleId="RTFNum58">
    <w:name w:val="RTF_Num 5 8"/>
    <w:rPr>
      <w:rFonts w:ascii="StarSymbol" w:eastAsia="StarSymbol" w:hAnsi="StarSymbol" w:cs="StarSymbol"/>
      <w:sz w:val="18"/>
      <w:szCs w:val="18"/>
    </w:rPr>
  </w:style>
  <w:style w:type="character" w:customStyle="1" w:styleId="RTFNum59">
    <w:name w:val="RTF_Num 5 9"/>
    <w:rPr>
      <w:rFonts w:ascii="StarSymbol" w:eastAsia="StarSymbol" w:hAnsi="StarSymbol" w:cs="StarSymbol"/>
      <w:sz w:val="18"/>
      <w:szCs w:val="18"/>
    </w:rPr>
  </w:style>
  <w:style w:type="character" w:customStyle="1" w:styleId="RTFNum510">
    <w:name w:val="RTF_Num 5 10"/>
    <w:rPr>
      <w:rFonts w:ascii="StarSymbol" w:eastAsia="StarSymbol" w:hAnsi="StarSymbol" w:cs="StarSymbol"/>
      <w:sz w:val="18"/>
      <w:szCs w:val="18"/>
    </w:rPr>
  </w:style>
  <w:style w:type="character" w:customStyle="1" w:styleId="RTFNum61">
    <w:name w:val="RTF_Num 6 1"/>
    <w:rPr>
      <w:rFonts w:ascii="StarSymbol" w:eastAsia="StarSymbol" w:hAnsi="StarSymbol" w:cs="StarSymbol"/>
      <w:sz w:val="18"/>
      <w:szCs w:val="18"/>
    </w:rPr>
  </w:style>
  <w:style w:type="character" w:customStyle="1" w:styleId="RTFNum62">
    <w:name w:val="RTF_Num 6 2"/>
    <w:rPr>
      <w:rFonts w:ascii="StarSymbol" w:eastAsia="StarSymbol" w:hAnsi="StarSymbol" w:cs="StarSymbol"/>
      <w:sz w:val="18"/>
      <w:szCs w:val="18"/>
    </w:rPr>
  </w:style>
  <w:style w:type="character" w:customStyle="1" w:styleId="RTFNum63">
    <w:name w:val="RTF_Num 6 3"/>
    <w:rPr>
      <w:rFonts w:ascii="StarSymbol" w:eastAsia="StarSymbol" w:hAnsi="StarSymbol" w:cs="StarSymbol"/>
      <w:sz w:val="18"/>
      <w:szCs w:val="18"/>
    </w:rPr>
  </w:style>
  <w:style w:type="character" w:customStyle="1" w:styleId="RTFNum64">
    <w:name w:val="RTF_Num 6 4"/>
    <w:rPr>
      <w:rFonts w:ascii="StarSymbol" w:eastAsia="StarSymbol" w:hAnsi="StarSymbol" w:cs="StarSymbol"/>
      <w:sz w:val="18"/>
      <w:szCs w:val="18"/>
    </w:rPr>
  </w:style>
  <w:style w:type="character" w:customStyle="1" w:styleId="RTFNum65">
    <w:name w:val="RTF_Num 6 5"/>
    <w:rPr>
      <w:rFonts w:ascii="StarSymbol" w:eastAsia="StarSymbol" w:hAnsi="StarSymbol" w:cs="StarSymbol"/>
      <w:sz w:val="18"/>
      <w:szCs w:val="18"/>
    </w:rPr>
  </w:style>
  <w:style w:type="character" w:customStyle="1" w:styleId="RTFNum66">
    <w:name w:val="RTF_Num 6 6"/>
    <w:rPr>
      <w:rFonts w:ascii="StarSymbol" w:eastAsia="StarSymbol" w:hAnsi="StarSymbol" w:cs="StarSymbol"/>
      <w:sz w:val="18"/>
      <w:szCs w:val="18"/>
    </w:rPr>
  </w:style>
  <w:style w:type="character" w:customStyle="1" w:styleId="RTFNum67">
    <w:name w:val="RTF_Num 6 7"/>
    <w:rPr>
      <w:rFonts w:ascii="StarSymbol" w:eastAsia="StarSymbol" w:hAnsi="StarSymbol" w:cs="StarSymbol"/>
      <w:sz w:val="18"/>
      <w:szCs w:val="18"/>
    </w:rPr>
  </w:style>
  <w:style w:type="character" w:customStyle="1" w:styleId="RTFNum68">
    <w:name w:val="RTF_Num 6 8"/>
    <w:rPr>
      <w:rFonts w:ascii="StarSymbol" w:eastAsia="StarSymbol" w:hAnsi="StarSymbol" w:cs="StarSymbol"/>
      <w:sz w:val="18"/>
      <w:szCs w:val="18"/>
    </w:rPr>
  </w:style>
  <w:style w:type="character" w:customStyle="1" w:styleId="RTFNum69">
    <w:name w:val="RTF_Num 6 9"/>
    <w:rPr>
      <w:rFonts w:ascii="StarSymbol" w:eastAsia="StarSymbol" w:hAnsi="StarSymbol" w:cs="StarSymbol"/>
      <w:sz w:val="18"/>
      <w:szCs w:val="18"/>
    </w:rPr>
  </w:style>
  <w:style w:type="character" w:customStyle="1" w:styleId="RTFNum610">
    <w:name w:val="RTF_Num 6 10"/>
    <w:rPr>
      <w:rFonts w:ascii="StarSymbol" w:eastAsia="StarSymbol" w:hAnsi="StarSymbol" w:cs="StarSymbol"/>
      <w:sz w:val="18"/>
      <w:szCs w:val="18"/>
    </w:rPr>
  </w:style>
  <w:style w:type="character" w:customStyle="1" w:styleId="RTFNum71">
    <w:name w:val="RTF_Num 7 1"/>
    <w:rPr>
      <w:rFonts w:ascii="StarSymbol" w:eastAsia="StarSymbol" w:hAnsi="StarSymbol" w:cs="StarSymbol"/>
      <w:sz w:val="18"/>
      <w:szCs w:val="18"/>
    </w:rPr>
  </w:style>
  <w:style w:type="character" w:customStyle="1" w:styleId="RTFNum72">
    <w:name w:val="RTF_Num 7 2"/>
    <w:rPr>
      <w:rFonts w:ascii="StarSymbol" w:eastAsia="StarSymbol" w:hAnsi="StarSymbol" w:cs="StarSymbol"/>
      <w:sz w:val="18"/>
      <w:szCs w:val="18"/>
    </w:rPr>
  </w:style>
  <w:style w:type="character" w:customStyle="1" w:styleId="RTFNum73">
    <w:name w:val="RTF_Num 7 3"/>
    <w:rPr>
      <w:rFonts w:ascii="StarSymbol" w:eastAsia="StarSymbol" w:hAnsi="StarSymbol" w:cs="StarSymbol"/>
      <w:sz w:val="18"/>
      <w:szCs w:val="18"/>
    </w:rPr>
  </w:style>
  <w:style w:type="character" w:customStyle="1" w:styleId="RTFNum74">
    <w:name w:val="RTF_Num 7 4"/>
    <w:rPr>
      <w:rFonts w:ascii="StarSymbol" w:eastAsia="StarSymbol" w:hAnsi="StarSymbol" w:cs="StarSymbol"/>
      <w:sz w:val="18"/>
      <w:szCs w:val="18"/>
    </w:rPr>
  </w:style>
  <w:style w:type="character" w:customStyle="1" w:styleId="RTFNum75">
    <w:name w:val="RTF_Num 7 5"/>
    <w:rPr>
      <w:rFonts w:ascii="StarSymbol" w:eastAsia="StarSymbol" w:hAnsi="StarSymbol" w:cs="StarSymbol"/>
      <w:sz w:val="18"/>
      <w:szCs w:val="18"/>
    </w:rPr>
  </w:style>
  <w:style w:type="character" w:customStyle="1" w:styleId="RTFNum76">
    <w:name w:val="RTF_Num 7 6"/>
    <w:rPr>
      <w:rFonts w:ascii="StarSymbol" w:eastAsia="StarSymbol" w:hAnsi="StarSymbol" w:cs="StarSymbol"/>
      <w:sz w:val="18"/>
      <w:szCs w:val="18"/>
    </w:rPr>
  </w:style>
  <w:style w:type="character" w:customStyle="1" w:styleId="RTFNum77">
    <w:name w:val="RTF_Num 7 7"/>
    <w:rPr>
      <w:rFonts w:ascii="StarSymbol" w:eastAsia="StarSymbol" w:hAnsi="StarSymbol" w:cs="StarSymbol"/>
      <w:sz w:val="18"/>
      <w:szCs w:val="18"/>
    </w:rPr>
  </w:style>
  <w:style w:type="character" w:customStyle="1" w:styleId="RTFNum78">
    <w:name w:val="RTF_Num 7 8"/>
    <w:rPr>
      <w:rFonts w:ascii="StarSymbol" w:eastAsia="StarSymbol" w:hAnsi="StarSymbol" w:cs="StarSymbol"/>
      <w:sz w:val="18"/>
      <w:szCs w:val="18"/>
    </w:rPr>
  </w:style>
  <w:style w:type="character" w:customStyle="1" w:styleId="RTFNum79">
    <w:name w:val="RTF_Num 7 9"/>
    <w:rPr>
      <w:rFonts w:ascii="StarSymbol" w:eastAsia="StarSymbol" w:hAnsi="StarSymbol" w:cs="StarSymbol"/>
      <w:sz w:val="18"/>
      <w:szCs w:val="18"/>
    </w:rPr>
  </w:style>
  <w:style w:type="character" w:customStyle="1" w:styleId="RTFNum710">
    <w:name w:val="RTF_Num 7 10"/>
    <w:rPr>
      <w:rFonts w:ascii="StarSymbol" w:eastAsia="StarSymbol" w:hAnsi="StarSymbol" w:cs="StarSymbol"/>
      <w:sz w:val="18"/>
      <w:szCs w:val="18"/>
    </w:rPr>
  </w:style>
  <w:style w:type="character" w:customStyle="1" w:styleId="RTFNum81">
    <w:name w:val="RTF_Num 8 1"/>
    <w:rPr>
      <w:rFonts w:ascii="StarSymbol" w:eastAsia="StarSymbol" w:hAnsi="StarSymbol" w:cs="StarSymbol"/>
      <w:sz w:val="18"/>
      <w:szCs w:val="18"/>
    </w:rPr>
  </w:style>
  <w:style w:type="character" w:customStyle="1" w:styleId="RTFNum82">
    <w:name w:val="RTF_Num 8 2"/>
    <w:rPr>
      <w:rFonts w:ascii="StarSymbol" w:eastAsia="StarSymbol" w:hAnsi="StarSymbol" w:cs="StarSymbol"/>
      <w:sz w:val="18"/>
      <w:szCs w:val="18"/>
    </w:rPr>
  </w:style>
  <w:style w:type="character" w:customStyle="1" w:styleId="RTFNum83">
    <w:name w:val="RTF_Num 8 3"/>
    <w:rPr>
      <w:rFonts w:ascii="StarSymbol" w:eastAsia="StarSymbol" w:hAnsi="StarSymbol" w:cs="StarSymbol"/>
      <w:sz w:val="18"/>
      <w:szCs w:val="18"/>
    </w:rPr>
  </w:style>
  <w:style w:type="character" w:customStyle="1" w:styleId="RTFNum84">
    <w:name w:val="RTF_Num 8 4"/>
    <w:rPr>
      <w:rFonts w:ascii="StarSymbol" w:eastAsia="StarSymbol" w:hAnsi="StarSymbol" w:cs="StarSymbol"/>
      <w:sz w:val="18"/>
      <w:szCs w:val="18"/>
    </w:rPr>
  </w:style>
  <w:style w:type="character" w:customStyle="1" w:styleId="RTFNum85">
    <w:name w:val="RTF_Num 8 5"/>
    <w:rPr>
      <w:rFonts w:ascii="StarSymbol" w:eastAsia="StarSymbol" w:hAnsi="StarSymbol" w:cs="StarSymbol"/>
      <w:sz w:val="18"/>
      <w:szCs w:val="18"/>
    </w:rPr>
  </w:style>
  <w:style w:type="character" w:customStyle="1" w:styleId="RTFNum86">
    <w:name w:val="RTF_Num 8 6"/>
    <w:rPr>
      <w:rFonts w:ascii="StarSymbol" w:eastAsia="StarSymbol" w:hAnsi="StarSymbol" w:cs="StarSymbol"/>
      <w:sz w:val="18"/>
      <w:szCs w:val="18"/>
    </w:rPr>
  </w:style>
  <w:style w:type="character" w:customStyle="1" w:styleId="RTFNum87">
    <w:name w:val="RTF_Num 8 7"/>
    <w:rPr>
      <w:rFonts w:ascii="StarSymbol" w:eastAsia="StarSymbol" w:hAnsi="StarSymbol" w:cs="StarSymbol"/>
      <w:sz w:val="18"/>
      <w:szCs w:val="18"/>
    </w:rPr>
  </w:style>
  <w:style w:type="character" w:customStyle="1" w:styleId="RTFNum88">
    <w:name w:val="RTF_Num 8 8"/>
    <w:rPr>
      <w:rFonts w:ascii="StarSymbol" w:eastAsia="StarSymbol" w:hAnsi="StarSymbol" w:cs="StarSymbol"/>
      <w:sz w:val="18"/>
      <w:szCs w:val="18"/>
    </w:rPr>
  </w:style>
  <w:style w:type="character" w:customStyle="1" w:styleId="RTFNum89">
    <w:name w:val="RTF_Num 8 9"/>
    <w:rPr>
      <w:rFonts w:ascii="StarSymbol" w:eastAsia="StarSymbol" w:hAnsi="StarSymbol" w:cs="StarSymbol"/>
      <w:sz w:val="18"/>
      <w:szCs w:val="18"/>
    </w:rPr>
  </w:style>
  <w:style w:type="character" w:customStyle="1" w:styleId="RTFNum810">
    <w:name w:val="RTF_Num 8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8"/>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8"/>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8"/>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2726</Words>
  <Characters>15541</Characters>
  <Application>Microsoft Office Word</Application>
  <DocSecurity>0</DocSecurity>
  <Lines>129</Lines>
  <Paragraphs>36</Paragraphs>
  <ScaleCrop>false</ScaleCrop>
  <Company/>
  <LinksUpToDate>false</LinksUpToDate>
  <CharactersWithSpaces>18231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2014-04-14T14:31:00Z</dcterms:created>
  <dcterms:modified xsi:type="dcterms:W3CDTF">2014-04-14T14:31:00Z</dcterms:modified>
</cp:coreProperties>
</file>