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D6" w:rsidRDefault="00803AD6">
      <w:pPr>
        <w:suppressAutoHyphens/>
        <w:autoSpaceDE w:val="0"/>
        <w:autoSpaceDN w:val="0"/>
        <w:adjustRightInd w:val="0"/>
        <w:spacing w:after="798"/>
        <w:jc w:val="center"/>
      </w:pPr>
      <w:r>
        <w:t xml:space="preserve">С О Д Е Р Ж А Н И Е: </w:t>
      </w:r>
    </w:p>
    <w:p w:rsidR="00803AD6" w:rsidRDefault="00803AD6">
      <w:pPr>
        <w:suppressAutoHyphens/>
        <w:autoSpaceDE w:val="0"/>
        <w:autoSpaceDN w:val="0"/>
        <w:adjustRightInd w:val="0"/>
      </w:pPr>
      <w:r>
        <w:t>1. История  развития  банковской системы</w:t>
      </w:r>
    </w:p>
    <w:p w:rsidR="00803AD6" w:rsidRDefault="00803AD6">
      <w:pPr>
        <w:tabs>
          <w:tab w:val="left" w:pos="6912"/>
        </w:tabs>
        <w:suppressAutoHyphens/>
        <w:autoSpaceDE w:val="0"/>
        <w:autoSpaceDN w:val="0"/>
        <w:adjustRightInd w:val="0"/>
        <w:spacing w:after="266"/>
      </w:pPr>
      <w:r>
        <w:t>России.</w:t>
      </w:r>
      <w:r>
        <w:tab/>
        <w:t>1</w:t>
      </w:r>
    </w:p>
    <w:p w:rsidR="00803AD6" w:rsidRDefault="00803AD6">
      <w:pPr>
        <w:suppressAutoHyphens/>
        <w:autoSpaceDE w:val="0"/>
        <w:autoSpaceDN w:val="0"/>
        <w:adjustRightInd w:val="0"/>
      </w:pPr>
      <w:r>
        <w:t>2. Современные проблемы экономики и зна-</w:t>
      </w:r>
    </w:p>
    <w:p w:rsidR="00803AD6" w:rsidRDefault="00803AD6">
      <w:pPr>
        <w:tabs>
          <w:tab w:val="left" w:pos="6912"/>
        </w:tabs>
        <w:suppressAutoHyphens/>
        <w:autoSpaceDE w:val="0"/>
        <w:autoSpaceDN w:val="0"/>
        <w:adjustRightInd w:val="0"/>
        <w:spacing w:after="266"/>
      </w:pPr>
      <w:r>
        <w:t>чение банков при их решении.</w:t>
      </w:r>
      <w:r>
        <w:tab/>
        <w:t>6</w:t>
      </w:r>
    </w:p>
    <w:p w:rsidR="00803AD6" w:rsidRDefault="00803AD6">
      <w:pPr>
        <w:suppressAutoHyphens/>
        <w:autoSpaceDE w:val="0"/>
        <w:autoSpaceDN w:val="0"/>
        <w:adjustRightInd w:val="0"/>
        <w:spacing w:after="266"/>
      </w:pPr>
      <w:r>
        <w:t>3. Банковская система.</w:t>
      </w:r>
    </w:p>
    <w:p w:rsidR="00803AD6" w:rsidRDefault="00803AD6">
      <w:pPr>
        <w:suppressAutoHyphens/>
        <w:autoSpaceDE w:val="0"/>
        <w:autoSpaceDN w:val="0"/>
        <w:adjustRightInd w:val="0"/>
      </w:pPr>
      <w:r>
        <w:t>4. Государственный банк Российской Феде-</w:t>
      </w:r>
    </w:p>
    <w:p w:rsidR="00803AD6" w:rsidRDefault="00803AD6">
      <w:pPr>
        <w:tabs>
          <w:tab w:val="left" w:pos="6768"/>
        </w:tabs>
        <w:suppressAutoHyphens/>
        <w:autoSpaceDE w:val="0"/>
        <w:autoSpaceDN w:val="0"/>
        <w:adjustRightInd w:val="0"/>
        <w:spacing w:after="266"/>
      </w:pPr>
      <w:r>
        <w:t>рации.</w:t>
      </w:r>
      <w:r>
        <w:tab/>
        <w:t>10</w:t>
      </w:r>
    </w:p>
    <w:p w:rsidR="00803AD6" w:rsidRDefault="00803AD6">
      <w:pPr>
        <w:tabs>
          <w:tab w:val="left" w:pos="6768"/>
        </w:tabs>
        <w:suppressAutoHyphens/>
        <w:autoSpaceDE w:val="0"/>
        <w:autoSpaceDN w:val="0"/>
        <w:adjustRightInd w:val="0"/>
        <w:spacing w:after="266"/>
      </w:pPr>
      <w:r>
        <w:t>5. Коммерческие банки.</w:t>
      </w:r>
      <w:r>
        <w:tab/>
        <w:t xml:space="preserve">15 </w:t>
      </w:r>
    </w:p>
    <w:p w:rsidR="00803AD6" w:rsidRDefault="00803AD6">
      <w:pPr>
        <w:suppressAutoHyphens/>
        <w:autoSpaceDE w:val="0"/>
        <w:autoSpaceDN w:val="0"/>
        <w:adjustRightInd w:val="0"/>
      </w:pPr>
      <w:r>
        <w:t>6. Необходимость налаживания  банковской</w:t>
      </w:r>
    </w:p>
    <w:p w:rsidR="00803AD6" w:rsidRDefault="00803AD6">
      <w:pPr>
        <w:tabs>
          <w:tab w:val="left" w:pos="6768"/>
        </w:tabs>
        <w:suppressAutoHyphens/>
        <w:autoSpaceDE w:val="0"/>
        <w:autoSpaceDN w:val="0"/>
        <w:adjustRightInd w:val="0"/>
        <w:spacing w:after="266"/>
      </w:pPr>
      <w:r>
        <w:t>системы.</w:t>
      </w:r>
      <w:r>
        <w:tab/>
        <w:t>20</w:t>
      </w:r>
    </w:p>
    <w:p w:rsidR="00803AD6" w:rsidRDefault="00803AD6">
      <w:pPr>
        <w:tabs>
          <w:tab w:val="left" w:pos="6732"/>
        </w:tabs>
        <w:suppressAutoHyphens/>
        <w:autoSpaceDE w:val="0"/>
        <w:autoSpaceDN w:val="0"/>
        <w:adjustRightInd w:val="0"/>
        <w:ind w:left="396"/>
      </w:pPr>
      <w:r>
        <w:t>Список литературы</w:t>
      </w:r>
      <w:r>
        <w:tab/>
        <w:t>22</w:t>
      </w:r>
    </w:p>
    <w:p w:rsidR="00803AD6" w:rsidRDefault="00803AD6">
      <w:pPr>
        <w:suppressAutoHyphens/>
        <w:autoSpaceDE w:val="0"/>
        <w:autoSpaceDN w:val="0"/>
        <w:adjustRightInd w:val="0"/>
        <w:spacing w:after="532"/>
        <w:ind w:left="660"/>
      </w:pPr>
      <w:r>
        <w:t xml:space="preserve">1. ИСТОРИЯ РАЗВИТИЯ БАНКОВСКОЙ СИСТЕМЫ РОССИИ. 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Для оценки значения процессов, происходящих ны</w:t>
      </w:r>
      <w:r>
        <w:softHyphen/>
        <w:t>не в банковской системе страны, целесообразно со</w:t>
      </w:r>
      <w:r>
        <w:softHyphen/>
        <w:t>вершить небольшой экскурс в прошлое России. Мне представляется, такой ретроспективный подход поз</w:t>
      </w:r>
      <w:r>
        <w:softHyphen/>
        <w:t>волит не только взвешенно подойти к анализу скла</w:t>
      </w:r>
      <w:r>
        <w:softHyphen/>
        <w:t>дывающейся ситуации в банковском деле, но и в оп</w:t>
      </w:r>
      <w:r>
        <w:softHyphen/>
        <w:t>ределенной степени предвидеть будущее.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Коммерческие банки, естественно, не представля</w:t>
      </w:r>
      <w:r>
        <w:softHyphen/>
        <w:t>ют собой новации переходного периода Союза Неза</w:t>
      </w:r>
      <w:r>
        <w:softHyphen/>
        <w:t>висимых Государств. Это банки, присущие любой эко</w:t>
      </w:r>
      <w:r>
        <w:softHyphen/>
        <w:t>номической формации, занимающиеся кредитованием и финансированием промышленности и торговли за счет денежных капиталов, привлеченных в виде вкладов и путем выпуска собственных акций и облигаций. Ком</w:t>
      </w:r>
      <w:r>
        <w:softHyphen/>
        <w:t>мерческие банки пополняют также свои ресурсы за счет заимствований у эмиссионных банков. Аккумули</w:t>
      </w:r>
      <w:r>
        <w:softHyphen/>
        <w:t>руя денежные капиталы, временно высвобождающиеся в процессе производства и обращения, а также свобод</w:t>
      </w:r>
      <w:r>
        <w:softHyphen/>
        <w:t>ные средства населения, коммерческие банки переда</w:t>
      </w:r>
      <w:r>
        <w:softHyphen/>
        <w:t>ют их в ссуду функционирующим предпринимателям. Иными словами, через эти банки происходит пере</w:t>
      </w:r>
      <w:r>
        <w:softHyphen/>
        <w:t>распределение капиталов между различными отраслями хозяйства. Коммерческие банки создают кредитные орудия обращения посредством открытия текущих сче</w:t>
      </w:r>
      <w:r>
        <w:softHyphen/>
        <w:t>тов своим заемщикам, на которые последние выписы</w:t>
      </w:r>
      <w:r>
        <w:softHyphen/>
        <w:t>вают чеки. Через коммерческие банки осуществляются безналичные расчеты через корреспондентские счета в центральных банках. Просматривается объективная тенденция, (конечно, не в наших современных усло</w:t>
      </w:r>
      <w:r>
        <w:softHyphen/>
        <w:t>виях) объединения коммерческих банков в банковские монополии и их широкое внедрение в промышленность и иные сферы производства.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Итак, немного истории. До проведения одной из важнейших экономических реформ - отмены крепостно</w:t>
      </w:r>
      <w:r>
        <w:softHyphen/>
        <w:t>го права - банковская система страны состояла в основном из дворянских банков. Сферой их деятель</w:t>
      </w:r>
      <w:r>
        <w:softHyphen/>
        <w:t>ности являлся поземельный кредит, который пре</w:t>
      </w:r>
      <w:r>
        <w:softHyphen/>
        <w:t>доставлялся под залог помещичьих имений из расчета числа крепостных "душ", а также драгоценностей. Первый дворянский банк был учрежден в 1854 г. с конторами в Петербурге и Москве и назывался Банк для дворянства. Кредитованием промышленности и торговли занимались прежде всего банковские фирмы и менялы, широко процветало ростовщичество. С 60-х годов стали учреждаться акционерные коммерческие банки, развитие которых активизировалось в 90-е годы. Важную роль в экономической жизни страны стали играть ипотечные банки, представляющие кре</w:t>
      </w:r>
      <w:r>
        <w:softHyphen/>
        <w:t>диты под землю и недвижимость, и городские банки, находящиеся в ведении городских управлений.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Банковская система России в преддверии первой мировой войны включала эмиссионный Государственный банк, акционерные коммерческие банки, ипотечные банки, городские банки. Продолжался процесс кон</w:t>
      </w:r>
      <w:r>
        <w:softHyphen/>
        <w:t>центрации, слияния банковских ресурсов. До 80% ка</w:t>
      </w:r>
      <w:r>
        <w:softHyphen/>
        <w:t>питала акционерных коммерческих банков, которых насчитывалось около 50, было сосредоточено в 18 банках. Из них выделились 5 крупнейших банков - Русско-Азиатский, Петербургский международный ком</w:t>
      </w:r>
      <w:r>
        <w:softHyphen/>
        <w:t>мерческий, Азово-Донской, Русский (для внешней торговли) и Русский торгово-промышленный. Собственные капиталы и вклады этих банков превыси</w:t>
      </w:r>
      <w:r>
        <w:softHyphen/>
        <w:t>ли 2 млрд. рублей, или 48% указанных средств всех акционерных коммерческих банков. Ведущая пятерка банков имела 418 филиалов по всей стране. Под контролем акционерных коммерческих банков находи</w:t>
      </w:r>
      <w:r>
        <w:softHyphen/>
        <w:t>лось множество крупнейших промышленных и торговых фирм. Например, Русско-Азиатский банк контролиро</w:t>
      </w:r>
      <w:r>
        <w:softHyphen/>
        <w:t>вал такие предприятия, как Путиловский завод, Пе</w:t>
      </w:r>
      <w:r>
        <w:softHyphen/>
        <w:t>тербургский и Русско-Балтийский вагоностроительный заводы, Петербургский международный банк предста</w:t>
      </w:r>
      <w:r>
        <w:softHyphen/>
        <w:t>вительствовал в 50 акционерных обществах.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Особенностью банковской политики России явля</w:t>
      </w:r>
      <w:r>
        <w:softHyphen/>
        <w:t>лось активное привлечение иностранного капитала, в основном французского. В 1914 году примерно поло</w:t>
      </w:r>
      <w:r>
        <w:softHyphen/>
        <w:t>вина акционерного капитала 18 коммерческих банков принадлежала иностранным партнерам.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Система ипотечных банков включала два госу</w:t>
      </w:r>
      <w:r>
        <w:softHyphen/>
        <w:t>дарственных - крестьянский поземельный и дво</w:t>
      </w:r>
      <w:r>
        <w:softHyphen/>
        <w:t>рянский земельный, 10 акционерных земельных бан</w:t>
      </w:r>
      <w:r>
        <w:softHyphen/>
        <w:t>ков, 36 губернских и городских кредитных обществ. Свыше 60% общей суммы ипотечной задолженности при</w:t>
      </w:r>
      <w:r>
        <w:softHyphen/>
        <w:t>ходилось на государственные банки. Городских об</w:t>
      </w:r>
      <w:r>
        <w:softHyphen/>
        <w:t>щественных банков насчитывалось 317. Они специали</w:t>
      </w:r>
      <w:r>
        <w:softHyphen/>
        <w:t>зировались преимущественно на выдаче ссуд под го</w:t>
      </w:r>
      <w:r>
        <w:softHyphen/>
        <w:t>родскую недвижимость.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Одним из первых актов Октябрьской революции был захват Государственного банка России, а затем, в конце декабря 1917 года, издан декрет ВЦИК о наци</w:t>
      </w:r>
      <w:r>
        <w:softHyphen/>
        <w:t>онализации частных акционерных банков. В 1917-1919 годах в связи с отменой частной собственности на землю были ликвидированы ипотечные банки. Сохрани</w:t>
      </w:r>
      <w:r>
        <w:softHyphen/>
        <w:t>лась лишь кредитная кооперация, осуществляющая вы</w:t>
      </w:r>
      <w:r>
        <w:softHyphen/>
        <w:t>дачу ссуд крестьянским хозяйствам. Национализиро</w:t>
      </w:r>
      <w:r>
        <w:softHyphen/>
        <w:t>ванные частные банки, объединенные с Госбанком, образовали Народный банк РСФСР, который в 1920 го</w:t>
      </w:r>
      <w:r>
        <w:softHyphen/>
        <w:t>ду прекратил свою деятельность, будучи трансформи</w:t>
      </w:r>
      <w:r>
        <w:softHyphen/>
        <w:t>рован в Центральное бюджетно-расчетное управление Наркомфина.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Однако с переходом к новой экономической поли</w:t>
      </w:r>
      <w:r>
        <w:softHyphen/>
        <w:t>тике возникли предпосылки развития кредитных отно</w:t>
      </w:r>
      <w:r>
        <w:softHyphen/>
        <w:t>шений и создания по-существу заново банковской системы. В конце 1921 года начал функционировать Государственный банк, стала активизироваться кре</w:t>
      </w:r>
      <w:r>
        <w:softHyphen/>
        <w:t>дитная кооперация, были созданы кооперативные бан</w:t>
      </w:r>
      <w:r>
        <w:softHyphen/>
        <w:t>ки. На селе низовое звено кредитной системы представляли кредитные и сельскохозяйственные то</w:t>
      </w:r>
      <w:r>
        <w:softHyphen/>
        <w:t>варищества, осуществляющие банковские операции. Затем начали формироваться на паевых началах об</w:t>
      </w:r>
      <w:r>
        <w:softHyphen/>
        <w:t>щества сельскохозяйственного кредита, которые представляли собой местные сельскохозяйственные банки, расположенные в областных (губернских) центрах.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Одновременно с возрождением кредитной коопера</w:t>
      </w:r>
      <w:r>
        <w:softHyphen/>
        <w:t>ции в начале 1922 года были учреждены кооператив</w:t>
      </w:r>
      <w:r>
        <w:softHyphen/>
        <w:t>ные банки, призванные содействовать кредитом раз</w:t>
      </w:r>
      <w:r>
        <w:softHyphen/>
        <w:t>витию потребительской кооперации. Следующий этап становления кредитной системы - создание отрасле</w:t>
      </w:r>
      <w:r>
        <w:softHyphen/>
        <w:t>вых специальных банков - акционерного общества "Электрокредит", акционерного Российского торго</w:t>
      </w:r>
      <w:r>
        <w:softHyphen/>
        <w:t>во-промышленного банка, Центрального коммунально</w:t>
      </w:r>
      <w:r>
        <w:softHyphen/>
        <w:t>го, с сетью местных учреждений и других. Начали действовать и территориальные банки, в частности, Среднеазиатский и Дальневосточный.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Здесь важно выделить следующий момент. Стало ясно, что реализация новой экономической политики невозможна без аккумуляции и широкого использова</w:t>
      </w:r>
      <w:r>
        <w:softHyphen/>
        <w:t>ния средств предпринимателей. Вот почему в 1922 году были учреждены с участием частного капитала два банка - Российский коммерческий банк и Юго-Восточный банк. Причем, что весьма примеча</w:t>
      </w:r>
      <w:r>
        <w:softHyphen/>
        <w:t>тельно, одним из учредителей Роскомбанка явились представители деловых кругов Швеции. Было также принято решение об организации частных банковских учреждений в форме обществ взаимного кредита, дея</w:t>
      </w:r>
      <w:r>
        <w:softHyphen/>
        <w:t>тельность которых предполагала мобилизацию и вов</w:t>
      </w:r>
      <w:r>
        <w:softHyphen/>
        <w:t>лечение в хозяйственный оборот средств мелких то</w:t>
      </w:r>
      <w:r>
        <w:softHyphen/>
        <w:t>варопроизводителей и частников.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Реализация указанных мер позволила сформировать к концу 1925 года достаточно развитую кредитную систему, состоящую в основном из кредитных учреж</w:t>
      </w:r>
      <w:r>
        <w:softHyphen/>
        <w:t>дений, созданных на новых началах. Функционировал 121 акционерный банк, 114 кооперативных банков, 153 коммунальных банка, 196 обществ сельскохо</w:t>
      </w:r>
      <w:r>
        <w:softHyphen/>
        <w:t>зяйственного кредита, 173 общества взаимного кре</w:t>
      </w:r>
      <w:r>
        <w:softHyphen/>
        <w:t>дита и кредитная кооперация, объединяющая 3800 подразделений. В то же время сеть учреждений Госбанка СССР насчитывала 459 учреждений, на долю которых приходилось 56% всех кредитных вложений.</w:t>
      </w:r>
    </w:p>
    <w:p w:rsidR="00803AD6" w:rsidRDefault="00803AD6">
      <w:pPr>
        <w:suppressAutoHyphens/>
        <w:autoSpaceDE w:val="0"/>
        <w:autoSpaceDN w:val="0"/>
        <w:adjustRightInd w:val="0"/>
        <w:spacing w:after="266"/>
        <w:ind w:right="105" w:firstLine="396"/>
        <w:jc w:val="both"/>
      </w:pPr>
      <w:r>
        <w:t>На этом, пожалуй, развитие инициативы в станов</w:t>
      </w:r>
      <w:r>
        <w:softHyphen/>
        <w:t>лении кредитной системы было приостановлено. В 1927 году ЦИК и Совнарком СССР приняли постановле</w:t>
      </w:r>
      <w:r>
        <w:softHyphen/>
        <w:t>ние "О принципах построения кредитной системы", которое положило начало монополизации банковского дела. Дальнейшие изменения в организационной структуре банков произошло в 1930 году в связи с проведением кредитной реформы. Все операции по краткосрочному кредитованию были сосредоточены в Госбанке, реорганизованы банки сельскохозяйствен</w:t>
      </w:r>
      <w:r>
        <w:softHyphen/>
        <w:t>ного кредита, функции которых в последующем переш</w:t>
      </w:r>
      <w:r>
        <w:softHyphen/>
        <w:t>ли к Госбанку, создано четыре специализированных банка долгосрочных вложений. Реформация банков происходила и в последующие годы, вплоть до 1988 года, когда была создана не оправдавшая себя система специализированных банков.</w:t>
      </w:r>
    </w:p>
    <w:p w:rsidR="00803AD6" w:rsidRDefault="00803AD6">
      <w:pPr>
        <w:suppressAutoHyphens/>
        <w:autoSpaceDE w:val="0"/>
        <w:autoSpaceDN w:val="0"/>
        <w:adjustRightInd w:val="0"/>
        <w:spacing w:before="266"/>
        <w:ind w:right="105"/>
        <w:jc w:val="center"/>
      </w:pPr>
      <w:r>
        <w:t>2. СОВРЕМЕННЫЕ ПРОБЛЕМЫ ЭКОНОМИКИ И</w:t>
      </w:r>
    </w:p>
    <w:p w:rsidR="00803AD6" w:rsidRDefault="00803AD6">
      <w:pPr>
        <w:suppressAutoHyphens/>
        <w:autoSpaceDE w:val="0"/>
        <w:autoSpaceDN w:val="0"/>
        <w:adjustRightInd w:val="0"/>
        <w:spacing w:after="532"/>
        <w:ind w:right="105"/>
        <w:jc w:val="center"/>
      </w:pPr>
      <w:r>
        <w:t xml:space="preserve">ЗНАЧЕНИЕ БАНКОВ ПРИ ИХ РЕШЕНИИ. 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Но вернемся к проблемам сегодняшнего дня. Зна</w:t>
      </w:r>
      <w:r>
        <w:softHyphen/>
        <w:t>чение рубля, как платежного средства, в преддверии рынка серьезно поколеблено. Развитие так называе</w:t>
      </w:r>
      <w:r>
        <w:softHyphen/>
        <w:t>мого, внутреннего бартера, все более активное про</w:t>
      </w:r>
      <w:r>
        <w:softHyphen/>
        <w:t>никновение в оборот иностранной валюты, широкое распространение всевозможных платежных суррогатов привели к разбаллансированию денежной системы. Происходит резкое увеличение доходов населения, не подкрепленное соответствующим повышением объемов производства товаров и платных услуг. Здесь сказы</w:t>
      </w:r>
      <w:r>
        <w:softHyphen/>
        <w:t>вается влияние как субъективных, так и объективных факторов - прежде всего реализация социальной программы. Серьезное влияние окывает и становление рыночных отношений, что для нашей экономики, осно</w:t>
      </w:r>
      <w:r>
        <w:softHyphen/>
        <w:t>ванной на тоталитарных принципах, оказалось, в из</w:t>
      </w:r>
      <w:r>
        <w:softHyphen/>
        <w:t>вестной степени неприемлемым. Не срабатывают эко</w:t>
      </w:r>
      <w:r>
        <w:softHyphen/>
        <w:t>номические меры, ограничивающие чрезмерное напол</w:t>
      </w:r>
      <w:r>
        <w:softHyphen/>
        <w:t>нение каналов обращения наличными деньгами.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С созданием сотен коммерческих и кооперативных банков, многие из которых стали осуществлять кассовое обслуживание клиентуры, положение обост</w:t>
      </w:r>
      <w:r>
        <w:softHyphen/>
        <w:t>рилось. В кассах коммерческих банков стали оседать выпущенные в обращение деньги. Вот как сложилась данная ситуация в 1991 году. За I полугодие остат</w:t>
      </w:r>
      <w:r>
        <w:softHyphen/>
        <w:t>ки денег у населения по сравнению с тем же перио</w:t>
      </w:r>
      <w:r>
        <w:softHyphen/>
        <w:t>дом 1990 года увеличились в 1.6 раза, тогда как размер оборотной кассы коммерческих банков по сравнению с началом года возрос в 14 раз. Подобное "замораживание" банками денежных средств, изъятие их из хозяйственного оборота свидетельствуют о несовершенстве действующего банковского механизма, приводящего к сокращению доходной базы предприятий и самих банков.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Вот почему необходимы безотлагательные меры, направленные на обеспечение стабилизации бан</w:t>
      </w:r>
      <w:r>
        <w:softHyphen/>
        <w:t>ковского дела. Первые шаги уже сделаны. Создана двухуровневая банковская система - Государственный банк Российской Федерации в едином комплексе с ши</w:t>
      </w:r>
      <w:r>
        <w:softHyphen/>
        <w:t>рокой сетью коммерческих и кооперативных банков, а также специальных кредитных учреждений.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В период становления рыночных инфраструктур приоритетное развитие получили коммерческие банки. И это естественно, поскольку такие формирования рыночного типа, как акционерные общества, ассоциа</w:t>
      </w:r>
      <w:r>
        <w:softHyphen/>
        <w:t>ции, концерны могут нормально функционировать, только опираясь на развернутую сеть новых кредит</w:t>
      </w:r>
      <w:r>
        <w:softHyphen/>
        <w:t>ных институтов. Сейчас их насчитывается уже более трех тысяч.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Коммерческие банки уже наладили достаточно раз</w:t>
      </w:r>
      <w:r>
        <w:softHyphen/>
        <w:t>витые стабильные партнерские отношения с госу</w:t>
      </w:r>
      <w:r>
        <w:softHyphen/>
        <w:t>дарственными, кооперативными и общественными орга</w:t>
      </w:r>
      <w:r>
        <w:softHyphen/>
        <w:t>низациями. В то же время пока не сложились должные контакты с арендаторами, фермерами, гражданами, занятыми индивидуальной трудовой деятельностью.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Именно в этой сфере должно принадлежать приори</w:t>
      </w:r>
      <w:r>
        <w:softHyphen/>
        <w:t>тетное право малым банкам, которых среди коммер</w:t>
      </w:r>
      <w:r>
        <w:softHyphen/>
        <w:t>ческих сейчас большинство.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Каковы преимущества создаваемого банковского механизма? В области кредитования практически не существует ограничений в использовании заемных средств. Это - предоставление ссуд на инновацион</w:t>
      </w:r>
      <w:r>
        <w:softHyphen/>
        <w:t>ные мероприятия, создание производственного потен</w:t>
      </w:r>
      <w:r>
        <w:softHyphen/>
        <w:t>циала, то есть сооружение и реконструкция предпри</w:t>
      </w:r>
      <w:r>
        <w:softHyphen/>
        <w:t>ятий, цехов, внедрение передовой техники и техно</w:t>
      </w:r>
      <w:r>
        <w:softHyphen/>
        <w:t>логий, организация выпуска всевозможных товаров и изделий. С помощью банковского кредита могут быть успешно проведены приватизация и разгосударствле</w:t>
      </w:r>
      <w:r>
        <w:softHyphen/>
        <w:t>ние собственности, операции с ценными бумагами. Коммерческие банки вправе финансировать затраты, связанные с инвестированием, покупать и продавать иностранную валюту, выдавать гарантии, оказывать консультативные, экспертные услуги, заниматься ли</w:t>
      </w:r>
      <w:r>
        <w:softHyphen/>
        <w:t>зинговыми и факторинговыми операциями. Международ</w:t>
      </w:r>
      <w:r>
        <w:softHyphen/>
        <w:t>ные валютные операции, конвертация валютных ресурсов, кассовое обслуживание и сберегательное дело - также функция коммерческих банков.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Аккумуляция банками свободных денежных средств и вложение их в дело в самых различных формах обычно приносит высокие доходы не только самим банкам, но и их клиентам.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Учредителями коммерческих банков могут быть как юридические лица, так и граждане. Не исключено привлечение в состав учредителей и иностранных партнеров. Банкам предоставлено право открывать филиалы как внутри страны, так и за рубежом. Все это имеет надежную правовую основу. В банковской сфере впервые нашли конкретное проявление признаки демонополизации, деловой конкуренции. Безусловно, развитие рыночных отношений будет стимулировать дальнейшее совершенствование банковской системы, возрастание ее роли в укреплении экономических связей.</w:t>
      </w:r>
    </w:p>
    <w:p w:rsidR="00803AD6" w:rsidRDefault="00803AD6">
      <w:pPr>
        <w:suppressAutoHyphens/>
        <w:autoSpaceDE w:val="0"/>
        <w:autoSpaceDN w:val="0"/>
        <w:adjustRightInd w:val="0"/>
        <w:spacing w:before="266" w:after="266"/>
        <w:ind w:right="105"/>
        <w:jc w:val="center"/>
      </w:pPr>
      <w:r>
        <w:t>3. БАНКОВСКАЯ СИСТЕМА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Банком является учреждение, созданное для прив</w:t>
      </w:r>
      <w:r>
        <w:softHyphen/>
        <w:t>лечения денежных средств и размещения их от своего имени на условиях возвратности, платности и сроч</w:t>
      </w:r>
      <w:r>
        <w:softHyphen/>
        <w:t>ности.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Банки принимают и размещают денежные вклады, привлекают и предоставляют кредиты, осуществляют расчеты по поручению клиентов и банков-корреспон</w:t>
      </w:r>
      <w:r>
        <w:softHyphen/>
        <w:t>дентов и их кассовое обслуживание, совершают иные, не противоречащие законодательству и предусмотрен</w:t>
      </w:r>
      <w:r>
        <w:softHyphen/>
        <w:t>ные их уставами операции, начиная от ведения сче</w:t>
      </w:r>
      <w:r>
        <w:softHyphen/>
        <w:t>тов и кончая оказанием консультационных услуг. Эти операции могут проводиться как в рублях, так и в иностранной валюте. В то же время необходимо иметь в виду, что закон запрещает банкам осуществлять деятельность в сфере материального производства, торговли материальными ценностями, всех видов страхования.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Как и в других странах, банки в РФ не отвечают по обязательствам государства, а государство по обязательствам банков, кроме случаев, предусмот</w:t>
      </w:r>
      <w:r>
        <w:softHyphen/>
        <w:t>ренных законодательством, или когда банки и госу</w:t>
      </w:r>
      <w:r>
        <w:softHyphen/>
        <w:t>дарство принимают на себя такую ответственность.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</w:pPr>
      <w:r>
        <w:t>Банковская система состоит их двух блоков. Пер</w:t>
      </w:r>
      <w:r>
        <w:softHyphen/>
        <w:t>вый - Государственный банк РФ.  Второй блок - ком</w:t>
      </w:r>
      <w:r>
        <w:softHyphen/>
        <w:t>мерческие банки.</w:t>
      </w:r>
    </w:p>
    <w:p w:rsidR="00803AD6" w:rsidRDefault="00803AD6">
      <w:pPr>
        <w:suppressAutoHyphens/>
        <w:autoSpaceDE w:val="0"/>
        <w:autoSpaceDN w:val="0"/>
        <w:adjustRightInd w:val="0"/>
        <w:spacing w:before="266" w:after="532"/>
        <w:ind w:left="396" w:right="105"/>
      </w:pPr>
      <w:r>
        <w:t xml:space="preserve">4. ГОСУДАРСТВЕННЫЙ БАНК РОССИЙСКОЙ ФЕДЕРАЦИИ 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Госбанк РФ является центральным банком страны. Он подотчетен Верховному Совету и независим от исполнительных и распорядительных органов госу</w:t>
      </w:r>
      <w:r>
        <w:softHyphen/>
        <w:t>дарственной власти.</w:t>
      </w:r>
    </w:p>
    <w:p w:rsidR="00803AD6" w:rsidRDefault="00803AD6">
      <w:pPr>
        <w:suppressAutoHyphens/>
        <w:autoSpaceDE w:val="0"/>
        <w:autoSpaceDN w:val="0"/>
        <w:adjustRightInd w:val="0"/>
        <w:ind w:left="396" w:right="105"/>
      </w:pPr>
      <w:r>
        <w:t>Основные задачи Госбанка:</w:t>
      </w:r>
    </w:p>
    <w:p w:rsidR="00803AD6" w:rsidRDefault="00803AD6">
      <w:pPr>
        <w:suppressAutoHyphens/>
        <w:autoSpaceDE w:val="0"/>
        <w:autoSpaceDN w:val="0"/>
        <w:adjustRightInd w:val="0"/>
        <w:ind w:left="396" w:right="105"/>
      </w:pPr>
      <w:r>
        <w:t>- обеспечение устойчивости денежной единицы;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проведение денежного обращения, расчетов и валютных отношений;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защита интересов кредиторов и вкладчиков на основе определения правил регулирования деятель</w:t>
      </w:r>
      <w:r>
        <w:softHyphen/>
        <w:t>ности коммерческих банков и контроля за их соблю</w:t>
      </w:r>
      <w:r>
        <w:softHyphen/>
        <w:t>дением;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содействие развитию экономики, созданию еди</w:t>
      </w:r>
      <w:r>
        <w:softHyphen/>
        <w:t>ного рынка Российской Федерации и его интеграции в мировую экономику.</w:t>
      </w:r>
    </w:p>
    <w:p w:rsidR="00803AD6" w:rsidRDefault="00803AD6">
      <w:pPr>
        <w:suppressAutoHyphens/>
        <w:autoSpaceDE w:val="0"/>
        <w:autoSpaceDN w:val="0"/>
        <w:adjustRightInd w:val="0"/>
        <w:ind w:left="396" w:right="105"/>
      </w:pPr>
      <w:r>
        <w:t>В рамках  резервной  системы  он выполняет:</w:t>
      </w:r>
    </w:p>
    <w:p w:rsidR="00803AD6" w:rsidRDefault="00803AD6">
      <w:pPr>
        <w:suppressAutoHyphens/>
        <w:autoSpaceDE w:val="0"/>
        <w:autoSpaceDN w:val="0"/>
        <w:adjustRightInd w:val="0"/>
        <w:ind w:left="396" w:right="105"/>
      </w:pPr>
      <w:r>
        <w:t>- эмиссионные;</w:t>
      </w:r>
    </w:p>
    <w:p w:rsidR="00803AD6" w:rsidRDefault="00803AD6">
      <w:pPr>
        <w:suppressAutoHyphens/>
        <w:autoSpaceDE w:val="0"/>
        <w:autoSpaceDN w:val="0"/>
        <w:adjustRightInd w:val="0"/>
        <w:ind w:left="396" w:right="105"/>
      </w:pPr>
      <w:r>
        <w:t>- кредитные;</w:t>
      </w:r>
    </w:p>
    <w:p w:rsidR="00803AD6" w:rsidRDefault="00803AD6">
      <w:pPr>
        <w:suppressAutoHyphens/>
        <w:autoSpaceDE w:val="0"/>
        <w:autoSpaceDN w:val="0"/>
        <w:adjustRightInd w:val="0"/>
        <w:ind w:left="396" w:right="105"/>
      </w:pPr>
      <w:r>
        <w:t>- расчетные;</w:t>
      </w:r>
    </w:p>
    <w:p w:rsidR="00803AD6" w:rsidRDefault="00803AD6">
      <w:pPr>
        <w:suppressAutoHyphens/>
        <w:autoSpaceDE w:val="0"/>
        <w:autoSpaceDN w:val="0"/>
        <w:adjustRightInd w:val="0"/>
        <w:ind w:left="396" w:right="105"/>
      </w:pPr>
      <w:r>
        <w:t>- управленческие функции.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На Госбанк РФ возложено регулирование деятель</w:t>
      </w:r>
      <w:r>
        <w:softHyphen/>
        <w:t>ности коммерческих банков в целях создания общих условий для функционирования коммерческих банков и внедрения принципов добросовестной банковской кон</w:t>
      </w:r>
      <w:r>
        <w:softHyphen/>
        <w:t>куренции. При этом в текущую деятельность коммер</w:t>
      </w:r>
      <w:r>
        <w:softHyphen/>
        <w:t>ческих банков Госбанк РФ не вмешивается. Его регу</w:t>
      </w:r>
      <w:r>
        <w:softHyphen/>
        <w:t>лирующие и контрольные функции направлены на под</w:t>
      </w:r>
      <w:r>
        <w:softHyphen/>
        <w:t>держание стабильности денежно-кредитной системы, защиту интересов банковских кредиторов и вкладчи</w:t>
      </w:r>
      <w:r>
        <w:softHyphen/>
        <w:t>ков. Он выдают в порядке, предусмотренном Законом о банках, лицензии на совершение банковских опера</w:t>
      </w:r>
      <w:r>
        <w:softHyphen/>
        <w:t>ций, в том числе в иностранной валюте.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В целях обеспечения финансовой прочности банка и защиты интересов его клиентов, Госбанк РФ опре</w:t>
      </w:r>
      <w:r>
        <w:softHyphen/>
        <w:t>деляет порядок формирования из прибыли коммер</w:t>
      </w:r>
      <w:r>
        <w:softHyphen/>
        <w:t>ческих банков страховых и резервных фондов, пред</w:t>
      </w:r>
      <w:r>
        <w:softHyphen/>
        <w:t>назначенных для покрытия возможных убытков, уста</w:t>
      </w:r>
      <w:r>
        <w:softHyphen/>
        <w:t>навливает для этих банков следующие экономические нормативы:</w:t>
      </w:r>
    </w:p>
    <w:p w:rsidR="00803AD6" w:rsidRDefault="00803AD6">
      <w:pPr>
        <w:suppressAutoHyphens/>
        <w:autoSpaceDE w:val="0"/>
        <w:autoSpaceDN w:val="0"/>
        <w:adjustRightInd w:val="0"/>
        <w:ind w:left="396" w:right="105"/>
      </w:pPr>
      <w:r>
        <w:t>- минимальный размер уставного капитала;</w:t>
      </w:r>
    </w:p>
    <w:p w:rsidR="00803AD6" w:rsidRDefault="00803AD6">
      <w:pPr>
        <w:tabs>
          <w:tab w:val="left" w:pos="4716"/>
          <w:tab w:val="left" w:pos="6012"/>
        </w:tabs>
        <w:suppressAutoHyphens/>
        <w:autoSpaceDE w:val="0"/>
        <w:autoSpaceDN w:val="0"/>
        <w:adjustRightInd w:val="0"/>
        <w:ind w:left="396" w:right="105"/>
      </w:pPr>
      <w:r>
        <w:t>- предельное   соотношение</w:t>
      </w:r>
      <w:r>
        <w:tab/>
        <w:t>между</w:t>
      </w:r>
      <w:r>
        <w:tab/>
        <w:t>размером</w:t>
      </w:r>
    </w:p>
    <w:p w:rsidR="00803AD6" w:rsidRDefault="00803AD6">
      <w:pPr>
        <w:suppressAutoHyphens/>
        <w:autoSpaceDE w:val="0"/>
        <w:autoSpaceDN w:val="0"/>
        <w:adjustRightInd w:val="0"/>
        <w:ind w:right="105"/>
      </w:pPr>
      <w:r>
        <w:t>собственных средств банка и суммой его активов;</w:t>
      </w:r>
    </w:p>
    <w:p w:rsidR="00803AD6" w:rsidRDefault="00803AD6">
      <w:pPr>
        <w:suppressAutoHyphens/>
        <w:autoSpaceDE w:val="0"/>
        <w:autoSpaceDN w:val="0"/>
        <w:adjustRightInd w:val="0"/>
        <w:ind w:left="396" w:right="105"/>
      </w:pPr>
      <w:r>
        <w:t>- показатели ликвидности баланса;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размер обязательных резервов, размещаемых в Госбанке РФ;</w:t>
      </w:r>
    </w:p>
    <w:p w:rsidR="00803AD6" w:rsidRDefault="00803AD6">
      <w:pPr>
        <w:suppressAutoHyphens/>
        <w:autoSpaceDE w:val="0"/>
        <w:autoSpaceDN w:val="0"/>
        <w:adjustRightInd w:val="0"/>
        <w:ind w:left="396" w:right="105"/>
      </w:pPr>
      <w:r>
        <w:t>- максимальный риск на одного заемщика;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</w:pPr>
      <w:r>
        <w:t>- максимальные размеры валютного, процентного и курсового рисков.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В целях обеспечения экономических условий устойчивости функционирования банковской системы Госбанк РФ установил также следующие экономические нормативы деятельности коммерческих банков: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</w:pPr>
      <w:r>
        <w:t>- норматывы достаточности капитала коммерческо</w:t>
      </w:r>
      <w:r>
        <w:softHyphen/>
        <w:t>го банка;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нормативы ликвидности баланса коммерческого банка;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</w:pPr>
      <w:r>
        <w:t>- минимальный размер обязательных резервов, де</w:t>
      </w:r>
      <w:r>
        <w:softHyphen/>
        <w:t>понируемых в Госбанке РФ;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максимальный размер риска на одного заемщика. При этом Госбанк применяет нормативы как директив</w:t>
      </w:r>
      <w:r>
        <w:softHyphen/>
        <w:t>ного характера, обязательные для выполнения всеми коммерческими банками, так и оценочные, используе</w:t>
      </w:r>
      <w:r>
        <w:softHyphen/>
        <w:t>мые для анализа их деятельности и финансового состояния.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Достаточность капитала коммерческого банка оп</w:t>
      </w:r>
      <w:r>
        <w:softHyphen/>
        <w:t>ределяется минимально допустимым размером уставно</w:t>
      </w:r>
      <w:r>
        <w:softHyphen/>
        <w:t>го капитала банка и предельным соотношением всего его капитала и суммы активов с учетом оценки риска.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Банки обязаны поддерживать постоянное соот</w:t>
      </w:r>
      <w:r>
        <w:softHyphen/>
        <w:t>ветствие между объемами привлечения и размещения ресурсов с учетом сроков кредитных операций.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При несоблюдении коммерческим банком установ</w:t>
      </w:r>
      <w:r>
        <w:softHyphen/>
        <w:t>ленных экономических нормативов и требований лик</w:t>
      </w:r>
      <w:r>
        <w:softHyphen/>
        <w:t>видности баланса Госбанк РФ имеет право: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увеличить размер средств банка, депонируемых в Госбанке РФ;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ставить вопрос перед учредителями банка о проведении мероприятий по оздоровлению финансового положения банка и в необходимых случаях его реор</w:t>
      </w:r>
      <w:r>
        <w:softHyphen/>
        <w:t>ганизации или ликвидации.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Установленные Госбанком РФ привила регулирова</w:t>
      </w:r>
      <w:r>
        <w:softHyphen/>
        <w:t>ния деятельности коммерческих и кооперативных бан</w:t>
      </w:r>
      <w:r>
        <w:softHyphen/>
        <w:t>ков включают порядок формирования коммерческими банками фонда регулирования кредитных ресурсов банковской системы РФ. В целях дальнейшего разви</w:t>
      </w:r>
      <w:r>
        <w:softHyphen/>
        <w:t>тия экономических методов управления кредитной системой, повышения эффективности использования кредитных ресурсов, концентрации их на решении приоритетных общегосударственных программ и задач Госбанк РФ образует этот фонд за счет части прив</w:t>
      </w:r>
      <w:r>
        <w:softHyphen/>
        <w:t>леченных банками ресурсов и депозитов.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Депонирование средств может быть осуществлено частично или полностью в форме вложений в облига</w:t>
      </w:r>
      <w:r>
        <w:softHyphen/>
        <w:t>ции Государственного внутреннего займа РФ.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Размер средств, подлежащих депонированию, банк расчитывает, исходя из остатков привлеченных средств на 1 число каждого месяца.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Госбанк РФ может предоставлять краткосрочные кредиты коммерческим и кооперативным банкам за счет имеющихся в его распоряжении кредитных ресурсов в пределах установленного лимита кредито</w:t>
      </w:r>
      <w:r>
        <w:softHyphen/>
        <w:t>вания. Решение вопроса о предоставлении кредита принимется на основе анализа финансового состояния коммерческого банка, перспектив погашения кредита, с учетом фактического формирования собственных ресурсов и привлечения банком средств на расчет</w:t>
      </w:r>
      <w:r>
        <w:softHyphen/>
        <w:t>ные, текущие, депозитные и другие счета предприя</w:t>
      </w:r>
      <w:r>
        <w:softHyphen/>
        <w:t>тий, организаций и кооперативов и размещения ресурсов.</w:t>
      </w:r>
    </w:p>
    <w:p w:rsidR="00803AD6" w:rsidRDefault="00803AD6">
      <w:pPr>
        <w:suppressAutoHyphens/>
        <w:autoSpaceDE w:val="0"/>
        <w:autoSpaceDN w:val="0"/>
        <w:adjustRightInd w:val="0"/>
        <w:spacing w:after="266"/>
        <w:ind w:right="105" w:firstLine="396"/>
        <w:jc w:val="both"/>
      </w:pPr>
      <w:r>
        <w:t>Кредитование осуществляется на основе догово</w:t>
      </w:r>
      <w:r>
        <w:softHyphen/>
        <w:t>ров, в которых предусмотриваются взаимные обяза</w:t>
      </w:r>
      <w:r>
        <w:softHyphen/>
        <w:t>тельства и экономическая ответственность сторон, срок и размеры ссуды, обязательство банка РФ по своевременному предоставлению кредита, порядок его выдачи и погашения, процентная ставка, условия ее изменения, обязательства коммерческого банка по залогу и своевременному возврату кредита, содержа</w:t>
      </w:r>
      <w:r>
        <w:softHyphen/>
        <w:t>ние информации, представляемой банку РФ для про</w:t>
      </w:r>
      <w:r>
        <w:softHyphen/>
        <w:t>верки обеспечения кредита. В таком договоре могут содержаться и другие условия по соглашению сторон. В качестве обеспечения кредитов могут приниматься гарантии получателей, располагающих соответствую</w:t>
      </w:r>
      <w:r>
        <w:softHyphen/>
        <w:t>щими денежными и материальными ресурсами, свобод</w:t>
      </w:r>
      <w:r>
        <w:softHyphen/>
        <w:t>ными от залога. Процентные ставки по кредитам, предоставляемым коммерческим, кооперативным банкам Госбанком РФ, устанавливаются Правлением Госбанка РФ.</w:t>
      </w:r>
    </w:p>
    <w:p w:rsidR="00803AD6" w:rsidRDefault="00803AD6">
      <w:pPr>
        <w:suppressAutoHyphens/>
        <w:autoSpaceDE w:val="0"/>
        <w:autoSpaceDN w:val="0"/>
        <w:adjustRightInd w:val="0"/>
        <w:spacing w:before="266" w:after="532"/>
        <w:ind w:right="105"/>
        <w:jc w:val="center"/>
      </w:pPr>
      <w:r>
        <w:t xml:space="preserve">5. КОММЕРЧЕСКИЕ БАНКИ 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Коммерческим банком является учреждение, осу</w:t>
      </w:r>
      <w:r>
        <w:softHyphen/>
        <w:t>ществляющее на договорных условиях кредит</w:t>
      </w:r>
      <w:r>
        <w:softHyphen/>
        <w:t>но-расчетное и иное банковское обслуживание юриди</w:t>
      </w:r>
      <w:r>
        <w:softHyphen/>
        <w:t>ческих лиц и граждан путем совершения операций и оказания услуг, что предусмотрено Законом РФ.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Создание коммерческих банков и других кредитных учреждений на паевых или акционерных началах осу</w:t>
      </w:r>
      <w:r>
        <w:softHyphen/>
        <w:t>ществляется с целью аккумуляции временно свободных денежных средств предприятий, организаций и учреж</w:t>
      </w:r>
      <w:r>
        <w:softHyphen/>
        <w:t>дений и их рационального использования на нужды развития отрасли, подотрасли народного хозяйства, группы предприятий или региона.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Учредителями, акционерами (участниками) коммер</w:t>
      </w:r>
      <w:r>
        <w:softHyphen/>
        <w:t>ческих банков могут быть юридические лица и граж</w:t>
      </w:r>
      <w:r>
        <w:softHyphen/>
        <w:t>дане, за исключением Советов народных депутатов всех уровней и их исполнительных органов, полити</w:t>
      </w:r>
      <w:r>
        <w:softHyphen/>
        <w:t>ческих организаций и специализированных обществен</w:t>
      </w:r>
      <w:r>
        <w:softHyphen/>
        <w:t>ных фондов. Установлено, что доля каждого из учре</w:t>
      </w:r>
      <w:r>
        <w:softHyphen/>
        <w:t>дителей, акционеров (участников) не должна превы</w:t>
      </w:r>
      <w:r>
        <w:softHyphen/>
        <w:t>шать 35 процентов размера уставного капитала. Не</w:t>
      </w:r>
      <w:r>
        <w:softHyphen/>
        <w:t>обходимо иметь в виду, что при создании иностран</w:t>
      </w:r>
      <w:r>
        <w:softHyphen/>
        <w:t>ных банков и банков с участием иностранного капи</w:t>
      </w:r>
      <w:r>
        <w:softHyphen/>
        <w:t>тала один из иностранных учредителей обязательно должен быть банком.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На практике перечень учредителей весьма широк. Среди них - министерства, ведомства, другие органы государственного управления, банки, объединения, предприятия, организации, учреждения, союзы (объ</w:t>
      </w:r>
      <w:r>
        <w:softHyphen/>
        <w:t>единения) кооперативов, кооперативы, общественные организации. При этом не поддерживается инициатива создания отраслевых банков.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Учредители, акционеры вступают в банк на добро</w:t>
      </w:r>
      <w:r>
        <w:softHyphen/>
        <w:t>вольных началах. Общее руководство деятельностью коммерческих банков осуществляют собриния пайщи</w:t>
      </w:r>
      <w:r>
        <w:softHyphen/>
        <w:t>ков, акционеров и советы банков, избираемые из их представителей. Управляют текущей деятельностью правления, образуемые советами банков. Уставами банков обычно предусматривается, что члены правле</w:t>
      </w:r>
      <w:r>
        <w:softHyphen/>
        <w:t>ния не могут быть одновременно членами Совета. Собрание, Совет и Правление Банка должны руко</w:t>
      </w:r>
      <w:r>
        <w:softHyphen/>
        <w:t>водствоваться законодательством РФ, действующими экономическими нормативами и правилами совершения денежно-расчетных операций.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Коммерческие банки действуют на основании ли</w:t>
      </w:r>
      <w:r>
        <w:softHyphen/>
        <w:t>цензий на совершение банковских операций, получае</w:t>
      </w:r>
      <w:r>
        <w:softHyphen/>
        <w:t>мых от центрального банка.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Если речь идет о получении лицензии банком с участием иностранного капитала, иностранным банком или филиалом банка другой страны, то необходимо представить некоторые легализованные в установлен</w:t>
      </w:r>
      <w:r>
        <w:softHyphen/>
        <w:t>ном порядке документы.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Госбанк для обеспечения всем коммерческим бан</w:t>
      </w:r>
      <w:r>
        <w:softHyphen/>
        <w:t>кам равных конкурентных условий имеет полномочия предъявлять дополнительные требования к учредите</w:t>
      </w:r>
      <w:r>
        <w:softHyphen/>
        <w:t>лям иностранных банков и банков с участием иност</w:t>
      </w:r>
      <w:r>
        <w:softHyphen/>
        <w:t>ранного капитала относительно минимального и максимального размеров их уставного капитала.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Госбанк осуществляет надзор за выполнением условий выданных коммерческим банкам лицензий и проводят ревизии и тематические проверки операций в иностранной валюте, выполняемых банками. По ре</w:t>
      </w:r>
      <w:r>
        <w:softHyphen/>
        <w:t>зультатам проверок и ревизий они имеют право при</w:t>
      </w:r>
      <w:r>
        <w:softHyphen/>
        <w:t>менять к коммерческим банкам меры, предусмотренные действующим законодательством.</w:t>
      </w:r>
    </w:p>
    <w:p w:rsidR="00803AD6" w:rsidRDefault="00803AD6">
      <w:pPr>
        <w:suppressAutoHyphens/>
        <w:autoSpaceDE w:val="0"/>
        <w:autoSpaceDN w:val="0"/>
        <w:adjustRightInd w:val="0"/>
        <w:spacing w:before="266"/>
        <w:ind w:left="396" w:right="105"/>
      </w:pPr>
      <w:r>
        <w:t>Коммерческие банки различаются: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1. По принадлежности уставного капитала и способу его формирования и могут создаваться и су</w:t>
      </w:r>
      <w:r>
        <w:softHyphen/>
        <w:t>ществовать в форме акционерных обществ или обществ с ограниченной ответственностью с участием иност</w:t>
      </w:r>
      <w:r>
        <w:softHyphen/>
        <w:t>ранного капитала, иностранных банков. Закон не исключает и другие способы формирования уставного капитала коммерческого банка.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2. По видам совершаемых операций коммерческие банки делятся на универсальные и региональные бан</w:t>
      </w:r>
      <w:r>
        <w:softHyphen/>
        <w:t>ки.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3. У многих коммерческих банков ярко выражена отраслевая ориентация.</w:t>
      </w:r>
    </w:p>
    <w:p w:rsidR="00803AD6" w:rsidRDefault="00803AD6">
      <w:pPr>
        <w:suppressAutoHyphens/>
        <w:autoSpaceDE w:val="0"/>
        <w:autoSpaceDN w:val="0"/>
        <w:adjustRightInd w:val="0"/>
        <w:spacing w:before="266"/>
        <w:ind w:right="105" w:firstLine="396"/>
        <w:jc w:val="both"/>
      </w:pPr>
      <w:r>
        <w:t>Для координации усилий и защиты интересов ком</w:t>
      </w:r>
      <w:r>
        <w:softHyphen/>
        <w:t>мерческие банки могут создавать союзы, ассоциации, другие объединения. При принятии решений, связан</w:t>
      </w:r>
      <w:r>
        <w:softHyphen/>
        <w:t>ных с текущей банковской деятельностью, эти банки независимы от исполнительных и распорядительных органов государственной власти и управления. Ра</w:t>
      </w:r>
      <w:r>
        <w:softHyphen/>
        <w:t>ботникам названных органов запрещается участие в органах управления банков, в том числе и путем совмещения должностей.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Следует иметь ввиду, что закон запрещает банкам использовать свои союзы, ассоциации и другие объ</w:t>
      </w:r>
      <w:r>
        <w:softHyphen/>
        <w:t>единения для достижения соглашений, направленных на монополизацию рынка банковских операций в воп</w:t>
      </w:r>
      <w:r>
        <w:softHyphen/>
        <w:t>росах установления процентных ставок и размеров комиссионного вознаграждения, на ограничение кон</w:t>
      </w:r>
      <w:r>
        <w:softHyphen/>
        <w:t>куренции в банковском деле. Соблюдение антимоно</w:t>
      </w:r>
      <w:r>
        <w:softHyphen/>
        <w:t>польных правил контролируется Госбанком РФ.</w:t>
      </w:r>
    </w:p>
    <w:p w:rsidR="00803AD6" w:rsidRDefault="00803AD6">
      <w:pPr>
        <w:suppressAutoHyphens/>
        <w:autoSpaceDE w:val="0"/>
        <w:autoSpaceDN w:val="0"/>
        <w:adjustRightInd w:val="0"/>
        <w:spacing w:before="266" w:after="266"/>
        <w:ind w:right="105"/>
        <w:jc w:val="center"/>
      </w:pPr>
      <w:r>
        <w:t>Операции коммерческих банков.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Коммерческие банки могут осуществлять весь комплекс кредитных и расчетных операций, присущих банковскому органу. Рассмотрим более подробно ха</w:t>
      </w:r>
      <w:r>
        <w:softHyphen/>
        <w:t>рактер совершаемых коммерческими банками операций. Основные из них следующие: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ведение счетов клиентов и банков-корреспон</w:t>
      </w:r>
      <w:r>
        <w:softHyphen/>
        <w:t>дентов;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финансирование капитальных вложений по пору</w:t>
      </w:r>
      <w:r>
        <w:softHyphen/>
        <w:t>чению владельцев или распорядителей инвестируемых средств;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</w:pPr>
      <w:r>
        <w:t>- выпуск платежных документов и иных ценных бу</w:t>
      </w:r>
      <w:r>
        <w:softHyphen/>
        <w:t>маг (чеков, аккредитивов, векселей, акций, облига</w:t>
      </w:r>
      <w:r>
        <w:softHyphen/>
        <w:t>ций и других);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покупка, продажа и хранение государственных платежных документов и иных ценных бумаг и другие операции с ними;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выдача поручительств, гарантий и иных обяза</w:t>
      </w:r>
      <w:r>
        <w:softHyphen/>
        <w:t>тельств за третьих лиц, предусматривающих их исполнение в денежной форме;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приобретение права требования из поставки то</w:t>
      </w:r>
      <w:r>
        <w:softHyphen/>
        <w:t>варов и оказания услуг, принятие рисков исполнения таких требований и инкассация этих требований (факторинг);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покупка у организаций и граждан и продажа им иностранной валюты;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покупка и продажа в РФ и за границей драго</w:t>
      </w:r>
      <w:r>
        <w:softHyphen/>
        <w:t>ценных металлов, природных драгоценных камней, а также изделий из драгоценных металлов и драгоцен</w:t>
      </w:r>
      <w:r>
        <w:softHyphen/>
        <w:t>ных камней;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привлечение и размещение драгоценных металлов на счета и во вклады и иные операции с этими цен</w:t>
      </w:r>
      <w:r>
        <w:softHyphen/>
        <w:t>ностями в соответствии с международной банковской практикой;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доверительные операции (привлечение и разме</w:t>
      </w:r>
      <w:r>
        <w:softHyphen/>
        <w:t>щение средств, управление ценными бумагами и дру</w:t>
      </w:r>
      <w:r>
        <w:softHyphen/>
        <w:t>гие) по поручению клиентов;</w:t>
      </w:r>
    </w:p>
    <w:p w:rsidR="00803AD6" w:rsidRDefault="00803AD6">
      <w:pPr>
        <w:suppressAutoHyphens/>
        <w:autoSpaceDE w:val="0"/>
        <w:autoSpaceDN w:val="0"/>
        <w:adjustRightInd w:val="0"/>
        <w:ind w:left="396" w:right="105"/>
      </w:pPr>
      <w:r>
        <w:t>- лизинговые операции;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- оказание консультационных услуг, связанных с банковской деятельностью.</w:t>
      </w:r>
    </w:p>
    <w:p w:rsidR="00803AD6" w:rsidRDefault="00803AD6">
      <w:pPr>
        <w:suppressAutoHyphens/>
        <w:autoSpaceDE w:val="0"/>
        <w:autoSpaceDN w:val="0"/>
        <w:adjustRightInd w:val="0"/>
        <w:spacing w:before="266" w:after="266"/>
        <w:ind w:right="105" w:firstLine="396"/>
        <w:jc w:val="both"/>
      </w:pPr>
      <w:r>
        <w:t>Важное место в деятельности коммерческих банков принадлежит органзации и осуществлению международ</w:t>
      </w:r>
      <w:r>
        <w:softHyphen/>
        <w:t>ных расчетов, операций с иностранной валютой, кассовому обслуживанию имеющей ее клиентуры. В настоящее время уже более 200 банков проводят та</w:t>
      </w:r>
      <w:r>
        <w:softHyphen/>
        <w:t xml:space="preserve">кие операции. </w:t>
      </w:r>
    </w:p>
    <w:p w:rsidR="00803AD6" w:rsidRDefault="00803AD6">
      <w:pPr>
        <w:suppressAutoHyphens/>
        <w:autoSpaceDE w:val="0"/>
        <w:autoSpaceDN w:val="0"/>
        <w:adjustRightInd w:val="0"/>
        <w:spacing w:before="266" w:after="532"/>
        <w:ind w:right="105"/>
        <w:jc w:val="center"/>
      </w:pPr>
      <w:r>
        <w:t xml:space="preserve">6. НЕОБХОДИМОСТЬ НАЛАЖИВАНИЯ БАНКОВСКОЙ СИСТЕМЫ 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Таким образом, мы видим, что банки играют очень важную роль в экономике. Поэтому именно с налажи</w:t>
      </w:r>
      <w:r>
        <w:softHyphen/>
        <w:t>вания нормально функционирующей банковской системы нужно начинать выход из кризисного положения, сло</w:t>
      </w:r>
      <w:r>
        <w:softHyphen/>
        <w:t>жившегося у нас в стране. В настоящее время, в связи с нехваткой квалифициорванных кадров и стре</w:t>
      </w:r>
      <w:r>
        <w:softHyphen/>
        <w:t>мительным ростом количества коммерческих банков в эту сферу идут мало подготовленные работники, ко</w:t>
      </w:r>
      <w:r>
        <w:softHyphen/>
        <w:t>торые не имеют специального образования. Это при</w:t>
      </w:r>
      <w:r>
        <w:softHyphen/>
        <w:t>водит к неудовлетворительной работе банков и стремлению их просто быстрее заработать деньги. Зачастую банки выдают кредиты предприятиям, даже не проверив их состоятельность. Все это приводит к ухудшению экономической ситуации в стране.</w:t>
      </w:r>
    </w:p>
    <w:p w:rsidR="00803AD6" w:rsidRDefault="00803AD6">
      <w:pPr>
        <w:suppressAutoHyphens/>
        <w:autoSpaceDE w:val="0"/>
        <w:autoSpaceDN w:val="0"/>
        <w:adjustRightInd w:val="0"/>
        <w:ind w:right="105" w:firstLine="396"/>
        <w:jc w:val="both"/>
      </w:pPr>
      <w:r>
        <w:t>Поэтому я считаю, что необходимо упорядочить работу банков, увеличить контроль за их деятель</w:t>
      </w:r>
      <w:r>
        <w:softHyphen/>
        <w:t>ностью, и, только после этого, можно переходить к оздоровлению всей экономики.</w:t>
      </w:r>
    </w:p>
    <w:p w:rsidR="00803AD6" w:rsidRDefault="00803AD6">
      <w:pPr>
        <w:suppressAutoHyphens/>
        <w:autoSpaceDE w:val="0"/>
        <w:autoSpaceDN w:val="0"/>
        <w:adjustRightInd w:val="0"/>
        <w:spacing w:before="266" w:after="532"/>
        <w:ind w:right="105"/>
        <w:jc w:val="center"/>
      </w:pPr>
      <w:r>
        <w:t xml:space="preserve">Л И Т Е Р А Т У Р А: </w:t>
      </w:r>
    </w:p>
    <w:p w:rsidR="00803AD6" w:rsidRDefault="00803AD6">
      <w:pPr>
        <w:suppressAutoHyphens/>
        <w:autoSpaceDE w:val="0"/>
        <w:autoSpaceDN w:val="0"/>
        <w:adjustRightInd w:val="0"/>
        <w:ind w:right="105"/>
      </w:pPr>
      <w:r>
        <w:t>1. "Коммерческие банки: создание и организация де</w:t>
      </w:r>
      <w:r>
        <w:softHyphen/>
        <w:t>ятельности"</w:t>
      </w:r>
    </w:p>
    <w:p w:rsidR="00803AD6" w:rsidRDefault="00803AD6">
      <w:pPr>
        <w:suppressAutoHyphens/>
        <w:autoSpaceDE w:val="0"/>
        <w:autoSpaceDN w:val="0"/>
        <w:adjustRightInd w:val="0"/>
        <w:spacing w:before="266" w:after="266"/>
        <w:ind w:right="105"/>
      </w:pPr>
      <w:r>
        <w:t>2. Жyрнал "Финансы" N 9 за 1992 год</w:t>
      </w:r>
    </w:p>
    <w:p w:rsidR="00803AD6" w:rsidRDefault="00803AD6">
      <w:pPr>
        <w:suppressAutoHyphens/>
        <w:autoSpaceDE w:val="0"/>
        <w:autoSpaceDN w:val="0"/>
        <w:adjustRightInd w:val="0"/>
        <w:ind w:right="105"/>
        <w:jc w:val="both"/>
      </w:pPr>
      <w:r>
        <w:t>3. Жyрнал "Нормативные акты по финансам, налогам и страхованию" приложение к жyрналy "Финансы", N 8,9,10 за 1992 год</w:t>
      </w:r>
    </w:p>
    <w:p w:rsidR="00803AD6" w:rsidRDefault="00803AD6">
      <w:pPr>
        <w:suppressAutoHyphens/>
        <w:autoSpaceDE w:val="0"/>
        <w:autoSpaceDN w:val="0"/>
        <w:adjustRightInd w:val="0"/>
        <w:spacing w:before="266"/>
        <w:ind w:right="105"/>
      </w:pPr>
      <w:r>
        <w:t>4. Газета "Экономика и жизнь", N 37,38 за 1992 год</w:t>
      </w:r>
      <w:bookmarkStart w:id="0" w:name="_GoBack"/>
      <w:bookmarkEnd w:id="0"/>
    </w:p>
    <w:sectPr w:rsidR="00803AD6" w:rsidSect="00803AD6">
      <w:pgSz w:w="12240" w:h="15840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AD6"/>
    <w:rsid w:val="004151E2"/>
    <w:rsid w:val="007629F8"/>
    <w:rsid w:val="00803AD6"/>
    <w:rsid w:val="00885C21"/>
    <w:rsid w:val="00CA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6B6BB5-9277-4C58-BCD6-E6654359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3929</Words>
  <Characters>22400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Д Е Р Ж А Н И Е: </vt:lpstr>
    </vt:vector>
  </TitlesOfParts>
  <Company>74 Design Web Group Promotion " Апельсин "</Company>
  <LinksUpToDate>false</LinksUpToDate>
  <CharactersWithSpaces>26277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Д Е Р Ж А Н И Е: </dc:title>
  <dc:subject/>
  <dc:creator>Slay</dc:creator>
  <cp:keywords/>
  <dc:description/>
  <cp:lastModifiedBy>admin</cp:lastModifiedBy>
  <cp:revision>2</cp:revision>
  <dcterms:created xsi:type="dcterms:W3CDTF">2014-02-17T13:12:00Z</dcterms:created>
  <dcterms:modified xsi:type="dcterms:W3CDTF">2014-02-17T13:12:00Z</dcterms:modified>
</cp:coreProperties>
</file>