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8F" w:rsidRDefault="008E75AE">
      <w:pPr>
        <w:spacing w:line="360" w:lineRule="auto"/>
        <w:ind w:firstLine="567"/>
        <w:jc w:val="center"/>
        <w:rPr>
          <w:b/>
          <w:sz w:val="26"/>
        </w:rPr>
      </w:pPr>
      <w:r>
        <w:rPr>
          <w:b/>
          <w:sz w:val="26"/>
        </w:rPr>
        <w:t>ВВЕДЕНИЕ.</w:t>
      </w:r>
    </w:p>
    <w:p w:rsidR="0048598F" w:rsidRDefault="008E75AE">
      <w:pPr>
        <w:spacing w:line="360" w:lineRule="auto"/>
        <w:ind w:firstLine="567"/>
        <w:jc w:val="both"/>
        <w:rPr>
          <w:sz w:val="26"/>
        </w:rPr>
      </w:pPr>
      <w:r>
        <w:rPr>
          <w:sz w:val="26"/>
        </w:rPr>
        <w:t>На развитие и эффективность производства в сельскохозяйственных предприятиях огромное влияние оказывают реализация продукции и получаемые при этом финансовые результаты. Процесс реализации продукции, изготовленной предприятием, является важнейшим в его деятельности, так как завершая оборот средств предприятия, он позволяет возместить затраты и выполнить обязательства перед бюджетом по налоговым платежам, внебюджетными фондами, учреждениями банков по полученным кредитам, поставщиками и кредиторами, по оплате труда членов коллектива и другими кредиторами.</w:t>
      </w:r>
    </w:p>
    <w:p w:rsidR="0048598F" w:rsidRDefault="008E75AE">
      <w:pPr>
        <w:spacing w:line="360" w:lineRule="auto"/>
        <w:ind w:firstLine="567"/>
        <w:jc w:val="both"/>
        <w:rPr>
          <w:sz w:val="26"/>
        </w:rPr>
      </w:pPr>
      <w:r>
        <w:rPr>
          <w:sz w:val="26"/>
        </w:rPr>
        <w:t>Если не обеспечен своевременный и выгодный сбыт , то очень сложно, а часто и невозможно расширять производство продукции. Исходя из этого, в современных условиях значительно усилено значение бухгалтерского учета реализации продукции и финансовых результатов деятельности сельскохозяйственных предприятий.</w:t>
      </w:r>
    </w:p>
    <w:p w:rsidR="0048598F" w:rsidRDefault="008E75AE">
      <w:pPr>
        <w:spacing w:line="360" w:lineRule="auto"/>
        <w:ind w:firstLine="567"/>
        <w:jc w:val="both"/>
        <w:rPr>
          <w:sz w:val="26"/>
        </w:rPr>
      </w:pPr>
      <w:r>
        <w:rPr>
          <w:sz w:val="26"/>
        </w:rPr>
        <w:t>Проводимая в сельском хозяйстве экономическая реформа существенно повлияла на финансовое положение сельскохозяйственных предприятий. Это определяется инфляцией и диспаритетом цен на продукцию, потребляемую и реализуемую сельским хозяйством.</w:t>
      </w:r>
      <w:r>
        <w:rPr>
          <w:sz w:val="26"/>
          <w:lang w:val="en-US"/>
        </w:rPr>
        <w:t>[ 20 ]</w:t>
      </w:r>
      <w:r>
        <w:rPr>
          <w:sz w:val="26"/>
        </w:rPr>
        <w:t xml:space="preserve"> Поэтому одним из важных направлений реализации сельскохозяйственной продукции в сложившихся условиях является поставка ее для государственных нужд. В целях формирования федеральных и региональных фондов сельскохозяйственной продукции, сырья и продовольствия введен в действие. Федеральный закон от 14 июля 1997 года № 100-ФЗ «О государственном регулировании агропромышленного производства»,который устанавливает правовые основы экономического воздействия государства на агропромышленное производство [  1 ].</w:t>
      </w:r>
    </w:p>
    <w:p w:rsidR="0048598F" w:rsidRDefault="008E75AE">
      <w:pPr>
        <w:spacing w:line="360" w:lineRule="auto"/>
        <w:ind w:firstLine="567"/>
        <w:jc w:val="both"/>
        <w:rPr>
          <w:sz w:val="26"/>
          <w:lang w:val="en-US"/>
        </w:rPr>
      </w:pPr>
      <w:r>
        <w:rPr>
          <w:sz w:val="26"/>
        </w:rPr>
        <w:t>За последние годы существенно изменились как правовые нормы, регулирующие отношения по реализации сельскохозяйственной продукции, так и сами организационно-правовые формы этих отношений. Так ,среди форм реализации в последнее время все большее распространение находят бартерные сделки и розничная купля-продажа. Среди новых, ранее неведомых нам форм реализации следует назвать сделки по реализации продукции, заключенные на товарно-сырьевых биржах. Но биржевая торговля делает в России лишь первые шаги [ 15  ].</w:t>
      </w:r>
    </w:p>
    <w:p w:rsidR="0048598F" w:rsidRDefault="008E75AE">
      <w:pPr>
        <w:spacing w:line="360" w:lineRule="auto"/>
        <w:ind w:firstLine="567"/>
        <w:jc w:val="both"/>
        <w:rPr>
          <w:sz w:val="26"/>
        </w:rPr>
      </w:pPr>
      <w:r>
        <w:rPr>
          <w:sz w:val="26"/>
        </w:rPr>
        <w:t>На сегодняшний день резко обострилась проблема получения прибыли от реализации сельскохозяйственной продукции, идет решение вопросов о расширении рынков сбыта. Все эти проблемы явились основанием для выбора темы данной дипломной работы.</w:t>
      </w:r>
    </w:p>
    <w:p w:rsidR="0048598F" w:rsidRDefault="008E75AE">
      <w:pPr>
        <w:spacing w:line="360" w:lineRule="auto"/>
        <w:ind w:firstLine="567"/>
        <w:jc w:val="both"/>
        <w:rPr>
          <w:sz w:val="26"/>
        </w:rPr>
      </w:pPr>
      <w:r>
        <w:rPr>
          <w:sz w:val="26"/>
        </w:rPr>
        <w:t>Целью работы является изучение экономического положения предприятия, оценка состояния бухгалтерского учета на участке «реализация», разработка путей улучшения организации бухгалтерского учета.</w:t>
      </w:r>
    </w:p>
    <w:p w:rsidR="0048598F" w:rsidRDefault="008E75AE">
      <w:pPr>
        <w:spacing w:line="360" w:lineRule="auto"/>
        <w:ind w:firstLine="567"/>
        <w:jc w:val="both"/>
        <w:rPr>
          <w:sz w:val="26"/>
        </w:rPr>
      </w:pPr>
      <w:r>
        <w:rPr>
          <w:sz w:val="26"/>
        </w:rPr>
        <w:t>Исходными данными для написания явились: первичные и сводные документы по учету реализации сельскохозяйственной продукции, годовые отчеты (1993-1997 г.г.), планы экономического и социального развития сельскохозяйственного предприятия (1993-1997 г.г.), бизнес-планы развития сельскохозяйственного предприятия (1996-1997 г.г.), литературные и справочные источники, статьи и комментарии российских экономистов, опубликованные в периодической печати.</w:t>
      </w:r>
    </w:p>
    <w:p w:rsidR="0048598F" w:rsidRDefault="008E75AE">
      <w:pPr>
        <w:spacing w:line="360" w:lineRule="auto"/>
        <w:ind w:firstLine="567"/>
        <w:jc w:val="both"/>
        <w:rPr>
          <w:sz w:val="26"/>
        </w:rPr>
      </w:pPr>
      <w:r>
        <w:rPr>
          <w:sz w:val="26"/>
        </w:rPr>
        <w:t>При написании дипломной работы использовались следующие методы: экономико-математический, монографический, табличный, метод сравнения.</w:t>
      </w:r>
    </w:p>
    <w:p w:rsidR="0048598F" w:rsidRDefault="0048598F">
      <w:pPr>
        <w:spacing w:line="360" w:lineRule="auto"/>
        <w:ind w:firstLine="567"/>
        <w:jc w:val="both"/>
        <w:rPr>
          <w:sz w:val="26"/>
        </w:rPr>
      </w:pPr>
    </w:p>
    <w:p w:rsidR="0048598F" w:rsidRDefault="008E75AE" w:rsidP="008E75AE">
      <w:pPr>
        <w:numPr>
          <w:ilvl w:val="0"/>
          <w:numId w:val="1"/>
        </w:numPr>
        <w:spacing w:line="360" w:lineRule="auto"/>
        <w:ind w:left="1134" w:firstLine="567"/>
        <w:jc w:val="center"/>
        <w:rPr>
          <w:b/>
          <w:sz w:val="26"/>
        </w:rPr>
      </w:pPr>
      <w:r>
        <w:rPr>
          <w:sz w:val="26"/>
        </w:rPr>
        <w:br w:type="page"/>
      </w:r>
      <w:r>
        <w:rPr>
          <w:b/>
          <w:sz w:val="26"/>
        </w:rPr>
        <w:t>ТЕОРЕТИЧЕСКИЕ ПРОБЛЕМЫ УЧЕТА РЕАЛИЗАЦИИ ПРОДУКЦИИ.</w:t>
      </w:r>
    </w:p>
    <w:p w:rsidR="0048598F" w:rsidRDefault="008E75AE">
      <w:pPr>
        <w:spacing w:line="360" w:lineRule="auto"/>
        <w:ind w:firstLine="567"/>
        <w:jc w:val="both"/>
        <w:rPr>
          <w:sz w:val="26"/>
        </w:rPr>
      </w:pPr>
      <w:r>
        <w:rPr>
          <w:sz w:val="26"/>
        </w:rPr>
        <w:t>Сельскохозяйственные предприятия основную массу произведенной продукции реализуют. Они реализуют также выполненные на сторону услуги и работы своих вспомогательных, обслуживающих производств.</w:t>
      </w:r>
    </w:p>
    <w:p w:rsidR="0048598F" w:rsidRDefault="008E75AE">
      <w:pPr>
        <w:spacing w:line="360" w:lineRule="auto"/>
        <w:ind w:firstLine="567"/>
        <w:jc w:val="both"/>
        <w:rPr>
          <w:sz w:val="26"/>
        </w:rPr>
      </w:pPr>
      <w:r>
        <w:rPr>
          <w:sz w:val="26"/>
        </w:rPr>
        <w:t xml:space="preserve">При решении проблемы финансовой стабильности, улучшения платежеспособности предприятий АПК главным является создание условий для беспрепятственного выгодного сбыта продукции. В настоящее время «товаропроизводителям» в сфере агропромышленного производства гарантируется возможность свободной реализации сельскохозяйственной продукции, сырья и продовольствия. Органы государственной власти стимулируют формирование рыночной системы сбыта и реализации сельскохозяйственной продукции, сырья и продовольствия в соответствии с действующим законодательством </w:t>
      </w:r>
      <w:r>
        <w:rPr>
          <w:sz w:val="26"/>
          <w:lang w:val="en-US"/>
        </w:rPr>
        <w:t>[ 1 ]</w:t>
      </w:r>
      <w:r>
        <w:rPr>
          <w:sz w:val="26"/>
        </w:rPr>
        <w:t>. Однако, устанавливаются объемы поставок и закупок и для государственных нужд. Правительство устанавливает гарантированные закупочные цены (ст. 10 Федерального закона). Для авансирования производителей вводится в соответствии со ст.6 Федерального закона государственные залоговые операции с сельскохозяйственной продукцией.</w:t>
      </w:r>
    </w:p>
    <w:p w:rsidR="0048598F" w:rsidRDefault="008E75AE">
      <w:pPr>
        <w:spacing w:line="360" w:lineRule="auto"/>
        <w:ind w:firstLine="567"/>
        <w:jc w:val="both"/>
        <w:rPr>
          <w:sz w:val="26"/>
        </w:rPr>
      </w:pPr>
      <w:r>
        <w:rPr>
          <w:sz w:val="26"/>
        </w:rPr>
        <w:t>В процессе реализации продукции формируется конечный финансовый результат производственно-финансовой деятельности - прибыль или убыток. Прибыль (убыток) от реализации продукции (работ, услуг) - это положительная (отрицательная) разница между выручкой от реализации продукции в действующих ценах без НДС и акцизов и затратами на ее производство и реализацию.</w:t>
      </w:r>
    </w:p>
    <w:p w:rsidR="0048598F" w:rsidRDefault="008E75AE">
      <w:pPr>
        <w:spacing w:line="360" w:lineRule="auto"/>
        <w:ind w:firstLine="567"/>
        <w:jc w:val="both"/>
        <w:rPr>
          <w:sz w:val="26"/>
        </w:rPr>
      </w:pPr>
      <w:r>
        <w:rPr>
          <w:sz w:val="26"/>
        </w:rPr>
        <w:t>Коренная перестройка экономических отношений в АПК повлекла за собой существенные изменения в системе бухгалтерского учета. В «Положении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 552 с учетом изменений и дополнений, хозяйствующим субъектам было дано право самостоятельно устанавливать метод определения выручки от реализации продукции (работ, услуг) «на длительный срок (ряд лет) исходя из условий хозяйствования и заключаемых договоров». Пункт 13 Положения гласит: «Для целей налогообложения выручка от реализации продукции (работ, услуг) определяется либо по мере ее оплаты (при безналичных расчетах - по мере поступления средств за товары (работы, услуги) на счета в учреждения банков, а при расчете наличными деньгами - по поступлении средств в кассу), либо по мере отгрузки товаров (выполнения работ и услуг) и предъявления покупателю (заказчику) расчетных документов».</w:t>
      </w:r>
      <w:r>
        <w:rPr>
          <w:sz w:val="26"/>
          <w:lang w:val="en-US"/>
        </w:rPr>
        <w:t>[ 2 ]</w:t>
      </w:r>
      <w:r>
        <w:rPr>
          <w:sz w:val="26"/>
        </w:rPr>
        <w:t xml:space="preserve"> Иначе говоря, данным Положением четко определена структура расходов и доходов, которые списываются на финансовые результаты.</w:t>
      </w:r>
    </w:p>
    <w:p w:rsidR="0048598F" w:rsidRDefault="008E75AE">
      <w:pPr>
        <w:spacing w:line="360" w:lineRule="auto"/>
        <w:ind w:firstLine="567"/>
        <w:jc w:val="both"/>
        <w:rPr>
          <w:sz w:val="26"/>
        </w:rPr>
      </w:pPr>
      <w:r>
        <w:rPr>
          <w:sz w:val="26"/>
        </w:rPr>
        <w:t>Ученые и специалисты ведут споры по поводу целесообразности выбора того или иного варианта. Первый вариант признания выручки от реализации по мере оплаты отгруженной продукции является традиционным для отечественного учета. Он чаще используется организациями еще и потому, что в условиях инфляции и неплатежей как бы гарантирует финансовую возможность расчетов с бюджетом по налогам, поскольку деньги от покупателей зачислены на счета организаций. Однако Грекова З.Н. и Кочурова Л.И. [ 14 ] считают, что если оценивать выручку по мере поступления платежей, то отдельные предприятия зачастую не спешат выполнить свои обязательства по отгрузке товаров и оказанию услуг, стараясь воспользоваться деньгами в своих интересах. А если вовремя отгружают, то или не ту продукцию, или не в том объеме, или не того качества. В результате у покупателя растет дебиторская задолженность, которая впоследствии ведет к убыткам и возникновению арбитражных споров.</w:t>
      </w:r>
    </w:p>
    <w:p w:rsidR="0048598F" w:rsidRDefault="008E75AE">
      <w:pPr>
        <w:spacing w:line="360" w:lineRule="auto"/>
        <w:ind w:firstLine="567"/>
        <w:jc w:val="both"/>
        <w:rPr>
          <w:sz w:val="26"/>
        </w:rPr>
      </w:pPr>
      <w:r>
        <w:rPr>
          <w:sz w:val="26"/>
        </w:rPr>
        <w:t>Валебникова Н.В. считает, что внешний пользователь отчетности, анализируя баланс предприятия, приказом об учетной политике которого избран способ определения финансового результата от реализации по мере поступления от покупателей оплаты, не сможет определить фактическую сумму задолженности дебиторов, необходимую для оценки его финансового состояния [  13 ].</w:t>
      </w:r>
    </w:p>
    <w:p w:rsidR="0048598F" w:rsidRDefault="008E75AE">
      <w:pPr>
        <w:spacing w:line="360" w:lineRule="auto"/>
        <w:ind w:firstLine="567"/>
        <w:jc w:val="both"/>
        <w:rPr>
          <w:sz w:val="26"/>
        </w:rPr>
      </w:pPr>
      <w:r>
        <w:rPr>
          <w:sz w:val="26"/>
        </w:rPr>
        <w:t>Бровина Т.М., свидетельствуя в пользу выбора второго варианта учета реализации (по отгрузке) утверждает, что из-за снижения размеров дебиторской задолженности предприятие, применяющее вариант учета реализации продукции по оплате, будет иметь (при прочих равных условиях) более низкие значения коэффициента промежуточного покрытия и коэффициента текущей ликвидности, чем предприятие, применяющее другой вариант учета реализации. А оценка финансового положения предприятия при выборе предприятия-партнера дается на основе вышеупомянутых показателей [  12 ].</w:t>
      </w:r>
    </w:p>
    <w:p w:rsidR="0048598F" w:rsidRDefault="008E75AE">
      <w:pPr>
        <w:spacing w:line="360" w:lineRule="auto"/>
        <w:ind w:firstLine="567"/>
        <w:jc w:val="both"/>
        <w:rPr>
          <w:sz w:val="26"/>
        </w:rPr>
      </w:pPr>
      <w:r>
        <w:rPr>
          <w:sz w:val="26"/>
        </w:rPr>
        <w:t xml:space="preserve">Однако, Грекова З.Н. и Кочурова Л.И. считают, что при оценке выручки по мере отгрузки ситуация усложняется тем, что товар отгружен, а деньги на расчетный счет не поступили. Получается, что предприятие рентабельное, но не платежеспособное. К тому же оно еще обязано платить пеню за каждый день просрочки налоговых платежей </w:t>
      </w:r>
      <w:r>
        <w:rPr>
          <w:sz w:val="26"/>
          <w:lang w:val="en-US"/>
        </w:rPr>
        <w:t>[ 14 ]</w:t>
      </w:r>
      <w:r>
        <w:rPr>
          <w:sz w:val="26"/>
        </w:rPr>
        <w:t>. Далеко не всегда и не от всех дебиторов задолженность бывает получена в полном объеме. Предприятие, в соответствии с Положением по ведению бухгалтерского учета и отчетности в РФ, утвержденного приказом Минфина РФ от 26 июля 1998г. № 34н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w:t>
      </w:r>
      <w:r>
        <w:rPr>
          <w:sz w:val="26"/>
          <w:lang w:val="en-US"/>
        </w:rPr>
        <w:t>[ 3 ]</w:t>
      </w:r>
      <w:r>
        <w:rPr>
          <w:sz w:val="26"/>
        </w:rPr>
        <w:t>. Однако, на сегодняшний день такой резерв может создаваться лишь «у организации, применяющей метод определения выручки от реализации продукции (работ, услуг) по мере отгрузки товаров (выполнения работ, услуг) и предъявления покупателю (заказчику) расчетных документов».(п.3.54 методические указания по инвентаризации имущества и финансовых обязательств, утверждены приказом Минфина от 13 июня 1995г. №49)</w:t>
      </w:r>
      <w:r>
        <w:rPr>
          <w:sz w:val="26"/>
          <w:lang w:val="en-US"/>
        </w:rPr>
        <w:t>[  4 ]</w:t>
      </w:r>
      <w:r>
        <w:rPr>
          <w:sz w:val="26"/>
        </w:rPr>
        <w:t>.</w:t>
      </w:r>
    </w:p>
    <w:p w:rsidR="0048598F" w:rsidRDefault="008E75AE">
      <w:pPr>
        <w:spacing w:line="360" w:lineRule="auto"/>
        <w:ind w:firstLine="567"/>
        <w:jc w:val="both"/>
        <w:rPr>
          <w:sz w:val="26"/>
        </w:rPr>
      </w:pPr>
      <w:r>
        <w:rPr>
          <w:sz w:val="26"/>
        </w:rPr>
        <w:t>Следовательно, под одну и ту же задолженность при разных методах определения выручки от реализации в одном случае разрешается, а в другом воспрещается создавать за счет финансовых результатов соответствующие резервы. «Очевидно, что во втором случае предписываемый нормативными документами порядок приводит к завышению отражаемой в учете прибыли, что происходит из-за отражения нереальной к получению задолженности как высоколиквидного актива. Таким образом, создается препятствие для реализации принципа осмотрительности, заключающегося в большей готовности к бухгалтерскому учету потерь (расходов) и пассивов, чем возможных активов и доходов», считает Валебникова Н.В.</w:t>
      </w:r>
      <w:r>
        <w:rPr>
          <w:sz w:val="26"/>
          <w:lang w:val="en-US"/>
        </w:rPr>
        <w:t>[ 13 ]</w:t>
      </w:r>
      <w:r>
        <w:rPr>
          <w:sz w:val="26"/>
        </w:rPr>
        <w:t>. В то же время «метод определения выручки по отгрузке», по мнению Грековой З.Н. и Кочуровой Л.И.</w:t>
      </w:r>
      <w:r>
        <w:rPr>
          <w:sz w:val="26"/>
          <w:lang w:val="en-US"/>
        </w:rPr>
        <w:t>[ 14 ]</w:t>
      </w:r>
      <w:r>
        <w:rPr>
          <w:sz w:val="26"/>
        </w:rPr>
        <w:t xml:space="preserve"> имеет ряд существенных недостатков: по налоговому законодательству предоплата влечет за собой применение этого метода определения выручки от реализации и предъявления покупателю расчетных документов. Здесь многое зависит от предприятия, получившего предоплату: оно может задержать отгрузку товаров по различным причинам. Но если даже продукция отгружается своевременно, то у предприятия покупателя все равно проблемы: покупатель вынужден ждать продукцию какое-то время после того, как деньги перечислены на расчетный счет поставщика. И как результат - замедление оборачиваемости оборотных средств, снижение коэффициента покрытия. Имеются проблемы и у предприятия-поставщика. Получив предоплату, оно обязано перечислить в бюджет налог на добавленную стоимость, не оказав услуг и не выполнив работ по отгрузке товаров. В случае, если покупатель отказывается от товара, поставщик не в состоянии вернуть ему все деньги, т.к. часть из них перечислена в бюджет в виде налогов. Поэтому Грекова З.Н. и Кочурова Л.И. считают, что нельзя платить свои долги и взыскивать чужие по прежней оценке, т.к. их обесценивание ведет к тому, что одни предприятия живут за счет других </w:t>
      </w:r>
      <w:r>
        <w:rPr>
          <w:sz w:val="26"/>
          <w:lang w:val="en-US"/>
        </w:rPr>
        <w:t>[14 ]</w:t>
      </w:r>
      <w:r>
        <w:rPr>
          <w:sz w:val="26"/>
        </w:rPr>
        <w:t>. Решение данной проблемы эти авторы видят в законодательном порядке решения взаимных претензий предприятий с учетом периодически публикуемого коэффициента инфляции».</w:t>
      </w:r>
    </w:p>
    <w:p w:rsidR="0048598F" w:rsidRDefault="008E75AE">
      <w:pPr>
        <w:spacing w:line="360" w:lineRule="auto"/>
        <w:ind w:firstLine="567"/>
        <w:jc w:val="both"/>
        <w:rPr>
          <w:sz w:val="26"/>
        </w:rPr>
      </w:pPr>
      <w:r>
        <w:rPr>
          <w:sz w:val="26"/>
        </w:rPr>
        <w:t>Оставляя за хозяйствующим субъектом право на самостоятельный выбор момента признания финансового результата от реализации полученным, Карандашева И.И.</w:t>
      </w:r>
      <w:r>
        <w:rPr>
          <w:sz w:val="26"/>
          <w:lang w:val="en-US"/>
        </w:rPr>
        <w:t>[ 18 ]</w:t>
      </w:r>
      <w:r>
        <w:rPr>
          <w:sz w:val="26"/>
        </w:rPr>
        <w:t xml:space="preserve"> считает, что необходимо изменить порядок отражения реализации в бухгалтерском учете продавца при установлении им момента реализации «по оплате» в целях реального отражения произошедшей продажи (реализации). При выборе предприятием способа признания финансового результата от реализации «по отгрузке» эти моменты будут совпадать, а способа «по оплате» рассматриваться для целей бухгалтерского учета обособленно</w:t>
      </w:r>
      <w:r>
        <w:rPr>
          <w:sz w:val="26"/>
          <w:lang w:val="en-US"/>
        </w:rPr>
        <w:t xml:space="preserve"> [  18 ]</w:t>
      </w:r>
      <w:r>
        <w:rPr>
          <w:sz w:val="26"/>
        </w:rPr>
        <w:t>.</w:t>
      </w:r>
    </w:p>
    <w:p w:rsidR="0048598F" w:rsidRDefault="008E75AE">
      <w:pPr>
        <w:spacing w:line="360" w:lineRule="auto"/>
        <w:ind w:firstLine="567"/>
        <w:jc w:val="both"/>
        <w:rPr>
          <w:sz w:val="26"/>
        </w:rPr>
      </w:pPr>
      <w:r>
        <w:rPr>
          <w:sz w:val="26"/>
        </w:rPr>
        <w:t>Итак, обобщая все вышесказанное, следует отметить, что каждый из методов определения выручки от реализации продукции (работ, услуг) имеет как достоинства, так и недостатки. Мы считаем, что при сложившейся в настоящее время в России экономической ситуации, когда проблема неплатежей является одной из основных, «момент реализации - оплата» является одним из самых действенных инструментов ухода от извечного парадокса бухгалтерского учета: «прибыль у предприятия есть, а долги оплачивать нечем», который создает существенные трудности и при гораздо более благоприятной экономической обстановке.</w:t>
      </w:r>
    </w:p>
    <w:p w:rsidR="0048598F" w:rsidRDefault="008E75AE">
      <w:pPr>
        <w:spacing w:line="360" w:lineRule="auto"/>
        <w:ind w:firstLine="567"/>
        <w:jc w:val="both"/>
        <w:rPr>
          <w:sz w:val="26"/>
        </w:rPr>
      </w:pPr>
      <w:r>
        <w:rPr>
          <w:sz w:val="26"/>
        </w:rPr>
        <w:t xml:space="preserve">Но наиболее грамотным и обоснованным, на наш взгляд, является предложение Бровиной Т.М. </w:t>
      </w:r>
      <w:r>
        <w:rPr>
          <w:sz w:val="26"/>
          <w:lang w:val="en-US"/>
        </w:rPr>
        <w:t>[ 12 ]</w:t>
      </w:r>
      <w:r>
        <w:rPr>
          <w:sz w:val="26"/>
        </w:rPr>
        <w:t xml:space="preserve"> шире использовать мировой опыт и отечественную практику внешней торговли. В частности, в странах с развитой рыночной экономикой для того, чтобы покупатель быстрее расплатился за поставленные товары, в контракт вносятся поправки на условия платежа: за сокращение сроков расчетов предоставляются скидки до 5% от стоимости сделки. Применение скидок при оплате в срок побуждает покупателей своевременно оплачивать счета. А при такой заинтересованности покупателей предприятие - поставщик может смело переходить на метод учета реализации продукции «по отгрузке».</w:t>
      </w:r>
    </w:p>
    <w:p w:rsidR="0048598F" w:rsidRDefault="008E75AE">
      <w:pPr>
        <w:spacing w:line="360" w:lineRule="auto"/>
        <w:ind w:firstLine="567"/>
        <w:jc w:val="both"/>
        <w:rPr>
          <w:sz w:val="26"/>
        </w:rPr>
      </w:pPr>
      <w:r>
        <w:rPr>
          <w:sz w:val="26"/>
        </w:rPr>
        <w:t xml:space="preserve">В настоящее время государство пытается решить проблему неплатежей  в АПК страны. Так, статья 15 Федерального закона </w:t>
      </w:r>
      <w:r>
        <w:rPr>
          <w:sz w:val="26"/>
          <w:lang w:val="en-US"/>
        </w:rPr>
        <w:t>[ 1 ]</w:t>
      </w:r>
      <w:r>
        <w:rPr>
          <w:sz w:val="26"/>
        </w:rPr>
        <w:t xml:space="preserve"> гласит: «безналичные расчеты юридических лиц, являющихся потребителями (покупателями) сельскохозяйственной продукции, сырья и продовольствия, с товаропроизводителями (поставщиками), находящимися на территории РФ, производятся инкассо, если иной порядок не предусмотрен в договоре.</w:t>
      </w:r>
    </w:p>
    <w:p w:rsidR="0048598F" w:rsidRDefault="008E75AE">
      <w:pPr>
        <w:spacing w:line="360" w:lineRule="auto"/>
        <w:ind w:firstLine="567"/>
        <w:jc w:val="both"/>
        <w:rPr>
          <w:sz w:val="26"/>
        </w:rPr>
      </w:pPr>
      <w:r>
        <w:rPr>
          <w:sz w:val="26"/>
        </w:rPr>
        <w:t xml:space="preserve">Срок оплаты за сельскохозяйственную продукцию и сырье, поставленные перерабатывающим и другим организациям, также за продовольствие, поставленное торговым организациям, устанавливается при инкассо до десяти дней после поступления расчетных документов в банк плательщика. </w:t>
      </w:r>
    </w:p>
    <w:p w:rsidR="0048598F" w:rsidRDefault="008E75AE">
      <w:pPr>
        <w:spacing w:line="360" w:lineRule="auto"/>
        <w:ind w:firstLine="567"/>
        <w:jc w:val="both"/>
        <w:rPr>
          <w:sz w:val="26"/>
        </w:rPr>
      </w:pPr>
      <w:r>
        <w:rPr>
          <w:sz w:val="26"/>
        </w:rPr>
        <w:t>При наличии устойчивых хозяйственных связей расчеты за сельскохозяйственную продукцию, сырье и продовольствие осуществляется посредством обязательных платежей не реже трех раз в месяц». Однако, как будет выполняться данный закон на практике, покажет время.</w:t>
      </w:r>
    </w:p>
    <w:p w:rsidR="0048598F" w:rsidRDefault="008E75AE">
      <w:pPr>
        <w:spacing w:line="360" w:lineRule="auto"/>
        <w:ind w:firstLine="567"/>
        <w:jc w:val="both"/>
        <w:rPr>
          <w:sz w:val="26"/>
        </w:rPr>
      </w:pPr>
      <w:r>
        <w:rPr>
          <w:sz w:val="26"/>
        </w:rPr>
        <w:t xml:space="preserve">В процессе сбытовой деятельности хозяйств АПК возникают дополнительные затраты, связанные с реализацией продукции. Такие  затраты и виды работ относятся к коммерческим расходам. Коммерческие расходы в основном возникают на завершающем этапе кругооборота средств. Эти расходы позволяют формировать товарное содержание продукции. Удельный вес таких расходов в полной себестоимости по сельскохозяйственным предприятиям может колебаться (по стандартным продуктам) от 5,9 до 37,0%. Часть хозяйств относят затраты такого рода либо на счет 20 субсчета «Растениеводство» и «Животноводство» с последующим распределением по видам и группам культур или с последующим отнесением этих расходов в конце года на производственную себестоимость продукции животноводства, либо относят коммерческие расходы непосредственно на реализованную продукцию, то есть на счет 46. Однако, по мнению Голованова А.А. </w:t>
      </w:r>
      <w:r>
        <w:rPr>
          <w:sz w:val="26"/>
          <w:lang w:val="en-US"/>
        </w:rPr>
        <w:t>[ 15  ]</w:t>
      </w:r>
      <w:r>
        <w:rPr>
          <w:sz w:val="26"/>
        </w:rPr>
        <w:t xml:space="preserve"> экономически обоснованным является такой порядок ведения учета коммерческих расходов, когда все расходы по сбыту продукции предварительно учитывают на счете 43, а затем ежемесячно списывают со счета 43 на счета 45 или 46 в полной сумме или в доле, относящейся соответственно к отгруженной или реализованной продукции. Эти расходы в конце года присоединяют к производственной себестоимости отдельных видов продукции на основании первичных документов. При невозможности определения коммерческих расходов по данным первичных документов, Голованов А.А. предлагает распределять их между отдельными видами продукции пропорционально массе, объему, количеству или производственной себестоимости. Для учета дополнительных затрат, связанных с повышением качества продукции, следовало бы в бухгалтерском учете на счете 20 «Основное производство», по мнению ученого, выделить специальный субсчет, где в разрезе отдельных видов производимой продукции учитывать дополнительные затраты на повышение качества продукции. Дополнительные капитальные вложения, направленнные на проведение мероприятий по повышению качества продукции, также должны, по мнению Голованова А.А.</w:t>
      </w:r>
      <w:r>
        <w:rPr>
          <w:sz w:val="26"/>
          <w:lang w:val="en-US"/>
        </w:rPr>
        <w:t>[ 15 ]</w:t>
      </w:r>
      <w:r>
        <w:rPr>
          <w:sz w:val="26"/>
        </w:rPr>
        <w:t xml:space="preserve"> выделяться в учете и анализироваться отдельно .</w:t>
      </w:r>
    </w:p>
    <w:p w:rsidR="0048598F" w:rsidRDefault="008E75AE">
      <w:pPr>
        <w:spacing w:line="360" w:lineRule="auto"/>
        <w:ind w:firstLine="567"/>
        <w:jc w:val="both"/>
        <w:rPr>
          <w:sz w:val="26"/>
        </w:rPr>
      </w:pPr>
      <w:r>
        <w:rPr>
          <w:sz w:val="26"/>
        </w:rPr>
        <w:t>На наш взгляд, описанный порядок учета коммерческих расходов имеет ряд существенных преимуществ, он позволяет повысить реальность и информативность учетной информации при учете процесса реализации продукции (работ, услуг).</w:t>
      </w:r>
    </w:p>
    <w:p w:rsidR="0048598F" w:rsidRDefault="008E75AE">
      <w:pPr>
        <w:spacing w:line="360" w:lineRule="auto"/>
        <w:ind w:firstLine="567"/>
        <w:jc w:val="both"/>
        <w:rPr>
          <w:sz w:val="26"/>
        </w:rPr>
      </w:pPr>
      <w:r>
        <w:rPr>
          <w:sz w:val="26"/>
        </w:rPr>
        <w:t>В настоящее время для предприятий актуальна проблема реализации продукции (работ, услуг) по ценам не выше (ниже) себестоимости: полученный по бартеру товар или его часть предприятию необходимо реализовать с оплатой в денежной форме для получения средств на выплату заработной платы, коммунальных платежей, расчетов с бюджетом. Часто товар не удается реализовать даже по цене приобретения. Реализуя товар ниже себестоимости, предприятие получает реальные убытки. Действующее налоговое законодательство предусматривает штрафные санкции за подобные хозяйственные операции. Так в п.9 Инструкции ГНС РФ №39 «О порядке исчисления и уплаты в бюджет налога на добавленную стоимость», в п.2 и 17 Инструкции ГНС РФ №30 «О порядке исчисления и уплаты налогов, поступающих в дорожные фонды», указано, что в случае реализации продукции (работ, услуг) и товаров не выше их фактической себестоимости для целей налогообложения принимается рыночная цена на такую же или аналогичную продукцию, но не ниже фактической себестоимости.</w:t>
      </w:r>
    </w:p>
    <w:p w:rsidR="0048598F" w:rsidRDefault="008E75AE">
      <w:pPr>
        <w:spacing w:line="360" w:lineRule="auto"/>
        <w:ind w:firstLine="567"/>
        <w:jc w:val="both"/>
        <w:rPr>
          <w:sz w:val="26"/>
        </w:rPr>
      </w:pPr>
      <w:r>
        <w:rPr>
          <w:sz w:val="26"/>
        </w:rPr>
        <w:t xml:space="preserve">У предприятий существует возможность реализации товаров по ценам ниже себестоимости без штрафных санкций в случае снижения потребительских свойств товара либо, если сложившиеся рыночные цены оказались ниже себестоимости. Однако, возможность принимать для целей налогообложения фактические цены реализации (в случае, когда сложившиеся рыночные цены оказались ниже себестоимости) предприятие может реализовать только в отношение НДС и налога на прибыль, в отношение налога на реализацию ГСМ и налога на пользователей автодорог Инструкцией ГНС РФ №30 такая возможность не предусмотрена </w:t>
      </w:r>
      <w:r>
        <w:rPr>
          <w:sz w:val="26"/>
          <w:lang w:val="en-US"/>
        </w:rPr>
        <w:t>[  24 ]</w:t>
      </w:r>
      <w:r>
        <w:rPr>
          <w:sz w:val="26"/>
        </w:rPr>
        <w:t>.</w:t>
      </w:r>
    </w:p>
    <w:p w:rsidR="0048598F" w:rsidRDefault="008E75AE">
      <w:pPr>
        <w:spacing w:line="360" w:lineRule="auto"/>
        <w:ind w:firstLine="567"/>
        <w:jc w:val="both"/>
        <w:rPr>
          <w:sz w:val="26"/>
        </w:rPr>
      </w:pPr>
      <w:r>
        <w:rPr>
          <w:sz w:val="26"/>
        </w:rPr>
        <w:t>Для документального оформления операций по реализации продукции в сельском хозяйстве в бухгалтерском учете действуют типовые межведомственные формы первичной документации. В последнее время возникла срочная необходимость пересмотра форм, а по новым операциям, возникшим в последние годы - разработка новых форм первичного учета. В утвержденных новых формах большое внимание уделено реквизитам для отражения качества получаемой продукции. Некоторые формы (например, товарно-транспортные накладные на отправку продукции) существенно упрощены, из них исключены реквизиты второстепенного характера.</w:t>
      </w:r>
    </w:p>
    <w:p w:rsidR="0048598F" w:rsidRDefault="008E75AE">
      <w:pPr>
        <w:spacing w:line="360" w:lineRule="auto"/>
        <w:ind w:firstLine="567"/>
        <w:jc w:val="both"/>
        <w:rPr>
          <w:sz w:val="26"/>
        </w:rPr>
      </w:pPr>
      <w:r>
        <w:rPr>
          <w:sz w:val="26"/>
        </w:rPr>
        <w:t>Раздел учетной документации по движению готовой продукции для сельскохозяйственных предприятий оказался самым большим. В связи с развитием рыночных отношений в последние годы большое распространение получили операции по прямой продаже хозяйствами, минуя традиционных заготовителей, сельскохозяйственной продукции населению, в том числе через стационарные пункты торговли, принадлежащие хозяйствам. Для тех новых операций в сельскохозяйственных предприятиях был разработан ряд специальных документов: №184-АПК «Отчет о продаже сельскохозяйственной продукции (на рынке)». В «Акте о приемке продукции для реализации» указывают все необходимые реквизиты по качеству, количеству, сортности, сумме поступившей для реализации продукции по каждому ее виду, что подтверждается подписями лиц, сдавших продукцию и принявших ее для реализации.</w:t>
      </w:r>
    </w:p>
    <w:p w:rsidR="0048598F" w:rsidRDefault="008E75AE">
      <w:pPr>
        <w:spacing w:line="360" w:lineRule="auto"/>
        <w:ind w:firstLine="567"/>
        <w:jc w:val="both"/>
        <w:rPr>
          <w:sz w:val="26"/>
        </w:rPr>
      </w:pPr>
      <w:r>
        <w:rPr>
          <w:sz w:val="26"/>
        </w:rPr>
        <w:t xml:space="preserve">Для оформления операций по списанию продукции в дебет счета 46 «Реализация продукции (работ, услуг)» и отражению выручки по кредиту этого счета используют отчет о реализации продукции. В документе приводятся данные и об использовании выручки «Отчет о продаже сельскохозяйственной продукции» составляется при разовой продаже продукции на рынке и других местах торговли. К отчету прилагаются оправдательные документы на приемку продукции и использование денежной выручки </w:t>
      </w:r>
      <w:r>
        <w:rPr>
          <w:sz w:val="26"/>
          <w:lang w:val="en-US"/>
        </w:rPr>
        <w:t>[ 9 ]</w:t>
      </w:r>
      <w:r>
        <w:rPr>
          <w:sz w:val="26"/>
        </w:rPr>
        <w:t>.</w:t>
      </w:r>
    </w:p>
    <w:p w:rsidR="0048598F" w:rsidRDefault="008E75AE">
      <w:pPr>
        <w:spacing w:line="360" w:lineRule="auto"/>
        <w:ind w:firstLine="567"/>
        <w:jc w:val="both"/>
        <w:rPr>
          <w:sz w:val="26"/>
        </w:rPr>
      </w:pPr>
      <w:r>
        <w:rPr>
          <w:sz w:val="26"/>
        </w:rPr>
        <w:t xml:space="preserve">В соответствии с Указом Президента РФ от 8 мая 1996г. №685 </w:t>
      </w:r>
      <w:r>
        <w:rPr>
          <w:sz w:val="26"/>
          <w:lang w:val="en-US"/>
        </w:rPr>
        <w:t>[ 6 ]</w:t>
      </w:r>
      <w:r>
        <w:rPr>
          <w:sz w:val="26"/>
        </w:rPr>
        <w:t xml:space="preserve"> предприятия всех организационно-правовых форм с 1 января 1997г. Перешли на расчет с бюджетом по НДС на основе применения счетов-фактур. Постановлением Правительства от 29 июля 1996г. №914 (с изменениями и дополнениями от 2 февраля 1998г. №108) </w:t>
      </w:r>
      <w:r>
        <w:rPr>
          <w:sz w:val="26"/>
          <w:lang w:val="en-US"/>
        </w:rPr>
        <w:t>[ 7]</w:t>
      </w:r>
      <w:r>
        <w:rPr>
          <w:sz w:val="26"/>
        </w:rPr>
        <w:t xml:space="preserve"> утверждено: типовая форма счета-фактуры, порядок ведения журналов учета счетов-фактур двух видов: журнала учета выдаваемых покупателю счетов-фактур и журнала учета полученных от поставщиков счетов-фактур, форма книги продаж и книги покупок и требования к их ведению.</w:t>
      </w:r>
    </w:p>
    <w:p w:rsidR="0048598F" w:rsidRDefault="008E75AE">
      <w:pPr>
        <w:spacing w:line="360" w:lineRule="auto"/>
        <w:ind w:firstLine="567"/>
        <w:jc w:val="both"/>
        <w:rPr>
          <w:sz w:val="26"/>
        </w:rPr>
      </w:pPr>
      <w:r>
        <w:rPr>
          <w:sz w:val="26"/>
        </w:rPr>
        <w:t>Каждое предприятие осуществляет регистрацию выписанных счетов-фактур покупателями в книге продаж, а полученных от поставщиков - в книге покупок. К книгам обеих форм предъявляются общие требования: они должны быть прошнурованы, их страницы- пронумерованы и скреплены печатью предприятия</w:t>
      </w:r>
      <w:r>
        <w:rPr>
          <w:sz w:val="26"/>
          <w:lang w:val="en-US"/>
        </w:rPr>
        <w:t>;</w:t>
      </w:r>
      <w:r>
        <w:rPr>
          <w:sz w:val="26"/>
        </w:rPr>
        <w:t xml:space="preserve"> книги подлежат хранению в течение 5 лет. Книги ведутся для того, чтобы обеспечить получение полной и достоверной информации по НДС, начисленному на реализованные товары, работы и услуги (дебет счетов 46, 47,48, кредит счета 68) на основе книги продаж и подлежащему зачету (дебет 68 счета, кредит счета 19), на основе книги покупок или восстановлению (дебет счетов 20, 29, 81-2, 84, 88, 96, кредит счета 68) по НДС, уплаченному (дебет счета 19, кредит счетов 60, 76) в соответствии с требованиями Инструкции №39 ГСН РФ. Ведение книги продаж имеет особенности в зависимости от того, какую учетную политику приняло предприятие для учета процесса реализации - по мере отгрузки продукции, работ, услуг (по предъявленным счетам) или по кассовому методу (по оплаченным счетам).</w:t>
      </w:r>
    </w:p>
    <w:p w:rsidR="0048598F" w:rsidRDefault="008E75AE">
      <w:pPr>
        <w:spacing w:line="360" w:lineRule="auto"/>
        <w:ind w:firstLine="567"/>
        <w:jc w:val="both"/>
        <w:rPr>
          <w:sz w:val="26"/>
        </w:rPr>
      </w:pPr>
      <w:r>
        <w:rPr>
          <w:sz w:val="26"/>
        </w:rPr>
        <w:t>При учете процесса реализации по мере отгрузки в книге продаж регистрируются в хронологической последовательности выписанные счета-фактуры, врученные покупателям за отгруженную продукцию (работы, услуги)  и товары (дебет счета 62, кредит счета 46), основные средства (дебет счета76, кредит счета46) и другое имущество (дебет счета 62, кредит счета 48).</w:t>
      </w:r>
    </w:p>
    <w:p w:rsidR="0048598F" w:rsidRDefault="008E75AE">
      <w:pPr>
        <w:spacing w:line="360" w:lineRule="auto"/>
        <w:ind w:firstLine="567"/>
        <w:jc w:val="both"/>
        <w:rPr>
          <w:sz w:val="26"/>
        </w:rPr>
      </w:pPr>
      <w:r>
        <w:rPr>
          <w:sz w:val="26"/>
        </w:rPr>
        <w:t>При использовании кассового метода счета-фактуры выписываются и регистрируются в книге продаж по мере поступления денег в кассу, на расчетный или валютный счет предприятия. Таким образом, итоговые суммы книги продаж за отчетный период предназначены для определения подлежащего к начислению НДС (дебет счета 46,47,48, кредит счета 68). В ней также должны быть зарегистрированы и все авансовые поступления (дебет счетов50,51,52, кредит 64 счета), а также составленные предприятием счета-фактуры при безвозмездной передаче товаров (работ, услуг) (дебет счетов 81-2,88, кредит счета 46), основных средств и нематериальных активов (кредит счета 47) и другого имущества (кредит счета 48), передачи имущества в качестве вклада в уставной капитал (дебет счета 06, кредит счетов 46,47,48), вклады в совместную деятельность (дебет счета 06, кредит счета 58). В дальнейшем, по мере фактического отпуска товаров, выполнения работ, оказания услуг, суммы предоплат (авансов) отражают повторно в книге продаж сторнировочной записью и регистрируют новый счет-фактуру на всю поставку. В книге покупок регистрируются оплаченные счета-фактуры поставщиков (дебет счетов 60,76, кредит счетов 50,51,52) за приобретенные основные средства и нематериальные активы (дебет счетов 07,08, кредит 60 или 76 счета), поступившие производственные запасы (дебет счета 10), малоценные предметы (дебет счета 12), товары (дебет счета 41) и оказанные услуги, потребленные на производственные цели (дебет счетов 20,23,25,26,29,31,43,89) и непроизводственные (дебет счетов 81-2,88,96). Итоговые данные книги покупок служат основанием для зачета НДС уплаченного (дебет счета 68, кредит счета 19). Произведенные предприятием авансовые платежи в порядке предварительной оплаты товаров (работ, услуг) не отражаются в книге покупок, так как по ним не производится зачет НДС уплаченного.</w:t>
      </w:r>
    </w:p>
    <w:p w:rsidR="0048598F" w:rsidRDefault="008E75AE">
      <w:pPr>
        <w:spacing w:line="360" w:lineRule="auto"/>
        <w:ind w:firstLine="567"/>
        <w:jc w:val="both"/>
        <w:rPr>
          <w:sz w:val="26"/>
        </w:rPr>
      </w:pPr>
      <w:r>
        <w:rPr>
          <w:sz w:val="26"/>
        </w:rPr>
        <w:t xml:space="preserve">По мнению Захаровой А.В. </w:t>
      </w:r>
      <w:r>
        <w:rPr>
          <w:sz w:val="26"/>
          <w:lang w:val="en-US"/>
        </w:rPr>
        <w:t>[ 17 ]</w:t>
      </w:r>
      <w:r>
        <w:rPr>
          <w:sz w:val="26"/>
        </w:rPr>
        <w:t>, предложенная в письме Госналогслужбы и Минфина РФ от 25 декабря 1996г. №ВЗ-6-03</w:t>
      </w:r>
      <w:r>
        <w:rPr>
          <w:sz w:val="26"/>
          <w:lang w:val="en-US"/>
        </w:rPr>
        <w:t>/</w:t>
      </w:r>
      <w:r>
        <w:rPr>
          <w:sz w:val="26"/>
        </w:rPr>
        <w:t>890, №109 «О применении счетов-фактур при расчетах по НДС с 1 января 1997 года» схема ведения счетов-фактур и их регистрации в книге продаж и покупок значительно усложнило работу предприятий, породив дублирование.</w:t>
      </w:r>
    </w:p>
    <w:p w:rsidR="0048598F" w:rsidRDefault="008E75AE">
      <w:pPr>
        <w:spacing w:line="360" w:lineRule="auto"/>
        <w:ind w:firstLine="567"/>
        <w:jc w:val="both"/>
        <w:rPr>
          <w:sz w:val="26"/>
        </w:rPr>
      </w:pPr>
      <w:r>
        <w:rPr>
          <w:sz w:val="26"/>
        </w:rPr>
        <w:t>Мы согласны с мнением Захаровой А.В. и считаем, что облегчив работу налоговой службы, Указ Президента РФ существенно усложнил работу бухгалтеров, так как сведения книги продаж и книги покупок не могут быть использованы предприятием для начисления налога. Все вышеперечисленные документы не представляют для бухгалтеров никакого интереса, так как не несут в себе ничего нового или полезного в учетной работе.</w:t>
      </w:r>
    </w:p>
    <w:p w:rsidR="0048598F" w:rsidRDefault="008E75AE">
      <w:pPr>
        <w:spacing w:line="360" w:lineRule="auto"/>
        <w:ind w:firstLine="567"/>
        <w:jc w:val="both"/>
        <w:rPr>
          <w:sz w:val="26"/>
          <w:lang w:val="en-US"/>
        </w:rPr>
      </w:pPr>
      <w:r>
        <w:rPr>
          <w:sz w:val="26"/>
        </w:rPr>
        <w:t>Обобщая весь вышеизложенный материал, мы утверждаем, что решение перечисленных проблем способствовало бы повышению эффективности разработки и осуществления финансовой политики предприятия и улучшению экономической обстановки в стране в целом.</w:t>
      </w:r>
    </w:p>
    <w:p w:rsidR="0048598F" w:rsidRDefault="0048598F">
      <w:pPr>
        <w:spacing w:line="360" w:lineRule="auto"/>
        <w:ind w:firstLine="567"/>
        <w:jc w:val="both"/>
        <w:rPr>
          <w:sz w:val="26"/>
          <w:lang w:val="en-US"/>
        </w:rPr>
        <w:sectPr w:rsidR="0048598F">
          <w:pgSz w:w="11907" w:h="16840" w:code="9"/>
          <w:pgMar w:top="1134" w:right="851" w:bottom="1134" w:left="1701" w:header="720" w:footer="720" w:gutter="0"/>
          <w:cols w:space="720"/>
        </w:sectPr>
      </w:pPr>
    </w:p>
    <w:p w:rsidR="0048598F" w:rsidRDefault="008E75AE">
      <w:pPr>
        <w:spacing w:line="360" w:lineRule="auto"/>
        <w:ind w:firstLine="567"/>
        <w:jc w:val="center"/>
        <w:rPr>
          <w:b/>
          <w:sz w:val="26"/>
        </w:rPr>
      </w:pPr>
      <w:r>
        <w:rPr>
          <w:b/>
          <w:sz w:val="26"/>
        </w:rPr>
        <w:t>1.  ОРГАНИЗАЦИОННО-ЭКОНОМИЧЕСКАЯ ХАРАКТЕРИСТИКА ОПХ «МИНСКОЕ».</w:t>
      </w:r>
    </w:p>
    <w:p w:rsidR="0048598F" w:rsidRDefault="008E75AE">
      <w:pPr>
        <w:spacing w:line="360" w:lineRule="auto"/>
        <w:ind w:firstLine="567"/>
        <w:jc w:val="both"/>
        <w:rPr>
          <w:sz w:val="26"/>
        </w:rPr>
      </w:pPr>
      <w:r>
        <w:rPr>
          <w:sz w:val="26"/>
        </w:rPr>
        <w:t>Данное хозяйство является юридическим лицом. Согласно в определении, данном в Гражданском кодексе, юридическое лицо - это организация, имеющая в собственности, хозяйственном ведении или оперативном управлении обособленное имущество и отвечающая по своим обязательствам имуществом.</w:t>
      </w:r>
    </w:p>
    <w:p w:rsidR="0048598F" w:rsidRDefault="008E75AE">
      <w:pPr>
        <w:spacing w:line="360" w:lineRule="auto"/>
        <w:ind w:firstLine="567"/>
        <w:jc w:val="both"/>
        <w:rPr>
          <w:sz w:val="26"/>
        </w:rPr>
      </w:pPr>
      <w:r>
        <w:rPr>
          <w:sz w:val="26"/>
        </w:rPr>
        <w:t>Юридическое лицо может от своего имени приобретать и осуществлять имущественные и личные права и нести обязанности, быть истцом и ответчиком в суде. Деятельность юридического лица может осуществляться на основе устава или учредительного договора.</w:t>
      </w:r>
    </w:p>
    <w:p w:rsidR="0048598F" w:rsidRDefault="008E75AE">
      <w:pPr>
        <w:spacing w:line="360" w:lineRule="auto"/>
        <w:ind w:firstLine="567"/>
        <w:jc w:val="both"/>
        <w:rPr>
          <w:sz w:val="26"/>
        </w:rPr>
      </w:pPr>
      <w:r>
        <w:rPr>
          <w:sz w:val="26"/>
        </w:rPr>
        <w:t>ОПХ «Минское» образовано в 1961 году на базе колхоза «Победа». ОПХ «Минское» - это опытно-производственное хозяйство, являющееся государственным сельскохозяйственным предприятием. Подчиняется Костромскому НИИСХ отделения по Нечерноземной зоне РФ Россельхозакадемии.</w:t>
      </w:r>
    </w:p>
    <w:p w:rsidR="0048598F" w:rsidRDefault="008E75AE">
      <w:pPr>
        <w:spacing w:line="360" w:lineRule="auto"/>
        <w:ind w:firstLine="567"/>
        <w:jc w:val="both"/>
        <w:rPr>
          <w:sz w:val="26"/>
        </w:rPr>
      </w:pPr>
      <w:r>
        <w:rPr>
          <w:sz w:val="26"/>
        </w:rPr>
        <w:t>Целью предприятия является производство и реализация семян элитных сортов зерновых культур и картофеля , а также получение прибыли от их реализации.</w:t>
      </w:r>
    </w:p>
    <w:p w:rsidR="0048598F" w:rsidRDefault="008E75AE">
      <w:pPr>
        <w:spacing w:line="360" w:lineRule="auto"/>
        <w:ind w:firstLine="567"/>
        <w:jc w:val="both"/>
        <w:rPr>
          <w:sz w:val="26"/>
        </w:rPr>
      </w:pPr>
      <w:r>
        <w:rPr>
          <w:sz w:val="26"/>
        </w:rPr>
        <w:t>Рассмотрим организационную структуру хозяйства:</w:t>
      </w:r>
    </w:p>
    <w:p w:rsidR="0048598F" w:rsidRDefault="0048598F">
      <w:pPr>
        <w:spacing w:line="360" w:lineRule="auto"/>
        <w:ind w:firstLine="567"/>
        <w:jc w:val="both"/>
        <w:rPr>
          <w:sz w:val="26"/>
        </w:rPr>
      </w:pPr>
    </w:p>
    <w:tbl>
      <w:tblPr>
        <w:tblW w:w="0" w:type="auto"/>
        <w:tblInd w:w="-108" w:type="dxa"/>
        <w:tblLayout w:type="fixed"/>
        <w:tblLook w:val="0000" w:firstRow="0" w:lastRow="0" w:firstColumn="0" w:lastColumn="0" w:noHBand="0" w:noVBand="0"/>
      </w:tblPr>
      <w:tblGrid>
        <w:gridCol w:w="3794"/>
        <w:gridCol w:w="2469"/>
        <w:gridCol w:w="3307"/>
      </w:tblGrid>
      <w:tr w:rsidR="0048598F">
        <w:tc>
          <w:tcPr>
            <w:tcW w:w="3794" w:type="dxa"/>
          </w:tcPr>
          <w:p w:rsidR="0048598F" w:rsidRDefault="008E75AE">
            <w:pPr>
              <w:spacing w:line="360" w:lineRule="auto"/>
              <w:jc w:val="both"/>
              <w:rPr>
                <w:sz w:val="26"/>
              </w:rPr>
            </w:pPr>
            <w:r>
              <w:rPr>
                <w:sz w:val="26"/>
              </w:rPr>
              <w:t>бухгалтерия</w:t>
            </w:r>
          </w:p>
        </w:tc>
        <w:tc>
          <w:tcPr>
            <w:tcW w:w="2469" w:type="dxa"/>
          </w:tcPr>
          <w:p w:rsidR="0048598F" w:rsidRDefault="008E75AE">
            <w:pPr>
              <w:spacing w:line="360" w:lineRule="auto"/>
              <w:jc w:val="both"/>
              <w:rPr>
                <w:sz w:val="26"/>
              </w:rPr>
            </w:pPr>
            <w:r>
              <w:rPr>
                <w:sz w:val="26"/>
              </w:rPr>
              <w:t>ОПХ «Минское»</w:t>
            </w:r>
          </w:p>
        </w:tc>
        <w:tc>
          <w:tcPr>
            <w:tcW w:w="3307" w:type="dxa"/>
          </w:tcPr>
          <w:p w:rsidR="0048598F" w:rsidRDefault="008E75AE">
            <w:pPr>
              <w:spacing w:line="360" w:lineRule="auto"/>
              <w:jc w:val="both"/>
              <w:rPr>
                <w:sz w:val="26"/>
              </w:rPr>
            </w:pPr>
            <w:r>
              <w:rPr>
                <w:sz w:val="26"/>
              </w:rPr>
              <w:t>инженерная служба</w:t>
            </w:r>
          </w:p>
        </w:tc>
      </w:tr>
      <w:tr w:rsidR="0048598F">
        <w:tc>
          <w:tcPr>
            <w:tcW w:w="3794" w:type="dxa"/>
          </w:tcPr>
          <w:p w:rsidR="0048598F" w:rsidRDefault="0048598F">
            <w:pPr>
              <w:spacing w:line="360" w:lineRule="auto"/>
              <w:jc w:val="both"/>
              <w:rPr>
                <w:sz w:val="26"/>
              </w:rPr>
            </w:pP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jc w:val="both"/>
              <w:rPr>
                <w:sz w:val="26"/>
              </w:rPr>
            </w:pPr>
            <w:r>
              <w:rPr>
                <w:sz w:val="26"/>
              </w:rPr>
              <w:t>РММ</w:t>
            </w:r>
          </w:p>
        </w:tc>
        <w:tc>
          <w:tcPr>
            <w:tcW w:w="2469" w:type="dxa"/>
          </w:tcPr>
          <w:p w:rsidR="0048598F" w:rsidRDefault="008E75AE">
            <w:pPr>
              <w:spacing w:line="360" w:lineRule="auto"/>
              <w:jc w:val="both"/>
              <w:rPr>
                <w:sz w:val="26"/>
              </w:rPr>
            </w:pPr>
            <w:r>
              <w:rPr>
                <w:sz w:val="26"/>
              </w:rPr>
              <w:t>машинный двор</w:t>
            </w:r>
          </w:p>
        </w:tc>
        <w:tc>
          <w:tcPr>
            <w:tcW w:w="3307" w:type="dxa"/>
          </w:tcPr>
          <w:p w:rsidR="0048598F" w:rsidRDefault="008E75AE">
            <w:pPr>
              <w:spacing w:line="360" w:lineRule="auto"/>
              <w:jc w:val="both"/>
              <w:rPr>
                <w:sz w:val="26"/>
              </w:rPr>
            </w:pPr>
            <w:r>
              <w:rPr>
                <w:sz w:val="26"/>
              </w:rPr>
              <w:t>автогараж</w:t>
            </w:r>
          </w:p>
        </w:tc>
      </w:tr>
      <w:tr w:rsidR="0048598F">
        <w:tc>
          <w:tcPr>
            <w:tcW w:w="3794" w:type="dxa"/>
          </w:tcPr>
          <w:p w:rsidR="0048598F" w:rsidRDefault="0048598F">
            <w:pPr>
              <w:spacing w:line="360" w:lineRule="auto"/>
              <w:jc w:val="both"/>
              <w:rPr>
                <w:sz w:val="26"/>
              </w:rPr>
            </w:pP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jc w:val="both"/>
              <w:rPr>
                <w:sz w:val="26"/>
              </w:rPr>
            </w:pPr>
            <w:r>
              <w:rPr>
                <w:sz w:val="26"/>
              </w:rPr>
              <w:t>промышленное производство</w:t>
            </w:r>
          </w:p>
        </w:tc>
        <w:tc>
          <w:tcPr>
            <w:tcW w:w="2469" w:type="dxa"/>
          </w:tcPr>
          <w:p w:rsidR="0048598F" w:rsidRDefault="0048598F">
            <w:pPr>
              <w:spacing w:line="360" w:lineRule="auto"/>
              <w:jc w:val="both"/>
              <w:rPr>
                <w:sz w:val="26"/>
              </w:rPr>
            </w:pPr>
          </w:p>
        </w:tc>
        <w:tc>
          <w:tcPr>
            <w:tcW w:w="3307" w:type="dxa"/>
          </w:tcPr>
          <w:p w:rsidR="0048598F" w:rsidRDefault="008E75AE">
            <w:pPr>
              <w:spacing w:line="360" w:lineRule="auto"/>
              <w:jc w:val="both"/>
              <w:rPr>
                <w:sz w:val="26"/>
              </w:rPr>
            </w:pPr>
            <w:r>
              <w:rPr>
                <w:sz w:val="26"/>
              </w:rPr>
              <w:t>социально-культурная сфера (клуб)</w:t>
            </w:r>
          </w:p>
        </w:tc>
      </w:tr>
      <w:tr w:rsidR="0048598F">
        <w:tc>
          <w:tcPr>
            <w:tcW w:w="3794" w:type="dxa"/>
          </w:tcPr>
          <w:p w:rsidR="0048598F" w:rsidRDefault="0048598F">
            <w:pPr>
              <w:spacing w:line="360" w:lineRule="auto"/>
              <w:jc w:val="both"/>
              <w:rPr>
                <w:sz w:val="26"/>
              </w:rPr>
            </w:pP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jc w:val="both"/>
              <w:rPr>
                <w:sz w:val="26"/>
              </w:rPr>
            </w:pPr>
            <w:r>
              <w:rPr>
                <w:sz w:val="26"/>
              </w:rPr>
              <w:t>пилорама   убойный цех</w:t>
            </w:r>
          </w:p>
        </w:tc>
        <w:tc>
          <w:tcPr>
            <w:tcW w:w="2469" w:type="dxa"/>
          </w:tcPr>
          <w:p w:rsidR="0048598F" w:rsidRDefault="008E75AE">
            <w:pPr>
              <w:spacing w:line="360" w:lineRule="auto"/>
              <w:jc w:val="right"/>
              <w:rPr>
                <w:sz w:val="26"/>
              </w:rPr>
            </w:pPr>
            <w:r>
              <w:rPr>
                <w:sz w:val="26"/>
              </w:rPr>
              <w:t>цех механизации</w:t>
            </w:r>
          </w:p>
        </w:tc>
        <w:tc>
          <w:tcPr>
            <w:tcW w:w="3307" w:type="dxa"/>
          </w:tcPr>
          <w:p w:rsidR="0048598F" w:rsidRDefault="008E75AE">
            <w:pPr>
              <w:spacing w:line="360" w:lineRule="auto"/>
              <w:jc w:val="right"/>
              <w:rPr>
                <w:sz w:val="26"/>
              </w:rPr>
            </w:pPr>
            <w:r>
              <w:rPr>
                <w:sz w:val="26"/>
              </w:rPr>
              <w:t>нефтехозяйство</w:t>
            </w:r>
          </w:p>
        </w:tc>
      </w:tr>
      <w:tr w:rsidR="0048598F">
        <w:tc>
          <w:tcPr>
            <w:tcW w:w="3794" w:type="dxa"/>
          </w:tcPr>
          <w:p w:rsidR="0048598F" w:rsidRDefault="0048598F">
            <w:pPr>
              <w:spacing w:line="360" w:lineRule="auto"/>
              <w:jc w:val="both"/>
              <w:rPr>
                <w:sz w:val="26"/>
              </w:rPr>
            </w:pPr>
          </w:p>
        </w:tc>
        <w:tc>
          <w:tcPr>
            <w:tcW w:w="2469" w:type="dxa"/>
          </w:tcPr>
          <w:p w:rsidR="0048598F" w:rsidRDefault="008E75AE">
            <w:pPr>
              <w:spacing w:line="360" w:lineRule="auto"/>
              <w:jc w:val="right"/>
              <w:rPr>
                <w:sz w:val="26"/>
              </w:rPr>
            </w:pPr>
            <w:r>
              <w:rPr>
                <w:sz w:val="26"/>
              </w:rPr>
              <w:t>и электрофикации</w:t>
            </w:r>
          </w:p>
        </w:tc>
        <w:tc>
          <w:tcPr>
            <w:tcW w:w="3307" w:type="dxa"/>
          </w:tcPr>
          <w:p w:rsidR="0048598F" w:rsidRDefault="0048598F">
            <w:pPr>
              <w:spacing w:line="360" w:lineRule="auto"/>
              <w:jc w:val="both"/>
              <w:rPr>
                <w:sz w:val="26"/>
              </w:rPr>
            </w:pPr>
          </w:p>
        </w:tc>
      </w:tr>
      <w:tr w:rsidR="0048598F">
        <w:tc>
          <w:tcPr>
            <w:tcW w:w="3794" w:type="dxa"/>
          </w:tcPr>
          <w:p w:rsidR="0048598F" w:rsidRDefault="0048598F">
            <w:pPr>
              <w:spacing w:line="360" w:lineRule="auto"/>
              <w:jc w:val="both"/>
              <w:rPr>
                <w:sz w:val="26"/>
              </w:rPr>
            </w:pP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jc w:val="both"/>
              <w:rPr>
                <w:sz w:val="26"/>
              </w:rPr>
            </w:pPr>
            <w:r>
              <w:rPr>
                <w:sz w:val="26"/>
              </w:rPr>
              <w:t>строительный цех</w:t>
            </w:r>
          </w:p>
        </w:tc>
        <w:tc>
          <w:tcPr>
            <w:tcW w:w="2469" w:type="dxa"/>
          </w:tcPr>
          <w:p w:rsidR="0048598F" w:rsidRDefault="008E75AE">
            <w:pPr>
              <w:spacing w:line="360" w:lineRule="auto"/>
              <w:jc w:val="right"/>
              <w:rPr>
                <w:sz w:val="26"/>
              </w:rPr>
            </w:pPr>
            <w:r>
              <w:rPr>
                <w:sz w:val="26"/>
              </w:rPr>
              <w:t>машинный двор</w:t>
            </w:r>
          </w:p>
        </w:tc>
        <w:tc>
          <w:tcPr>
            <w:tcW w:w="3307" w:type="dxa"/>
          </w:tcPr>
          <w:p w:rsidR="0048598F" w:rsidRDefault="008E75AE">
            <w:pPr>
              <w:spacing w:line="360" w:lineRule="auto"/>
              <w:jc w:val="both"/>
              <w:rPr>
                <w:sz w:val="26"/>
              </w:rPr>
            </w:pPr>
            <w:r>
              <w:rPr>
                <w:sz w:val="26"/>
              </w:rPr>
              <w:t>МТП   РММ   автогараж</w:t>
            </w:r>
          </w:p>
        </w:tc>
      </w:tr>
      <w:tr w:rsidR="0048598F">
        <w:tc>
          <w:tcPr>
            <w:tcW w:w="3794" w:type="dxa"/>
          </w:tcPr>
          <w:p w:rsidR="0048598F" w:rsidRDefault="0048598F">
            <w:pPr>
              <w:spacing w:line="360" w:lineRule="auto"/>
              <w:jc w:val="both"/>
              <w:rPr>
                <w:sz w:val="26"/>
              </w:rPr>
            </w:pP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rPr>
                <w:sz w:val="26"/>
              </w:rPr>
            </w:pPr>
            <w:r>
              <w:rPr>
                <w:sz w:val="26"/>
              </w:rPr>
              <w:t>баня        ЖКХ</w:t>
            </w: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jc w:val="both"/>
              <w:rPr>
                <w:sz w:val="26"/>
              </w:rPr>
            </w:pPr>
            <w:r>
              <w:rPr>
                <w:sz w:val="26"/>
              </w:rPr>
              <w:t>жилье             котельная</w:t>
            </w: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48598F">
            <w:pPr>
              <w:spacing w:line="360" w:lineRule="auto"/>
              <w:jc w:val="both"/>
              <w:rPr>
                <w:sz w:val="26"/>
              </w:rPr>
            </w:pP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r w:rsidR="0048598F">
        <w:tc>
          <w:tcPr>
            <w:tcW w:w="3794" w:type="dxa"/>
          </w:tcPr>
          <w:p w:rsidR="0048598F" w:rsidRDefault="008E75AE">
            <w:pPr>
              <w:spacing w:line="360" w:lineRule="auto"/>
              <w:jc w:val="both"/>
              <w:rPr>
                <w:sz w:val="26"/>
              </w:rPr>
            </w:pPr>
            <w:r>
              <w:rPr>
                <w:sz w:val="26"/>
              </w:rPr>
              <w:t>цех растениеводства</w:t>
            </w:r>
          </w:p>
        </w:tc>
        <w:tc>
          <w:tcPr>
            <w:tcW w:w="2469" w:type="dxa"/>
          </w:tcPr>
          <w:p w:rsidR="0048598F" w:rsidRDefault="0048598F">
            <w:pPr>
              <w:spacing w:line="360" w:lineRule="auto"/>
              <w:jc w:val="both"/>
              <w:rPr>
                <w:sz w:val="26"/>
              </w:rPr>
            </w:pPr>
          </w:p>
        </w:tc>
        <w:tc>
          <w:tcPr>
            <w:tcW w:w="3307" w:type="dxa"/>
          </w:tcPr>
          <w:p w:rsidR="0048598F" w:rsidRDefault="008E75AE">
            <w:pPr>
              <w:spacing w:line="360" w:lineRule="auto"/>
              <w:jc w:val="both"/>
              <w:rPr>
                <w:sz w:val="26"/>
              </w:rPr>
            </w:pPr>
            <w:r>
              <w:rPr>
                <w:sz w:val="26"/>
              </w:rPr>
              <w:t>цех животноводства</w:t>
            </w:r>
          </w:p>
        </w:tc>
      </w:tr>
      <w:tr w:rsidR="0048598F">
        <w:tc>
          <w:tcPr>
            <w:tcW w:w="3794" w:type="dxa"/>
          </w:tcPr>
          <w:p w:rsidR="0048598F" w:rsidRDefault="008E75AE">
            <w:pPr>
              <w:spacing w:line="360" w:lineRule="auto"/>
              <w:rPr>
                <w:sz w:val="26"/>
              </w:rPr>
            </w:pPr>
            <w:r>
              <w:rPr>
                <w:sz w:val="26"/>
              </w:rPr>
              <w:t>склад минеральных удобрений</w:t>
            </w:r>
          </w:p>
        </w:tc>
        <w:tc>
          <w:tcPr>
            <w:tcW w:w="2469" w:type="dxa"/>
          </w:tcPr>
          <w:p w:rsidR="0048598F" w:rsidRDefault="0048598F">
            <w:pPr>
              <w:spacing w:line="360" w:lineRule="auto"/>
              <w:jc w:val="both"/>
              <w:rPr>
                <w:sz w:val="26"/>
              </w:rPr>
            </w:pPr>
          </w:p>
        </w:tc>
        <w:tc>
          <w:tcPr>
            <w:tcW w:w="3307" w:type="dxa"/>
          </w:tcPr>
          <w:p w:rsidR="0048598F" w:rsidRDefault="008E75AE">
            <w:pPr>
              <w:spacing w:line="360" w:lineRule="auto"/>
              <w:jc w:val="both"/>
              <w:rPr>
                <w:sz w:val="26"/>
              </w:rPr>
            </w:pPr>
            <w:r>
              <w:rPr>
                <w:sz w:val="26"/>
              </w:rPr>
              <w:t>бригада №1</w:t>
            </w:r>
          </w:p>
        </w:tc>
      </w:tr>
      <w:tr w:rsidR="0048598F">
        <w:tc>
          <w:tcPr>
            <w:tcW w:w="3794" w:type="dxa"/>
          </w:tcPr>
          <w:p w:rsidR="0048598F" w:rsidRDefault="008E75AE">
            <w:pPr>
              <w:spacing w:line="360" w:lineRule="auto"/>
              <w:jc w:val="both"/>
              <w:rPr>
                <w:sz w:val="26"/>
              </w:rPr>
            </w:pPr>
            <w:r>
              <w:rPr>
                <w:sz w:val="26"/>
              </w:rPr>
              <w:t>склад</w:t>
            </w:r>
          </w:p>
        </w:tc>
        <w:tc>
          <w:tcPr>
            <w:tcW w:w="2469" w:type="dxa"/>
          </w:tcPr>
          <w:p w:rsidR="0048598F" w:rsidRDefault="0048598F">
            <w:pPr>
              <w:spacing w:line="360" w:lineRule="auto"/>
              <w:jc w:val="both"/>
              <w:rPr>
                <w:sz w:val="26"/>
              </w:rPr>
            </w:pPr>
          </w:p>
        </w:tc>
        <w:tc>
          <w:tcPr>
            <w:tcW w:w="3307" w:type="dxa"/>
          </w:tcPr>
          <w:p w:rsidR="0048598F" w:rsidRDefault="008E75AE">
            <w:pPr>
              <w:spacing w:line="360" w:lineRule="auto"/>
              <w:jc w:val="both"/>
              <w:rPr>
                <w:sz w:val="26"/>
              </w:rPr>
            </w:pPr>
            <w:r>
              <w:rPr>
                <w:sz w:val="26"/>
              </w:rPr>
              <w:t>бригада №2</w:t>
            </w:r>
          </w:p>
        </w:tc>
      </w:tr>
      <w:tr w:rsidR="0048598F">
        <w:tc>
          <w:tcPr>
            <w:tcW w:w="3794" w:type="dxa"/>
          </w:tcPr>
          <w:p w:rsidR="0048598F" w:rsidRDefault="008E75AE">
            <w:pPr>
              <w:spacing w:line="360" w:lineRule="auto"/>
              <w:jc w:val="both"/>
              <w:rPr>
                <w:sz w:val="26"/>
              </w:rPr>
            </w:pPr>
            <w:r>
              <w:rPr>
                <w:sz w:val="26"/>
              </w:rPr>
              <w:t>тракторно-полеводческая бригада</w:t>
            </w:r>
          </w:p>
        </w:tc>
        <w:tc>
          <w:tcPr>
            <w:tcW w:w="2469" w:type="dxa"/>
          </w:tcPr>
          <w:p w:rsidR="0048598F" w:rsidRDefault="0048598F">
            <w:pPr>
              <w:spacing w:line="360" w:lineRule="auto"/>
              <w:jc w:val="both"/>
              <w:rPr>
                <w:sz w:val="26"/>
              </w:rPr>
            </w:pPr>
          </w:p>
        </w:tc>
        <w:tc>
          <w:tcPr>
            <w:tcW w:w="3307" w:type="dxa"/>
          </w:tcPr>
          <w:p w:rsidR="0048598F" w:rsidRDefault="008E75AE">
            <w:pPr>
              <w:spacing w:line="360" w:lineRule="auto"/>
              <w:jc w:val="both"/>
              <w:rPr>
                <w:sz w:val="26"/>
              </w:rPr>
            </w:pPr>
            <w:r>
              <w:rPr>
                <w:sz w:val="26"/>
              </w:rPr>
              <w:t>бригада №3</w:t>
            </w:r>
          </w:p>
        </w:tc>
      </w:tr>
      <w:tr w:rsidR="0048598F">
        <w:tc>
          <w:tcPr>
            <w:tcW w:w="3794" w:type="dxa"/>
          </w:tcPr>
          <w:p w:rsidR="0048598F" w:rsidRDefault="008E75AE">
            <w:pPr>
              <w:spacing w:line="360" w:lineRule="auto"/>
              <w:jc w:val="both"/>
              <w:rPr>
                <w:sz w:val="26"/>
              </w:rPr>
            </w:pPr>
            <w:r>
              <w:rPr>
                <w:sz w:val="26"/>
              </w:rPr>
              <w:t>зерноток №1</w:t>
            </w:r>
          </w:p>
        </w:tc>
        <w:tc>
          <w:tcPr>
            <w:tcW w:w="2469" w:type="dxa"/>
          </w:tcPr>
          <w:p w:rsidR="0048598F" w:rsidRDefault="0048598F">
            <w:pPr>
              <w:spacing w:line="360" w:lineRule="auto"/>
              <w:jc w:val="both"/>
              <w:rPr>
                <w:sz w:val="26"/>
              </w:rPr>
            </w:pPr>
          </w:p>
        </w:tc>
        <w:tc>
          <w:tcPr>
            <w:tcW w:w="3307" w:type="dxa"/>
          </w:tcPr>
          <w:p w:rsidR="0048598F" w:rsidRDefault="008E75AE">
            <w:pPr>
              <w:spacing w:line="360" w:lineRule="auto"/>
              <w:jc w:val="both"/>
              <w:rPr>
                <w:sz w:val="26"/>
              </w:rPr>
            </w:pPr>
            <w:r>
              <w:rPr>
                <w:sz w:val="26"/>
              </w:rPr>
              <w:t>СИО</w:t>
            </w:r>
          </w:p>
        </w:tc>
      </w:tr>
      <w:tr w:rsidR="0048598F">
        <w:tc>
          <w:tcPr>
            <w:tcW w:w="3794" w:type="dxa"/>
          </w:tcPr>
          <w:p w:rsidR="0048598F" w:rsidRDefault="008E75AE">
            <w:pPr>
              <w:spacing w:line="360" w:lineRule="auto"/>
              <w:jc w:val="both"/>
              <w:rPr>
                <w:sz w:val="26"/>
              </w:rPr>
            </w:pPr>
            <w:r>
              <w:rPr>
                <w:sz w:val="26"/>
              </w:rPr>
              <w:t>зерноток №2</w:t>
            </w:r>
          </w:p>
        </w:tc>
        <w:tc>
          <w:tcPr>
            <w:tcW w:w="2469" w:type="dxa"/>
          </w:tcPr>
          <w:p w:rsidR="0048598F" w:rsidRDefault="0048598F">
            <w:pPr>
              <w:spacing w:line="360" w:lineRule="auto"/>
              <w:jc w:val="both"/>
              <w:rPr>
                <w:sz w:val="26"/>
              </w:rPr>
            </w:pPr>
          </w:p>
        </w:tc>
        <w:tc>
          <w:tcPr>
            <w:tcW w:w="3307" w:type="dxa"/>
          </w:tcPr>
          <w:p w:rsidR="0048598F" w:rsidRDefault="0048598F">
            <w:pPr>
              <w:spacing w:line="360" w:lineRule="auto"/>
              <w:jc w:val="both"/>
              <w:rPr>
                <w:sz w:val="26"/>
              </w:rPr>
            </w:pPr>
          </w:p>
        </w:tc>
      </w:tr>
    </w:tbl>
    <w:p w:rsidR="0048598F" w:rsidRDefault="008E75AE">
      <w:pPr>
        <w:spacing w:line="360" w:lineRule="auto"/>
        <w:ind w:firstLine="851"/>
        <w:jc w:val="both"/>
        <w:rPr>
          <w:sz w:val="26"/>
        </w:rPr>
      </w:pPr>
      <w:r>
        <w:rPr>
          <w:sz w:val="26"/>
        </w:rPr>
        <w:t>Рис.2. Организационная структура управления ОПХ «Минское».</w:t>
      </w:r>
    </w:p>
    <w:p w:rsidR="0048598F" w:rsidRDefault="008E75AE">
      <w:pPr>
        <w:spacing w:line="360" w:lineRule="auto"/>
        <w:ind w:firstLine="567"/>
        <w:jc w:val="both"/>
        <w:rPr>
          <w:sz w:val="26"/>
        </w:rPr>
      </w:pPr>
      <w:r>
        <w:rPr>
          <w:sz w:val="26"/>
        </w:rPr>
        <w:t>Землепользование ОПХ «Минское» расположено в южной части Кост-ромского района на левом берегу реки Волги юго-восточнее г. Костромы и состоит из присельного массива протяженностью с севера на юг 10 км и с запада на восток 8 км и одного чересполосного массива Сумароково, находящегося в 10 км от основного.</w:t>
      </w:r>
    </w:p>
    <w:p w:rsidR="0048598F" w:rsidRDefault="008E75AE">
      <w:pPr>
        <w:spacing w:line="360" w:lineRule="auto"/>
        <w:ind w:firstLine="567"/>
        <w:jc w:val="both"/>
        <w:rPr>
          <w:sz w:val="26"/>
        </w:rPr>
      </w:pPr>
      <w:r>
        <w:rPr>
          <w:sz w:val="26"/>
        </w:rPr>
        <w:t>Центральная усадьба с. Минское находится в 15 км от районного и областного центра г. Костромы, связь с которым осуществляется по автодороге с асфальтовым покрытием Кострома - Козловы горы. Пункты сдачи с.-х .продукции расположены в г. Костроме. Общая площадь ОПХ составляет 3855 га, в т.ч. 2786 га с.-х. Угодий (72%), из них пашни 2312 га , сенокосов 94 га, пастбищ 380 га.. Территория ОПХ «Минское» относится к южному агроклиматическому району, характеризующимся умеренно-континентальным климатом со сравнительно коротким, умеренно-теплым летом и продолжительной, холодной и достаточно снежной зимой. Среднегодовая температура воздуха составляет +2,8</w:t>
      </w:r>
      <w:r>
        <w:rPr>
          <w:sz w:val="26"/>
          <w:vertAlign w:val="superscript"/>
        </w:rPr>
        <w:t>0</w:t>
      </w:r>
      <w:r>
        <w:rPr>
          <w:sz w:val="26"/>
        </w:rPr>
        <w:t xml:space="preserve"> С, сумма продолжительных активных температур (выше 10</w:t>
      </w:r>
      <w:r>
        <w:rPr>
          <w:sz w:val="26"/>
          <w:vertAlign w:val="superscript"/>
        </w:rPr>
        <w:t>0</w:t>
      </w:r>
      <w:r>
        <w:rPr>
          <w:sz w:val="26"/>
        </w:rPr>
        <w:t xml:space="preserve"> С) 1900</w:t>
      </w:r>
      <w:r>
        <w:rPr>
          <w:sz w:val="26"/>
          <w:vertAlign w:val="superscript"/>
        </w:rPr>
        <w:t>0</w:t>
      </w:r>
      <w:r>
        <w:rPr>
          <w:sz w:val="26"/>
        </w:rPr>
        <w:t xml:space="preserve"> . Снежный покров на территории хозяйства держится 156 -158 дней, наибольшая его высота достигает 45 см. Район относится к зоне достаточного увлажнения. Количество осадков за год выпадает 550 мм, в том числе за вегетационный период - 300 мм. В целом климатические условия благоприятны для получения устойчивых урожаев возделываемых культур, но в отдельные годы наблюдается недостаток продуктивной влаги в почве. Территория хозяйства расположена на водораздельном плато, переходящем в западной части хозяйства в долину реки Волги. Водораздельное плато представляет собой полого-волнистую равнину, изрезанную оврагами и балками. Овраги на территории хозяйства глубокие, края задернованы и залесены. Поймы рек Покши и Сендеги выражены слабо. На равнинных участках и вершинах водораздела хозяйства расположены дерново-подзолистые слабо-глееватые почвы.</w:t>
      </w:r>
    </w:p>
    <w:p w:rsidR="0048598F" w:rsidRDefault="008E75AE">
      <w:pPr>
        <w:spacing w:line="360" w:lineRule="auto"/>
        <w:ind w:firstLine="567"/>
        <w:jc w:val="both"/>
        <w:rPr>
          <w:sz w:val="26"/>
        </w:rPr>
      </w:pPr>
      <w:r>
        <w:rPr>
          <w:sz w:val="26"/>
        </w:rPr>
        <w:t>Размеры ОПХ «Минское» проанализируем с помощью следующей таблицы:</w:t>
      </w:r>
    </w:p>
    <w:p w:rsidR="0048598F" w:rsidRDefault="008E75AE">
      <w:pPr>
        <w:spacing w:line="360" w:lineRule="auto"/>
        <w:ind w:firstLine="567"/>
        <w:jc w:val="right"/>
        <w:rPr>
          <w:sz w:val="26"/>
        </w:rPr>
      </w:pPr>
      <w:r>
        <w:rPr>
          <w:sz w:val="26"/>
        </w:rPr>
        <w:t>Таблица 1.</w:t>
      </w:r>
    </w:p>
    <w:p w:rsidR="0048598F" w:rsidRDefault="008E75AE">
      <w:pPr>
        <w:spacing w:line="360" w:lineRule="auto"/>
        <w:ind w:firstLine="567"/>
        <w:jc w:val="center"/>
        <w:rPr>
          <w:sz w:val="26"/>
        </w:rPr>
      </w:pPr>
      <w:r>
        <w:rPr>
          <w:sz w:val="26"/>
        </w:rPr>
        <w:t>Размеры ОПХ “Минское”</w:t>
      </w:r>
    </w:p>
    <w:tbl>
      <w:tblPr>
        <w:tblW w:w="0" w:type="auto"/>
        <w:tblInd w:w="-116" w:type="dxa"/>
        <w:tblLayout w:type="fixed"/>
        <w:tblLook w:val="0000" w:firstRow="0" w:lastRow="0" w:firstColumn="0" w:lastColumn="0" w:noHBand="0" w:noVBand="0"/>
      </w:tblPr>
      <w:tblGrid>
        <w:gridCol w:w="2943"/>
        <w:gridCol w:w="946"/>
        <w:gridCol w:w="946"/>
        <w:gridCol w:w="946"/>
        <w:gridCol w:w="946"/>
        <w:gridCol w:w="945"/>
        <w:gridCol w:w="1"/>
        <w:gridCol w:w="945"/>
        <w:gridCol w:w="1"/>
        <w:gridCol w:w="945"/>
        <w:gridCol w:w="1"/>
      </w:tblGrid>
      <w:tr w:rsidR="0048598F">
        <w:trPr>
          <w:gridAfter w:val="1"/>
        </w:trPr>
        <w:tc>
          <w:tcPr>
            <w:tcW w:w="2943"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Показатели</w:t>
            </w:r>
          </w:p>
        </w:tc>
        <w:tc>
          <w:tcPr>
            <w:tcW w:w="4729" w:type="dxa"/>
            <w:gridSpan w:val="5"/>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Годы</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r>
      <w:tr w:rsidR="0048598F">
        <w:tc>
          <w:tcPr>
            <w:tcW w:w="2943" w:type="dxa"/>
            <w:tcBorders>
              <w:left w:val="single" w:sz="6" w:space="0" w:color="auto"/>
              <w:right w:val="single" w:sz="6" w:space="0" w:color="auto"/>
            </w:tcBorders>
          </w:tcPr>
          <w:p w:rsidR="0048598F" w:rsidRDefault="0048598F">
            <w:pPr>
              <w:spacing w:line="360" w:lineRule="auto"/>
              <w:jc w:val="both"/>
              <w:rPr>
                <w:sz w:val="24"/>
              </w:rPr>
            </w:pPr>
          </w:p>
        </w:tc>
        <w:tc>
          <w:tcPr>
            <w:tcW w:w="946"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1996</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Валовая продукция в сопоставимых ценах 1994г., млн.руб.</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3327</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4163</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4534</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3571</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3114</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3742</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482,4</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Денежная выручка от реализации с.-х. про-дукции, млн.руб.</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323,5</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1878</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7065</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6660</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7433</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4671</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1204</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Валовой доход, млн.руб.</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331,8</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1200</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4782</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1916</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2155</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2077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-237</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Прибыль от реализа-ции с.-х. продукции, млн.руб.</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51,9</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442</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2260</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-811</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-875</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214</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-855</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Площадь с.-х. угодий, га</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2416</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2413</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2375</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2406</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2132</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в т.ч. пашни, га</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2216</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2213</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2178</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2207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1682</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Среднегодовая стои-мость производствен-ных основных средств, млрд.руб.</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0,349</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8,158</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41,84</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121,5</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120,5</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58,47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25,13</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в т.ч. основной дея-тельности, млрд.руб.</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0,304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7,153</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29,44</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76,55</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75,58</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37,8</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24,24</w:t>
            </w:r>
          </w:p>
        </w:tc>
      </w:tr>
      <w:tr w:rsidR="0048598F">
        <w:tc>
          <w:tcPr>
            <w:tcW w:w="9565" w:type="dxa"/>
            <w:gridSpan w:val="11"/>
          </w:tcPr>
          <w:p w:rsidR="0048598F" w:rsidRDefault="008E75AE">
            <w:pPr>
              <w:spacing w:line="360" w:lineRule="auto"/>
              <w:jc w:val="right"/>
              <w:rPr>
                <w:sz w:val="24"/>
              </w:rPr>
            </w:pPr>
            <w:r>
              <w:rPr>
                <w:sz w:val="24"/>
              </w:rPr>
              <w:t>Продолжение таблицы 1.</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Среднегодовая стои-мость производствен-ных основных средств, млрд.руб.</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165,7</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71,53</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4,04</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8,81</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11,27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5,01</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2,11</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Среднегодовое коли-чество работников, чел.</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418</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402</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380</w:t>
            </w:r>
          </w:p>
        </w:tc>
        <w:tc>
          <w:tcPr>
            <w:tcW w:w="946"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364</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357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384</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98</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в т.ч. занятых в с.-х. производстве, чел.</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305</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302</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305</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289</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282</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296</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87</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КРС - всего, голов</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1912</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1859</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1872</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1767</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1681</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1818</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432</w:t>
            </w:r>
          </w:p>
        </w:tc>
      </w:tr>
      <w:tr w:rsidR="0048598F">
        <w:tc>
          <w:tcPr>
            <w:tcW w:w="2943" w:type="dxa"/>
            <w:tcBorders>
              <w:top w:val="single" w:sz="6" w:space="0" w:color="auto"/>
              <w:left w:val="single" w:sz="6" w:space="0" w:color="auto"/>
              <w:bottom w:val="single" w:sz="6" w:space="0" w:color="auto"/>
            </w:tcBorders>
          </w:tcPr>
          <w:p w:rsidR="0048598F" w:rsidRDefault="008E75AE">
            <w:pPr>
              <w:spacing w:line="360" w:lineRule="auto"/>
              <w:jc w:val="both"/>
              <w:rPr>
                <w:sz w:val="24"/>
              </w:rPr>
            </w:pPr>
            <w:r>
              <w:rPr>
                <w:sz w:val="24"/>
              </w:rPr>
              <w:t>в т.ч. коровы, голов</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680</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638</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645</w:t>
            </w:r>
          </w:p>
        </w:tc>
        <w:tc>
          <w:tcPr>
            <w:tcW w:w="94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616</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643</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644</w:t>
            </w:r>
          </w:p>
        </w:tc>
        <w:tc>
          <w:tcPr>
            <w:tcW w:w="94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181</w:t>
            </w:r>
          </w:p>
        </w:tc>
      </w:tr>
    </w:tbl>
    <w:p w:rsidR="0048598F" w:rsidRDefault="008E75AE">
      <w:pPr>
        <w:spacing w:line="360" w:lineRule="auto"/>
        <w:ind w:firstLine="567"/>
        <w:jc w:val="both"/>
        <w:rPr>
          <w:sz w:val="26"/>
        </w:rPr>
      </w:pPr>
      <w:r>
        <w:rPr>
          <w:sz w:val="26"/>
        </w:rPr>
        <w:t>*- в среднем за 5 лет</w:t>
      </w:r>
    </w:p>
    <w:p w:rsidR="0048598F" w:rsidRDefault="008E75AE">
      <w:pPr>
        <w:spacing w:line="360" w:lineRule="auto"/>
        <w:ind w:firstLine="567"/>
        <w:jc w:val="both"/>
        <w:rPr>
          <w:sz w:val="26"/>
        </w:rPr>
      </w:pPr>
      <w:r>
        <w:rPr>
          <w:sz w:val="26"/>
        </w:rPr>
        <w:t>**- в среднем по области за 1997 год.</w:t>
      </w:r>
    </w:p>
    <w:p w:rsidR="0048598F" w:rsidRDefault="008E75AE">
      <w:pPr>
        <w:spacing w:line="360" w:lineRule="auto"/>
        <w:ind w:firstLine="567"/>
        <w:jc w:val="both"/>
        <w:rPr>
          <w:sz w:val="26"/>
        </w:rPr>
      </w:pPr>
      <w:r>
        <w:rPr>
          <w:sz w:val="26"/>
        </w:rPr>
        <w:t>Анализируя данные таблицы 1, можно сделать вывод о том, что ОПХ «Минское» - крупное хозяйство. Основной показатель - объем валовой продукции в 1997 году составил 3114 млн. руб., что в 6,5 раз больше, чем в среднем по области.</w:t>
      </w:r>
    </w:p>
    <w:p w:rsidR="0048598F" w:rsidRDefault="008E75AE">
      <w:pPr>
        <w:spacing w:line="360" w:lineRule="auto"/>
        <w:ind w:firstLine="567"/>
        <w:jc w:val="both"/>
        <w:rPr>
          <w:sz w:val="26"/>
        </w:rPr>
      </w:pPr>
      <w:r>
        <w:rPr>
          <w:sz w:val="26"/>
        </w:rPr>
        <w:t>В 1993-1995 гг. Денежная выручка от реализации сельскохозяйственной продукции имела резкую тенденцию к росту за счет повышения закупочных цен на основные виды продукции. В 1996 году показатель денежной выручки снизился на 405 млн.руб. по сравнению с 1995 годом, снизился валовой доход. Это частично можно объяснить тем, что в период уборочной в 1996 году померзло около 2000т картофеля и ОПХ «Минское» реализовало его с большим убытком, что отразилось на общем финансовом результате. В 1997 году денежная выручка возросла на 773 млн.руб. по сравнению с 1996 годом и в 6 раз превышает среднеобластной показатель (1204 млн.руб.).</w:t>
      </w:r>
    </w:p>
    <w:p w:rsidR="0048598F" w:rsidRDefault="008E75AE">
      <w:pPr>
        <w:spacing w:line="360" w:lineRule="auto"/>
        <w:ind w:firstLine="567"/>
        <w:jc w:val="both"/>
        <w:rPr>
          <w:sz w:val="26"/>
        </w:rPr>
      </w:pPr>
      <w:r>
        <w:rPr>
          <w:sz w:val="26"/>
        </w:rPr>
        <w:t>В 1993-1995 годах ОПХ «Минское» получило прибыль от реализации сельскохозяйственной продукции, в 1996-1997 годах - убыток. Это является следствием того, что отрасль животноводства имеет отрицательный показатель рентабельности, за исключением 1995 года, когда убытки от реализации продукции животноводства были перекрыты за счет государственных дотаций.</w:t>
      </w:r>
    </w:p>
    <w:p w:rsidR="0048598F" w:rsidRDefault="008E75AE">
      <w:pPr>
        <w:spacing w:line="360" w:lineRule="auto"/>
        <w:ind w:firstLine="567"/>
        <w:jc w:val="both"/>
        <w:rPr>
          <w:sz w:val="26"/>
        </w:rPr>
      </w:pPr>
      <w:r>
        <w:rPr>
          <w:sz w:val="26"/>
        </w:rPr>
        <w:t>Существенно возросла стоимость основных средств производства в 1997 г. По сравнению с 1993г. в результате их неоднократной переоценки, при этом их стоимость в 3,1 раза превышает аналогичный среднеобластной показатель. Площадь сельскохозяйственных угодий в 1997 г. снизилась по сравнению с 1993г. на 41 га, но тем не менее она на 243 га превышает областной показатель (2132 га).Поголовье КРС в 1997г. снизилось на 231 голову (с 1912 голов в 1993г. до 1681 головы в 1997 году). Среднегодовая численность работников за 5 лет сократилась на 61 человек (с 418 человек в 1993г. до 357 человек в 1997 году). В целом за анализируемый период наметилась тенденция к уменьшению размеров ОПХ «Минское», однако в сравнении со среднеобластными размерами - это крупное хозяйство по всем показателям.</w:t>
      </w:r>
    </w:p>
    <w:p w:rsidR="0048598F" w:rsidRDefault="008E75AE">
      <w:pPr>
        <w:spacing w:line="360" w:lineRule="auto"/>
        <w:ind w:firstLine="567"/>
        <w:jc w:val="both"/>
        <w:rPr>
          <w:sz w:val="26"/>
        </w:rPr>
      </w:pPr>
      <w:r>
        <w:rPr>
          <w:sz w:val="26"/>
        </w:rPr>
        <w:t>Определим специализацию ОПХ «Минское» с помощью следующей таблицы:</w:t>
      </w:r>
    </w:p>
    <w:p w:rsidR="0048598F" w:rsidRDefault="008E75AE">
      <w:pPr>
        <w:spacing w:line="360" w:lineRule="auto"/>
        <w:ind w:firstLine="567"/>
        <w:jc w:val="right"/>
        <w:rPr>
          <w:sz w:val="26"/>
        </w:rPr>
      </w:pPr>
      <w:r>
        <w:rPr>
          <w:sz w:val="26"/>
        </w:rPr>
        <w:t>Таблица 2.</w:t>
      </w:r>
    </w:p>
    <w:p w:rsidR="0048598F" w:rsidRDefault="008E75AE">
      <w:pPr>
        <w:spacing w:line="360" w:lineRule="auto"/>
        <w:ind w:firstLine="567"/>
        <w:jc w:val="center"/>
        <w:rPr>
          <w:sz w:val="26"/>
        </w:rPr>
      </w:pPr>
      <w:r>
        <w:rPr>
          <w:sz w:val="26"/>
        </w:rPr>
        <w:t xml:space="preserve">Структура денежной выручки от реализации </w:t>
      </w:r>
    </w:p>
    <w:p w:rsidR="0048598F" w:rsidRDefault="008E75AE">
      <w:pPr>
        <w:spacing w:line="360" w:lineRule="auto"/>
        <w:ind w:firstLine="567"/>
        <w:jc w:val="center"/>
        <w:rPr>
          <w:sz w:val="26"/>
        </w:rPr>
      </w:pPr>
      <w:r>
        <w:rPr>
          <w:sz w:val="26"/>
        </w:rPr>
        <w:t>сельскохозяйственной продукции, млн. руб.</w:t>
      </w:r>
    </w:p>
    <w:tbl>
      <w:tblPr>
        <w:tblW w:w="0" w:type="auto"/>
        <w:tblInd w:w="-116" w:type="dxa"/>
        <w:tblLayout w:type="fixed"/>
        <w:tblLook w:val="0000" w:firstRow="0" w:lastRow="0" w:firstColumn="0" w:lastColumn="0" w:noHBand="0" w:noVBand="0"/>
      </w:tblPr>
      <w:tblGrid>
        <w:gridCol w:w="1951"/>
        <w:gridCol w:w="952"/>
        <w:gridCol w:w="952"/>
        <w:gridCol w:w="952"/>
        <w:gridCol w:w="952"/>
        <w:gridCol w:w="952"/>
        <w:gridCol w:w="910"/>
        <w:gridCol w:w="992"/>
        <w:gridCol w:w="954"/>
      </w:tblGrid>
      <w:tr w:rsidR="0048598F">
        <w:tc>
          <w:tcPr>
            <w:tcW w:w="1951" w:type="dxa"/>
            <w:tcBorders>
              <w:top w:val="single" w:sz="6" w:space="0" w:color="auto"/>
              <w:left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Наименование</w:t>
            </w:r>
          </w:p>
        </w:tc>
        <w:tc>
          <w:tcPr>
            <w:tcW w:w="4760" w:type="dxa"/>
            <w:gridSpan w:val="5"/>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Годы, млн. руб.</w:t>
            </w:r>
          </w:p>
        </w:tc>
        <w:tc>
          <w:tcPr>
            <w:tcW w:w="2856" w:type="dxa"/>
            <w:gridSpan w:val="3"/>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В среднем за 1993-1997г.</w:t>
            </w:r>
          </w:p>
        </w:tc>
      </w:tr>
      <w:tr w:rsidR="0048598F">
        <w:tc>
          <w:tcPr>
            <w:tcW w:w="1951" w:type="dxa"/>
            <w:tcBorders>
              <w:left w:val="single" w:sz="6" w:space="0" w:color="auto"/>
              <w:right w:val="single" w:sz="6" w:space="0" w:color="auto"/>
            </w:tcBorders>
          </w:tcPr>
          <w:p w:rsidR="0048598F" w:rsidRDefault="008E75AE">
            <w:pPr>
              <w:spacing w:line="360" w:lineRule="auto"/>
              <w:jc w:val="center"/>
              <w:rPr>
                <w:sz w:val="24"/>
              </w:rPr>
            </w:pPr>
            <w:r>
              <w:rPr>
                <w:sz w:val="24"/>
              </w:rPr>
              <w:t>реализованной продукции</w:t>
            </w:r>
          </w:p>
        </w:tc>
        <w:tc>
          <w:tcPr>
            <w:tcW w:w="952"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1994</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млн. руб</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 xml:space="preserve">к ито-гу в% </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по от-рас-лям,%</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Растениевод-ство, всего</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158,8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1297,6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4370,6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3521</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4230</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2712</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58,1</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т.ч. зерно</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72,8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475,2</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1504</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1966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2540</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1311</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28,1</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48,4</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картофель</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75,3</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679</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2731</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1443</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1379</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1261</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27,0</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46,5</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овощи откры-того грунта</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0,022</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71,2</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107,8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43</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0,9</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Прочая продукция</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10,7</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54,4</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26,9</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311</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96</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3,5</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Животновод-ство - всего</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164,7</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598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2694</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3139</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3203</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1960</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41,9</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т.ч. молоко</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105,8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536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2035</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2250</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2386</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1463</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31,3</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74,6</w:t>
            </w:r>
          </w:p>
        </w:tc>
      </w:tr>
      <w:tr w:rsidR="0048598F">
        <w:tc>
          <w:tcPr>
            <w:tcW w:w="9567" w:type="dxa"/>
            <w:gridSpan w:val="9"/>
          </w:tcPr>
          <w:p w:rsidR="0048598F" w:rsidRDefault="008E75AE">
            <w:pPr>
              <w:spacing w:line="360" w:lineRule="auto"/>
              <w:jc w:val="right"/>
              <w:rPr>
                <w:sz w:val="24"/>
              </w:rPr>
            </w:pPr>
            <w:r>
              <w:rPr>
                <w:sz w:val="24"/>
              </w:rPr>
              <w:t>Продолжение таблицы 2.</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мясо</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49,3</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47,7</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239</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219</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72</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125,5</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6,4</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продажа КРС на племенные цели</w:t>
            </w:r>
          </w:p>
        </w:tc>
        <w:tc>
          <w:tcPr>
            <w:tcW w:w="95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7,16</w:t>
            </w:r>
          </w:p>
        </w:tc>
        <w:tc>
          <w:tcPr>
            <w:tcW w:w="95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12,7</w:t>
            </w:r>
          </w:p>
        </w:tc>
        <w:tc>
          <w:tcPr>
            <w:tcW w:w="95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w:t>
            </w:r>
          </w:p>
        </w:tc>
        <w:tc>
          <w:tcPr>
            <w:tcW w:w="95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51,5</w:t>
            </w:r>
          </w:p>
        </w:tc>
        <w:tc>
          <w:tcPr>
            <w:tcW w:w="95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49,1</w:t>
            </w:r>
          </w:p>
        </w:tc>
        <w:tc>
          <w:tcPr>
            <w:tcW w:w="910"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24,1</w:t>
            </w:r>
          </w:p>
        </w:tc>
        <w:tc>
          <w:tcPr>
            <w:tcW w:w="99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0,5</w:t>
            </w:r>
          </w:p>
        </w:tc>
        <w:tc>
          <w:tcPr>
            <w:tcW w:w="954"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1,8</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Прочая продукция</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0,58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419,8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618</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696</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347,4</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7,5</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17,8</w:t>
            </w: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Всего с.-х. продукции</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323,5</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1877,6</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7065</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6660</w:t>
            </w:r>
          </w:p>
        </w:tc>
        <w:tc>
          <w:tcPr>
            <w:tcW w:w="95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7433</w:t>
            </w:r>
          </w:p>
        </w:tc>
        <w:tc>
          <w:tcPr>
            <w:tcW w:w="91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4672</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w:t>
            </w:r>
          </w:p>
        </w:tc>
        <w:tc>
          <w:tcPr>
            <w:tcW w:w="954"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х</w:t>
            </w:r>
          </w:p>
        </w:tc>
      </w:tr>
    </w:tbl>
    <w:p w:rsidR="0048598F" w:rsidRDefault="0048598F">
      <w:pPr>
        <w:spacing w:line="360" w:lineRule="auto"/>
        <w:ind w:firstLine="567"/>
        <w:jc w:val="center"/>
        <w:rPr>
          <w:sz w:val="24"/>
        </w:rPr>
      </w:pPr>
    </w:p>
    <w:p w:rsidR="0048598F" w:rsidRDefault="008E75AE">
      <w:pPr>
        <w:spacing w:line="360" w:lineRule="auto"/>
        <w:ind w:firstLine="567"/>
        <w:jc w:val="both"/>
        <w:rPr>
          <w:sz w:val="26"/>
        </w:rPr>
      </w:pPr>
      <w:r>
        <w:rPr>
          <w:sz w:val="26"/>
        </w:rPr>
        <w:t>Наибольший удельный вес в структуре денежной выручки составляет отрасль растениеводства (58,1%). В структуре денежной выручки отрасли растениеводства на зерно приходится 48,4%, на картофель 46,5%. Доля отрасли животноводства в структуре денежной выручки составляет 41,9%. В структуре денежной выручки отрасли животноводства на молоко приходится 74,6%, в то время как на мясо в живой массе и молодняк КРС на племенные цели - лишь 6,4 и 1,2% соответственно.</w:t>
      </w:r>
    </w:p>
    <w:p w:rsidR="0048598F" w:rsidRDefault="008E75AE">
      <w:pPr>
        <w:spacing w:line="360" w:lineRule="auto"/>
        <w:ind w:firstLine="567"/>
        <w:jc w:val="both"/>
        <w:rPr>
          <w:sz w:val="26"/>
        </w:rPr>
      </w:pPr>
      <w:r>
        <w:rPr>
          <w:sz w:val="26"/>
        </w:rPr>
        <w:t>Таким образом, основной продукцией для реализации в ОПХ «Минское» является зерно, картофель, молоко. Это семеноводческое хозяйство, основной его задачей является производство семян высших репродукций зерновых и картофеля.</w:t>
      </w:r>
    </w:p>
    <w:p w:rsidR="0048598F" w:rsidRDefault="008E75AE">
      <w:pPr>
        <w:spacing w:line="360" w:lineRule="auto"/>
        <w:ind w:firstLine="567"/>
        <w:jc w:val="both"/>
        <w:rPr>
          <w:sz w:val="26"/>
        </w:rPr>
      </w:pPr>
      <w:r>
        <w:rPr>
          <w:sz w:val="26"/>
        </w:rPr>
        <w:t>Теперь проанализируем состав и  структуру земельных угодий хозяйства.</w:t>
      </w:r>
    </w:p>
    <w:p w:rsidR="0048598F" w:rsidRDefault="008E75AE">
      <w:pPr>
        <w:spacing w:line="360" w:lineRule="auto"/>
        <w:ind w:firstLine="567"/>
        <w:jc w:val="right"/>
        <w:rPr>
          <w:sz w:val="26"/>
        </w:rPr>
      </w:pPr>
      <w:r>
        <w:rPr>
          <w:sz w:val="26"/>
        </w:rPr>
        <w:t>Таблица 3.</w:t>
      </w:r>
    </w:p>
    <w:p w:rsidR="0048598F" w:rsidRDefault="008E75AE">
      <w:pPr>
        <w:spacing w:line="360" w:lineRule="auto"/>
        <w:ind w:firstLine="567"/>
        <w:jc w:val="center"/>
        <w:rPr>
          <w:sz w:val="26"/>
        </w:rPr>
      </w:pPr>
      <w:r>
        <w:rPr>
          <w:sz w:val="26"/>
        </w:rPr>
        <w:t>Состав и структура земельных угодий.</w:t>
      </w:r>
    </w:p>
    <w:tbl>
      <w:tblPr>
        <w:tblW w:w="0" w:type="auto"/>
        <w:tblInd w:w="-116" w:type="dxa"/>
        <w:tblLayout w:type="fixed"/>
        <w:tblLook w:val="0000" w:firstRow="0" w:lastRow="0" w:firstColumn="0" w:lastColumn="0" w:noHBand="0" w:noVBand="0"/>
      </w:tblPr>
      <w:tblGrid>
        <w:gridCol w:w="2660"/>
        <w:gridCol w:w="986"/>
        <w:gridCol w:w="986"/>
        <w:gridCol w:w="986"/>
        <w:gridCol w:w="986"/>
        <w:gridCol w:w="986"/>
        <w:gridCol w:w="986"/>
        <w:gridCol w:w="986"/>
      </w:tblGrid>
      <w:tr w:rsidR="0048598F">
        <w:tc>
          <w:tcPr>
            <w:tcW w:w="2660"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Виды земельных</w:t>
            </w:r>
          </w:p>
        </w:tc>
        <w:tc>
          <w:tcPr>
            <w:tcW w:w="4930" w:type="dxa"/>
            <w:gridSpan w:val="5"/>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Площадь, га</w:t>
            </w:r>
          </w:p>
        </w:tc>
        <w:tc>
          <w:tcPr>
            <w:tcW w:w="1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1997г. в % к</w:t>
            </w:r>
          </w:p>
        </w:tc>
      </w:tr>
      <w:tr w:rsidR="0048598F">
        <w:tc>
          <w:tcPr>
            <w:tcW w:w="2660" w:type="dxa"/>
            <w:tcBorders>
              <w:left w:val="single" w:sz="6" w:space="0" w:color="auto"/>
              <w:right w:val="single" w:sz="6" w:space="0" w:color="auto"/>
            </w:tcBorders>
          </w:tcPr>
          <w:p w:rsidR="0048598F" w:rsidRDefault="008E75AE">
            <w:pPr>
              <w:spacing w:line="360" w:lineRule="auto"/>
              <w:jc w:val="center"/>
              <w:rPr>
                <w:sz w:val="24"/>
              </w:rPr>
            </w:pPr>
            <w:r>
              <w:rPr>
                <w:sz w:val="24"/>
              </w:rPr>
              <w:t>угодий</w:t>
            </w:r>
          </w:p>
        </w:tc>
        <w:tc>
          <w:tcPr>
            <w:tcW w:w="986"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Общая земельная площадь</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3319</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3316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3314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3313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3271</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х</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Всего с.-х. угодий</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2413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2375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72,6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т.ч. пашня</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2213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2178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66,6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91,7</w:t>
            </w:r>
          </w:p>
        </w:tc>
      </w:tr>
      <w:tr w:rsidR="0048598F">
        <w:tc>
          <w:tcPr>
            <w:tcW w:w="2660" w:type="dxa"/>
            <w:tcBorders>
              <w:top w:val="single" w:sz="6" w:space="0" w:color="auto"/>
              <w:left w:val="single" w:sz="6" w:space="0" w:color="auto"/>
            </w:tcBorders>
          </w:tcPr>
          <w:p w:rsidR="0048598F" w:rsidRDefault="008E75AE">
            <w:pPr>
              <w:spacing w:line="360" w:lineRule="auto"/>
              <w:rPr>
                <w:sz w:val="24"/>
              </w:rPr>
            </w:pPr>
            <w:r>
              <w:rPr>
                <w:sz w:val="24"/>
              </w:rPr>
              <w:t>сенокосы</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24</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24</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24</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24</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24</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0,7</w:t>
            </w:r>
          </w:p>
        </w:tc>
        <w:tc>
          <w:tcPr>
            <w:tcW w:w="986"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1,0</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пастбища</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7,3</w:t>
            </w:r>
          </w:p>
        </w:tc>
      </w:tr>
      <w:tr w:rsidR="0048598F">
        <w:tc>
          <w:tcPr>
            <w:tcW w:w="9562" w:type="dxa"/>
            <w:gridSpan w:val="8"/>
            <w:tcBorders>
              <w:bottom w:val="single" w:sz="6" w:space="0" w:color="auto"/>
            </w:tcBorders>
          </w:tcPr>
          <w:p w:rsidR="0048598F" w:rsidRDefault="008E75AE">
            <w:pPr>
              <w:spacing w:line="360" w:lineRule="auto"/>
              <w:jc w:val="right"/>
              <w:rPr>
                <w:sz w:val="24"/>
              </w:rPr>
            </w:pPr>
            <w:r>
              <w:rPr>
                <w:sz w:val="24"/>
              </w:rPr>
              <w:t>Продолжение таблицы 3.</w:t>
            </w:r>
          </w:p>
        </w:tc>
      </w:tr>
      <w:tr w:rsidR="0048598F">
        <w:tc>
          <w:tcPr>
            <w:tcW w:w="2660" w:type="dxa"/>
            <w:tcBorders>
              <w:left w:val="single" w:sz="6" w:space="0" w:color="auto"/>
              <w:bottom w:val="single" w:sz="6" w:space="0" w:color="auto"/>
            </w:tcBorders>
          </w:tcPr>
          <w:p w:rsidR="0048598F" w:rsidRDefault="008E75AE">
            <w:pPr>
              <w:spacing w:line="360" w:lineRule="auto"/>
              <w:rPr>
                <w:sz w:val="24"/>
              </w:rPr>
            </w:pPr>
            <w:r>
              <w:rPr>
                <w:sz w:val="24"/>
              </w:rPr>
              <w:t>Площадь леса</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747</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747</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747</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747</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747</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22,8</w:t>
            </w:r>
          </w:p>
        </w:tc>
        <w:tc>
          <w:tcPr>
            <w:tcW w:w="986"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х</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Приусадебные участки</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х</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Прочие угодья</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х</w:t>
            </w:r>
          </w:p>
        </w:tc>
      </w:tr>
    </w:tbl>
    <w:p w:rsidR="0048598F" w:rsidRDefault="0048598F">
      <w:pPr>
        <w:spacing w:line="360" w:lineRule="auto"/>
        <w:ind w:firstLine="567"/>
        <w:rPr>
          <w:sz w:val="26"/>
        </w:rPr>
      </w:pPr>
    </w:p>
    <w:p w:rsidR="0048598F" w:rsidRDefault="008E75AE">
      <w:pPr>
        <w:spacing w:line="360" w:lineRule="auto"/>
        <w:ind w:firstLine="567"/>
        <w:rPr>
          <w:sz w:val="26"/>
        </w:rPr>
      </w:pPr>
      <w:r>
        <w:rPr>
          <w:sz w:val="26"/>
        </w:rPr>
        <w:t>*- общей земельной площади</w:t>
      </w:r>
    </w:p>
    <w:p w:rsidR="0048598F" w:rsidRDefault="008E75AE">
      <w:pPr>
        <w:spacing w:line="360" w:lineRule="auto"/>
        <w:ind w:firstLine="567"/>
        <w:rPr>
          <w:sz w:val="26"/>
        </w:rPr>
      </w:pPr>
      <w:r>
        <w:rPr>
          <w:sz w:val="26"/>
        </w:rPr>
        <w:t>**- площади с.-х. угодий</w:t>
      </w:r>
    </w:p>
    <w:p w:rsidR="0048598F" w:rsidRDefault="008E75AE">
      <w:pPr>
        <w:spacing w:line="360" w:lineRule="auto"/>
        <w:ind w:firstLine="851"/>
      </w:pPr>
      <w:r>
        <w:object w:dxaOrig="8595"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67.75pt" o:ole="">
            <v:imagedata r:id="rId5" o:title=""/>
          </v:shape>
          <o:OLEObject Type="Embed" ProgID="Excel.Chart.8" ShapeID="_x0000_i1025" DrawAspect="Content" ObjectID="_1468610668" r:id="rId6">
            <o:FieldCodes>\s</o:FieldCodes>
          </o:OLEObject>
        </w:object>
      </w:r>
    </w:p>
    <w:p w:rsidR="0048598F" w:rsidRDefault="008E75AE">
      <w:pPr>
        <w:spacing w:line="360" w:lineRule="auto"/>
        <w:ind w:firstLine="567"/>
        <w:rPr>
          <w:sz w:val="26"/>
        </w:rPr>
      </w:pPr>
      <w:r>
        <w:rPr>
          <w:sz w:val="26"/>
        </w:rPr>
        <w:t>Рис. 3. Структура земельных угодий за 1997 год.</w:t>
      </w:r>
    </w:p>
    <w:p w:rsidR="0048598F" w:rsidRDefault="0048598F">
      <w:pPr>
        <w:spacing w:line="360" w:lineRule="auto"/>
        <w:ind w:firstLine="567"/>
        <w:rPr>
          <w:sz w:val="26"/>
        </w:rPr>
      </w:pPr>
    </w:p>
    <w:p w:rsidR="0048598F" w:rsidRDefault="008E75AE">
      <w:pPr>
        <w:spacing w:line="360" w:lineRule="auto"/>
        <w:ind w:firstLine="567"/>
        <w:jc w:val="both"/>
        <w:rPr>
          <w:sz w:val="26"/>
        </w:rPr>
      </w:pPr>
      <w:r>
        <w:rPr>
          <w:sz w:val="26"/>
        </w:rPr>
        <w:t>Данные таблицы 3 свидетельствуют о том, что общая земельная площадь ОПХ «Минское» в 1997 году сократилась на 1,4%, как, впрочем, сократилась и площадь сельскохозяйственных угодий - на 1,7%, в том числе площадь пашни на 1,7% и  площадь пастбищ на 1,7%, по сравнению с 1993 годом. Это объясняется тем, что часть земель (с.-х. угодий) была передана городу (город взамен строит в ОПХ 60-квартирный дом), а часть земель была передана администрации Минского сельского совета для распределения ее между жителями дальних деревень.</w:t>
      </w: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8E75AE">
      <w:pPr>
        <w:spacing w:line="360" w:lineRule="auto"/>
        <w:ind w:firstLine="567"/>
        <w:jc w:val="right"/>
        <w:rPr>
          <w:sz w:val="26"/>
        </w:rPr>
      </w:pPr>
      <w:r>
        <w:rPr>
          <w:sz w:val="26"/>
        </w:rPr>
        <w:t>Таблица 4.</w:t>
      </w:r>
    </w:p>
    <w:p w:rsidR="0048598F" w:rsidRDefault="008E75AE">
      <w:pPr>
        <w:spacing w:line="360" w:lineRule="auto"/>
        <w:ind w:firstLine="567"/>
        <w:jc w:val="center"/>
        <w:rPr>
          <w:sz w:val="26"/>
        </w:rPr>
      </w:pPr>
      <w:r>
        <w:rPr>
          <w:sz w:val="26"/>
        </w:rPr>
        <w:t>Показатели уровня интенсивности.</w:t>
      </w:r>
    </w:p>
    <w:tbl>
      <w:tblPr>
        <w:tblW w:w="0" w:type="auto"/>
        <w:tblInd w:w="-116" w:type="dxa"/>
        <w:tblLayout w:type="fixed"/>
        <w:tblLook w:val="0000" w:firstRow="0" w:lastRow="0" w:firstColumn="0" w:lastColumn="0" w:noHBand="0" w:noVBand="0"/>
      </w:tblPr>
      <w:tblGrid>
        <w:gridCol w:w="2802"/>
        <w:gridCol w:w="992"/>
        <w:gridCol w:w="968"/>
        <w:gridCol w:w="969"/>
        <w:gridCol w:w="968"/>
        <w:gridCol w:w="968"/>
        <w:gridCol w:w="1905"/>
      </w:tblGrid>
      <w:tr w:rsidR="0048598F">
        <w:tc>
          <w:tcPr>
            <w:tcW w:w="2802" w:type="dxa"/>
            <w:tcBorders>
              <w:top w:val="single" w:sz="6" w:space="0" w:color="auto"/>
              <w:left w:val="single" w:sz="6" w:space="0" w:color="auto"/>
              <w:right w:val="single" w:sz="6" w:space="0" w:color="auto"/>
            </w:tcBorders>
          </w:tcPr>
          <w:p w:rsidR="0048598F" w:rsidRDefault="0048598F">
            <w:pPr>
              <w:spacing w:line="360" w:lineRule="auto"/>
              <w:jc w:val="center"/>
              <w:rPr>
                <w:sz w:val="24"/>
              </w:rPr>
            </w:pPr>
          </w:p>
        </w:tc>
        <w:tc>
          <w:tcPr>
            <w:tcW w:w="4865" w:type="dxa"/>
            <w:gridSpan w:val="5"/>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Годы</w:t>
            </w:r>
          </w:p>
        </w:tc>
        <w:tc>
          <w:tcPr>
            <w:tcW w:w="1905"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В среднем по</w:t>
            </w:r>
          </w:p>
        </w:tc>
      </w:tr>
      <w:tr w:rsidR="0048598F">
        <w:tc>
          <w:tcPr>
            <w:tcW w:w="2802" w:type="dxa"/>
            <w:tcBorders>
              <w:left w:val="single" w:sz="6" w:space="0" w:color="auto"/>
              <w:right w:val="single" w:sz="6" w:space="0" w:color="auto"/>
            </w:tcBorders>
          </w:tcPr>
          <w:p w:rsidR="0048598F" w:rsidRDefault="008E75AE">
            <w:pPr>
              <w:spacing w:line="360" w:lineRule="auto"/>
              <w:jc w:val="center"/>
              <w:rPr>
                <w:sz w:val="24"/>
              </w:rPr>
            </w:pPr>
            <w:r>
              <w:rPr>
                <w:sz w:val="24"/>
              </w:rPr>
              <w:t>Показатели</w:t>
            </w:r>
          </w:p>
        </w:tc>
        <w:tc>
          <w:tcPr>
            <w:tcW w:w="992"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968" w:type="dxa"/>
            <w:tcBorders>
              <w:left w:val="single" w:sz="6" w:space="0" w:color="auto"/>
              <w:bottom w:val="single" w:sz="6" w:space="0" w:color="auto"/>
            </w:tcBorders>
          </w:tcPr>
          <w:p w:rsidR="0048598F" w:rsidRDefault="008E75AE">
            <w:pPr>
              <w:spacing w:line="360" w:lineRule="auto"/>
              <w:jc w:val="center"/>
              <w:rPr>
                <w:sz w:val="24"/>
              </w:rPr>
            </w:pPr>
            <w:r>
              <w:rPr>
                <w:sz w:val="24"/>
              </w:rPr>
              <w:t>1994</w:t>
            </w:r>
          </w:p>
        </w:tc>
        <w:tc>
          <w:tcPr>
            <w:tcW w:w="969"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68" w:type="dxa"/>
            <w:tcBorders>
              <w:left w:val="nil"/>
              <w:bottom w:val="single" w:sz="6" w:space="0" w:color="auto"/>
            </w:tcBorders>
          </w:tcPr>
          <w:p w:rsidR="0048598F" w:rsidRDefault="008E75AE">
            <w:pPr>
              <w:spacing w:line="360" w:lineRule="auto"/>
              <w:jc w:val="center"/>
              <w:rPr>
                <w:sz w:val="24"/>
              </w:rPr>
            </w:pPr>
            <w:r>
              <w:rPr>
                <w:sz w:val="24"/>
              </w:rPr>
              <w:t>1996</w:t>
            </w:r>
          </w:p>
        </w:tc>
        <w:tc>
          <w:tcPr>
            <w:tcW w:w="968"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1905" w:type="dxa"/>
            <w:tcBorders>
              <w:left w:val="nil"/>
              <w:bottom w:val="single" w:sz="6" w:space="0" w:color="auto"/>
              <w:right w:val="single" w:sz="6" w:space="0" w:color="auto"/>
            </w:tcBorders>
          </w:tcPr>
          <w:p w:rsidR="0048598F" w:rsidRDefault="008E75AE">
            <w:pPr>
              <w:spacing w:line="360" w:lineRule="auto"/>
              <w:jc w:val="center"/>
              <w:rPr>
                <w:sz w:val="24"/>
              </w:rPr>
            </w:pPr>
            <w:r>
              <w:rPr>
                <w:sz w:val="24"/>
              </w:rPr>
              <w:t>области за 1997г.</w:t>
            </w:r>
          </w:p>
        </w:tc>
      </w:tr>
      <w:tr w:rsidR="0048598F">
        <w:tc>
          <w:tcPr>
            <w:tcW w:w="2802"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xml:space="preserve">В расчете на 100 га </w:t>
            </w:r>
          </w:p>
          <w:p w:rsidR="0048598F" w:rsidRDefault="008E75AE">
            <w:pPr>
              <w:spacing w:line="360" w:lineRule="auto"/>
              <w:rPr>
                <w:sz w:val="24"/>
              </w:rPr>
            </w:pPr>
            <w:r>
              <w:rPr>
                <w:sz w:val="24"/>
              </w:rPr>
              <w:t>с.-х. угодий</w:t>
            </w:r>
          </w:p>
        </w:tc>
        <w:tc>
          <w:tcPr>
            <w:tcW w:w="99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69"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1905"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r>
      <w:tr w:rsidR="0048598F">
        <w:tc>
          <w:tcPr>
            <w:tcW w:w="2802"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производственных основных средств основной деятельно-сти, млн. руб.</w:t>
            </w:r>
          </w:p>
        </w:tc>
        <w:tc>
          <w:tcPr>
            <w:tcW w:w="99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12,6</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296,3</w:t>
            </w:r>
          </w:p>
        </w:tc>
        <w:tc>
          <w:tcPr>
            <w:tcW w:w="969"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1220</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3172</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3182</w:t>
            </w:r>
          </w:p>
        </w:tc>
        <w:tc>
          <w:tcPr>
            <w:tcW w:w="1905"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1136</w:t>
            </w:r>
          </w:p>
        </w:tc>
      </w:tr>
      <w:tr w:rsidR="0048598F">
        <w:tc>
          <w:tcPr>
            <w:tcW w:w="2802"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производственных затрат (без амортиза-ции), млн. руб.</w:t>
            </w:r>
          </w:p>
        </w:tc>
        <w:tc>
          <w:tcPr>
            <w:tcW w:w="99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28,6</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102,7</w:t>
            </w:r>
          </w:p>
        </w:tc>
        <w:tc>
          <w:tcPr>
            <w:tcW w:w="969"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291,5</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465</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568</w:t>
            </w:r>
          </w:p>
        </w:tc>
        <w:tc>
          <w:tcPr>
            <w:tcW w:w="1905"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147</w:t>
            </w:r>
          </w:p>
        </w:tc>
      </w:tr>
      <w:tr w:rsidR="0048598F">
        <w:tc>
          <w:tcPr>
            <w:tcW w:w="2802"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затрат труда, тыс.чел.-час.</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16,0</w:t>
            </w:r>
          </w:p>
        </w:tc>
        <w:tc>
          <w:tcPr>
            <w:tcW w:w="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15,5</w:t>
            </w:r>
          </w:p>
        </w:tc>
        <w:tc>
          <w:tcPr>
            <w:tcW w:w="969"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14,9</w:t>
            </w:r>
          </w:p>
        </w:tc>
        <w:tc>
          <w:tcPr>
            <w:tcW w:w="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14,3</w:t>
            </w:r>
          </w:p>
        </w:tc>
        <w:tc>
          <w:tcPr>
            <w:tcW w:w="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15,4</w:t>
            </w:r>
          </w:p>
        </w:tc>
        <w:tc>
          <w:tcPr>
            <w:tcW w:w="190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6,2</w:t>
            </w:r>
          </w:p>
        </w:tc>
      </w:tr>
      <w:tr w:rsidR="0048598F">
        <w:tc>
          <w:tcPr>
            <w:tcW w:w="2802"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КРС всего, голов</w:t>
            </w:r>
          </w:p>
        </w:tc>
        <w:tc>
          <w:tcPr>
            <w:tcW w:w="99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79</w:t>
            </w:r>
          </w:p>
        </w:tc>
        <w:tc>
          <w:tcPr>
            <w:tcW w:w="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77</w:t>
            </w:r>
          </w:p>
        </w:tc>
        <w:tc>
          <w:tcPr>
            <w:tcW w:w="969"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78</w:t>
            </w:r>
          </w:p>
        </w:tc>
        <w:tc>
          <w:tcPr>
            <w:tcW w:w="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73</w:t>
            </w:r>
          </w:p>
        </w:tc>
        <w:tc>
          <w:tcPr>
            <w:tcW w:w="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71</w:t>
            </w:r>
          </w:p>
        </w:tc>
        <w:tc>
          <w:tcPr>
            <w:tcW w:w="190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w:t>
            </w:r>
          </w:p>
        </w:tc>
      </w:tr>
      <w:tr w:rsidR="0048598F">
        <w:tc>
          <w:tcPr>
            <w:tcW w:w="2802"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Энергетических мощностей на 100 га посевов, л.с.</w:t>
            </w:r>
          </w:p>
        </w:tc>
        <w:tc>
          <w:tcPr>
            <w:tcW w:w="99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802,2</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860,2</w:t>
            </w:r>
          </w:p>
        </w:tc>
        <w:tc>
          <w:tcPr>
            <w:tcW w:w="969"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847,0</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802,8</w:t>
            </w:r>
          </w:p>
        </w:tc>
        <w:tc>
          <w:tcPr>
            <w:tcW w:w="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748,0</w:t>
            </w:r>
          </w:p>
        </w:tc>
        <w:tc>
          <w:tcPr>
            <w:tcW w:w="1905"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385,5</w:t>
            </w:r>
          </w:p>
        </w:tc>
      </w:tr>
    </w:tbl>
    <w:p w:rsidR="0048598F" w:rsidRDefault="0048598F">
      <w:pPr>
        <w:spacing w:line="360" w:lineRule="auto"/>
        <w:ind w:firstLine="567"/>
        <w:jc w:val="center"/>
        <w:rPr>
          <w:sz w:val="24"/>
        </w:rPr>
      </w:pPr>
    </w:p>
    <w:p w:rsidR="0048598F" w:rsidRDefault="008E75AE">
      <w:pPr>
        <w:spacing w:line="360" w:lineRule="auto"/>
        <w:ind w:firstLine="567"/>
        <w:jc w:val="both"/>
        <w:rPr>
          <w:sz w:val="26"/>
        </w:rPr>
      </w:pPr>
      <w:r>
        <w:rPr>
          <w:sz w:val="26"/>
        </w:rPr>
        <w:t>В ОПХ «Минское» очень высокая интенсивность производства - фондообеспеченность в 2,8 раза выше, чем в среднем по области. За анализируемый период резко возросла стоимость производственных основных средств, производственные затраты, что вызвано высокими темпами инфляции. Производственные затраты на 100 га с.-х. угодий в ОПХ «Минское» в 1997 г. составили 568,1 млн. руб., что в 3,9 раза больше среднеобластного показателя (147 млн. руб.). Это вызвано увеличением объемов производства. Показатель затрат труда на 100 га с.-х. угодий за анализируемый период снижается (на 13,2% по сравнению с 1993 годом.), что говорит о росте интенсивности производства. Однако, этот показатель выше среднеобластного в 3,7 раза, так как производство семян является очень трудоемким процессом. Семеноводство является также и энергоемким процессом, показатель энергетических мощностей на 100 га посевов в ОПХ «Минское» в 1997 году (748,0 л.с.) в 1,9 раза выше, чем аналогичный среднеобластной показатель (385,5 л.с.).</w:t>
      </w:r>
    </w:p>
    <w:p w:rsidR="0048598F" w:rsidRDefault="008E75AE">
      <w:pPr>
        <w:spacing w:line="360" w:lineRule="auto"/>
        <w:ind w:firstLine="567"/>
        <w:jc w:val="both"/>
        <w:rPr>
          <w:sz w:val="26"/>
        </w:rPr>
      </w:pPr>
      <w:r>
        <w:rPr>
          <w:sz w:val="26"/>
        </w:rPr>
        <w:t>Показатели экономической эффективности рассмотрим в следующей таблице:</w:t>
      </w:r>
    </w:p>
    <w:p w:rsidR="0048598F" w:rsidRDefault="008E75AE">
      <w:pPr>
        <w:spacing w:line="360" w:lineRule="auto"/>
        <w:ind w:firstLine="567"/>
        <w:jc w:val="right"/>
        <w:rPr>
          <w:sz w:val="26"/>
        </w:rPr>
      </w:pPr>
      <w:r>
        <w:rPr>
          <w:sz w:val="26"/>
        </w:rPr>
        <w:t>Таблица 5.</w:t>
      </w:r>
    </w:p>
    <w:p w:rsidR="0048598F" w:rsidRDefault="008E75AE">
      <w:pPr>
        <w:spacing w:line="360" w:lineRule="auto"/>
        <w:ind w:firstLine="567"/>
        <w:jc w:val="center"/>
        <w:rPr>
          <w:sz w:val="26"/>
        </w:rPr>
      </w:pPr>
      <w:r>
        <w:rPr>
          <w:sz w:val="26"/>
        </w:rPr>
        <w:t>Показатели экономической эффективности интенсификации.</w:t>
      </w:r>
    </w:p>
    <w:tbl>
      <w:tblPr>
        <w:tblW w:w="0" w:type="auto"/>
        <w:tblInd w:w="-116" w:type="dxa"/>
        <w:tblLayout w:type="fixed"/>
        <w:tblLook w:val="0000" w:firstRow="0" w:lastRow="0" w:firstColumn="0" w:lastColumn="0" w:noHBand="0" w:noVBand="0"/>
      </w:tblPr>
      <w:tblGrid>
        <w:gridCol w:w="3085"/>
        <w:gridCol w:w="972"/>
        <w:gridCol w:w="971"/>
        <w:gridCol w:w="971"/>
        <w:gridCol w:w="971"/>
        <w:gridCol w:w="971"/>
        <w:gridCol w:w="1"/>
        <w:gridCol w:w="1632"/>
        <w:gridCol w:w="1"/>
      </w:tblGrid>
      <w:tr w:rsidR="0048598F">
        <w:trPr>
          <w:gridAfter w:val="1"/>
        </w:trPr>
        <w:tc>
          <w:tcPr>
            <w:tcW w:w="3085" w:type="dxa"/>
            <w:tcBorders>
              <w:top w:val="single" w:sz="6" w:space="0" w:color="auto"/>
              <w:left w:val="single" w:sz="6" w:space="0" w:color="auto"/>
              <w:right w:val="single" w:sz="6" w:space="0" w:color="auto"/>
            </w:tcBorders>
          </w:tcPr>
          <w:p w:rsidR="0048598F" w:rsidRDefault="0048598F">
            <w:pPr>
              <w:spacing w:line="360" w:lineRule="auto"/>
              <w:jc w:val="center"/>
              <w:rPr>
                <w:sz w:val="24"/>
              </w:rPr>
            </w:pPr>
          </w:p>
        </w:tc>
        <w:tc>
          <w:tcPr>
            <w:tcW w:w="4856" w:type="dxa"/>
            <w:gridSpan w:val="5"/>
            <w:tcBorders>
              <w:top w:val="single" w:sz="6" w:space="0" w:color="auto"/>
              <w:left w:val="nil"/>
              <w:bottom w:val="single" w:sz="6" w:space="0" w:color="auto"/>
            </w:tcBorders>
          </w:tcPr>
          <w:p w:rsidR="0048598F" w:rsidRDefault="008E75AE">
            <w:pPr>
              <w:spacing w:line="360" w:lineRule="auto"/>
              <w:jc w:val="center"/>
              <w:rPr>
                <w:sz w:val="24"/>
              </w:rPr>
            </w:pPr>
            <w:r>
              <w:rPr>
                <w:sz w:val="24"/>
              </w:rPr>
              <w:t>Годы</w:t>
            </w:r>
          </w:p>
        </w:tc>
        <w:tc>
          <w:tcPr>
            <w:tcW w:w="1633" w:type="dxa"/>
            <w:gridSpan w:val="2"/>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 xml:space="preserve">В среднем </w:t>
            </w:r>
          </w:p>
        </w:tc>
      </w:tr>
      <w:tr w:rsidR="0048598F">
        <w:tc>
          <w:tcPr>
            <w:tcW w:w="3085" w:type="dxa"/>
            <w:tcBorders>
              <w:left w:val="single" w:sz="6" w:space="0" w:color="auto"/>
              <w:right w:val="single" w:sz="6" w:space="0" w:color="auto"/>
            </w:tcBorders>
          </w:tcPr>
          <w:p w:rsidR="0048598F" w:rsidRDefault="008E75AE">
            <w:pPr>
              <w:spacing w:line="360" w:lineRule="auto"/>
              <w:jc w:val="center"/>
              <w:rPr>
                <w:sz w:val="24"/>
              </w:rPr>
            </w:pPr>
            <w:r>
              <w:rPr>
                <w:sz w:val="24"/>
              </w:rPr>
              <w:t>Показатели</w:t>
            </w:r>
          </w:p>
        </w:tc>
        <w:tc>
          <w:tcPr>
            <w:tcW w:w="972" w:type="dxa"/>
            <w:tcBorders>
              <w:top w:val="single" w:sz="6" w:space="0" w:color="auto"/>
              <w:left w:val="nil"/>
              <w:bottom w:val="single" w:sz="6" w:space="0" w:color="auto"/>
            </w:tcBorders>
          </w:tcPr>
          <w:p w:rsidR="0048598F" w:rsidRDefault="008E75AE">
            <w:pPr>
              <w:spacing w:line="360" w:lineRule="auto"/>
              <w:jc w:val="center"/>
              <w:rPr>
                <w:sz w:val="24"/>
              </w:rPr>
            </w:pPr>
            <w:r>
              <w:rPr>
                <w:sz w:val="24"/>
              </w:rPr>
              <w:t>1993</w:t>
            </w:r>
          </w:p>
        </w:tc>
        <w:tc>
          <w:tcPr>
            <w:tcW w:w="971" w:type="dxa"/>
            <w:tcBorders>
              <w:left w:val="single" w:sz="6" w:space="0" w:color="auto"/>
              <w:bottom w:val="single" w:sz="6" w:space="0" w:color="auto"/>
            </w:tcBorders>
          </w:tcPr>
          <w:p w:rsidR="0048598F" w:rsidRDefault="008E75AE">
            <w:pPr>
              <w:spacing w:line="360" w:lineRule="auto"/>
              <w:jc w:val="center"/>
              <w:rPr>
                <w:sz w:val="24"/>
              </w:rPr>
            </w:pPr>
            <w:r>
              <w:rPr>
                <w:sz w:val="24"/>
              </w:rPr>
              <w:t>1994</w:t>
            </w:r>
          </w:p>
        </w:tc>
        <w:tc>
          <w:tcPr>
            <w:tcW w:w="971"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71" w:type="dxa"/>
            <w:tcBorders>
              <w:left w:val="nil"/>
              <w:bottom w:val="single" w:sz="6" w:space="0" w:color="auto"/>
            </w:tcBorders>
          </w:tcPr>
          <w:p w:rsidR="0048598F" w:rsidRDefault="008E75AE">
            <w:pPr>
              <w:spacing w:line="360" w:lineRule="auto"/>
              <w:jc w:val="center"/>
              <w:rPr>
                <w:sz w:val="24"/>
              </w:rPr>
            </w:pPr>
            <w:r>
              <w:rPr>
                <w:sz w:val="24"/>
              </w:rPr>
              <w:t>1996</w:t>
            </w:r>
          </w:p>
        </w:tc>
        <w:tc>
          <w:tcPr>
            <w:tcW w:w="972" w:type="dxa"/>
            <w:gridSpan w:val="2"/>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1633" w:type="dxa"/>
            <w:gridSpan w:val="2"/>
            <w:tcBorders>
              <w:left w:val="nil"/>
              <w:bottom w:val="single" w:sz="6" w:space="0" w:color="auto"/>
              <w:right w:val="single" w:sz="6" w:space="0" w:color="auto"/>
            </w:tcBorders>
          </w:tcPr>
          <w:p w:rsidR="0048598F" w:rsidRDefault="008E75AE">
            <w:pPr>
              <w:spacing w:line="360" w:lineRule="auto"/>
              <w:jc w:val="center"/>
              <w:rPr>
                <w:sz w:val="24"/>
              </w:rPr>
            </w:pPr>
            <w:r>
              <w:rPr>
                <w:sz w:val="24"/>
              </w:rPr>
              <w:t>по области за 1997г.</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расчете на 100 га с.-х угодий:</w:t>
            </w:r>
          </w:p>
        </w:tc>
        <w:tc>
          <w:tcPr>
            <w:tcW w:w="97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1" w:type="dxa"/>
            <w:tcBorders>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1" w:type="dxa"/>
            <w:tcBorders>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1" w:type="dxa"/>
            <w:tcBorders>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2" w:type="dxa"/>
            <w:gridSpan w:val="2"/>
            <w:tcBorders>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1633" w:type="dxa"/>
            <w:gridSpan w:val="2"/>
            <w:tcBorders>
              <w:left w:val="single" w:sz="6" w:space="0" w:color="auto"/>
              <w:bottom w:val="single" w:sz="6" w:space="0" w:color="auto"/>
              <w:right w:val="single" w:sz="6" w:space="0" w:color="auto"/>
            </w:tcBorders>
          </w:tcPr>
          <w:p w:rsidR="0048598F" w:rsidRDefault="0048598F">
            <w:pPr>
              <w:spacing w:line="360" w:lineRule="auto"/>
              <w:jc w:val="center"/>
              <w:rPr>
                <w:sz w:val="24"/>
              </w:rPr>
            </w:pP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валовой продукции, млн. руб.</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137,7</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172,5</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187,8</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148</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131,1</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22,6</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денежной выручки от реализации с.-х. продукции, млн. руб.</w:t>
            </w:r>
          </w:p>
        </w:tc>
        <w:tc>
          <w:tcPr>
            <w:tcW w:w="97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13,4</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77,8</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292,7</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276</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313</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56,4</w:t>
            </w:r>
          </w:p>
        </w:tc>
      </w:tr>
      <w:tr w:rsidR="0048598F">
        <w:tc>
          <w:tcPr>
            <w:tcW w:w="3085" w:type="dxa"/>
            <w:tcBorders>
              <w:top w:val="single" w:sz="6" w:space="0" w:color="auto"/>
              <w:left w:val="single" w:sz="6" w:space="0" w:color="auto"/>
              <w:bottom w:val="single" w:sz="6" w:space="0" w:color="auto"/>
            </w:tcBorders>
          </w:tcPr>
          <w:p w:rsidR="0048598F" w:rsidRDefault="008E75AE" w:rsidP="008E75AE">
            <w:pPr>
              <w:numPr>
                <w:ilvl w:val="12"/>
                <w:numId w:val="0"/>
              </w:numPr>
              <w:spacing w:line="360" w:lineRule="auto"/>
              <w:rPr>
                <w:sz w:val="24"/>
              </w:rPr>
            </w:pPr>
            <w:r>
              <w:rPr>
                <w:sz w:val="24"/>
              </w:rPr>
              <w:t xml:space="preserve">-прибыли (+), убытка </w:t>
            </w:r>
          </w:p>
          <w:p w:rsidR="0048598F" w:rsidRDefault="008E75AE">
            <w:pPr>
              <w:spacing w:line="360" w:lineRule="auto"/>
              <w:rPr>
                <w:sz w:val="24"/>
              </w:rPr>
            </w:pPr>
            <w:r>
              <w:rPr>
                <w:sz w:val="24"/>
              </w:rPr>
              <w:t>(-) от реализации с.-х. продукции, млн. руб.</w:t>
            </w:r>
          </w:p>
        </w:tc>
        <w:tc>
          <w:tcPr>
            <w:tcW w:w="97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2,15</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18,3</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93,6</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-33,6</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-36,8</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-40,1</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выход молока, ц</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945,7</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1012</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946,7</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952,6</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915,4</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160,2</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 прирост КРС, ц</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113,9</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101,2</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95,3</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80,2</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69,6</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14,8</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Удой от 1 коровы, кг</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3340</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3634</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3478</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3614</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3456</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1887</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Урожайность: зерна, ц</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31,0</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41,6</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29,1</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33,7</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34,0</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12,3</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картофеля, ц</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233,5</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260,0</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320,4</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220,4</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209,2</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113,3</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Производство валовой продукции, тыс. руб.:</w:t>
            </w:r>
          </w:p>
        </w:tc>
        <w:tc>
          <w:tcPr>
            <w:tcW w:w="97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на 1 тыс. руб. совокупных затрат</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3,34</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0,43</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0,12</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0,04</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0,03</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0,02</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на 1 среднегодового работника</w:t>
            </w:r>
          </w:p>
        </w:tc>
        <w:tc>
          <w:tcPr>
            <w:tcW w:w="97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7959</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10356</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11932</w:t>
            </w:r>
          </w:p>
        </w:tc>
        <w:tc>
          <w:tcPr>
            <w:tcW w:w="97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9810</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8723</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4922</w:t>
            </w:r>
          </w:p>
        </w:tc>
      </w:tr>
      <w:tr w:rsidR="0048598F">
        <w:tc>
          <w:tcPr>
            <w:tcW w:w="3085"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Рентабельность пред-приятия от основного вида деятельности, %</w:t>
            </w:r>
          </w:p>
        </w:tc>
        <w:tc>
          <w:tcPr>
            <w:tcW w:w="972"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19,1</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30,8</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47,0</w:t>
            </w:r>
          </w:p>
        </w:tc>
        <w:tc>
          <w:tcPr>
            <w:tcW w:w="971"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-10,9</w:t>
            </w:r>
          </w:p>
        </w:tc>
        <w:tc>
          <w:tcPr>
            <w:tcW w:w="972"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-10,5</w:t>
            </w:r>
          </w:p>
        </w:tc>
        <w:tc>
          <w:tcPr>
            <w:tcW w:w="1633" w:type="dxa"/>
            <w:gridSpan w:val="2"/>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-1,9</w:t>
            </w: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Одной из важнейших задач анализа интенсификации является оценка ее экономической эффективности. Каждый показатель характеризует отдельную строку процесса интенсификации - вложение средств, продуктивность производства, эффективность. Сопоставляя их, можно сделать вывод о том, насколько эффективны дополнительные вложения средств, способствуют ли они росту производства продукции, окупаемости затрат, увеличению прибыли хозяйства. Так, в ОПХ «Минское» дополнительные вложения средств достаточно эффективны: все стоимостные показатели ежегодно увеличиваются и в 1997 году значительно превышают среднеобластные. В ОПХ в 1997 году стоимость валовой продукции на 100 га сельскохозяйственных угодий (131,1 млн. руб.) превысила среднеобластной показатель (22,6 млн. руб.) в 5,8 раза.. Урожайность зерновых в 1997 году выросла на 9,7% по сравнению с 1993 годом, урожайность картофеля выше, чем средняя по области в 1,8 раза. Выход молока и прирост КРС на 100 га с.-х. угодий превышает среднеобластные показатели в 5,7 и 4,7 раза соответственно, однако они ежегодно снижаются, вследствие чего хозяйство несет убытки. Основным показателем, характеризующим эффективность интенсификации, является прирост производства валовой продукции в расчете на 1 тыс. рублей совокупных затрат. Данный показатель в ОПХ «Минское» в 1,5 раза выше, чем средний по области. Из всего вышесказанного следует, что в хозяйстве высокая экономическая эффективность производства, особенной в отрасли растениеводства. ОПХ «Минское» имело высокий уровень рентабельности (47% - в 1995 году). Однако рентабельность за анализируемый период снизилась из-за более высоких темпов роста себестоимости продукции, по сравнению с темпами роста цен реализации.</w:t>
      </w:r>
    </w:p>
    <w:p w:rsidR="0048598F" w:rsidRDefault="008E75AE">
      <w:pPr>
        <w:spacing w:line="360" w:lineRule="auto"/>
        <w:ind w:firstLine="567"/>
        <w:jc w:val="both"/>
        <w:rPr>
          <w:sz w:val="26"/>
        </w:rPr>
      </w:pPr>
      <w:r>
        <w:rPr>
          <w:sz w:val="26"/>
        </w:rPr>
        <w:t xml:space="preserve">Рассмотрим обеспеченность предприятия трудовыми ресурсами и проанализируем ее изменения на протяжении 5 лет. </w:t>
      </w: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8E75AE">
      <w:pPr>
        <w:spacing w:line="360" w:lineRule="auto"/>
        <w:ind w:firstLine="567"/>
        <w:jc w:val="right"/>
        <w:rPr>
          <w:sz w:val="26"/>
        </w:rPr>
      </w:pPr>
      <w:r>
        <w:rPr>
          <w:sz w:val="26"/>
        </w:rPr>
        <w:t>Таблица 6.</w:t>
      </w:r>
    </w:p>
    <w:p w:rsidR="0048598F" w:rsidRDefault="008E75AE">
      <w:pPr>
        <w:spacing w:line="360" w:lineRule="auto"/>
        <w:ind w:firstLine="567"/>
        <w:jc w:val="center"/>
        <w:rPr>
          <w:sz w:val="26"/>
        </w:rPr>
      </w:pPr>
      <w:r>
        <w:rPr>
          <w:sz w:val="26"/>
        </w:rPr>
        <w:t>Обеспеченность предприятия трудовыми ресурсами.</w:t>
      </w:r>
    </w:p>
    <w:tbl>
      <w:tblPr>
        <w:tblW w:w="0" w:type="auto"/>
        <w:tblInd w:w="-116" w:type="dxa"/>
        <w:tblLayout w:type="fixed"/>
        <w:tblLook w:val="0000" w:firstRow="0" w:lastRow="0" w:firstColumn="0" w:lastColumn="0" w:noHBand="0" w:noVBand="0"/>
      </w:tblPr>
      <w:tblGrid>
        <w:gridCol w:w="3369"/>
        <w:gridCol w:w="885"/>
        <w:gridCol w:w="885"/>
        <w:gridCol w:w="885"/>
        <w:gridCol w:w="885"/>
        <w:gridCol w:w="2"/>
        <w:gridCol w:w="883"/>
        <w:gridCol w:w="885"/>
        <w:gridCol w:w="885"/>
        <w:gridCol w:w="3"/>
      </w:tblGrid>
      <w:tr w:rsidR="0048598F">
        <w:tc>
          <w:tcPr>
            <w:tcW w:w="3369"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 xml:space="preserve">Категории </w:t>
            </w:r>
          </w:p>
        </w:tc>
        <w:tc>
          <w:tcPr>
            <w:tcW w:w="3542" w:type="dxa"/>
            <w:gridSpan w:val="5"/>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Годы</w:t>
            </w:r>
          </w:p>
        </w:tc>
        <w:tc>
          <w:tcPr>
            <w:tcW w:w="2656" w:type="dxa"/>
            <w:gridSpan w:val="4"/>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1997г.</w:t>
            </w:r>
          </w:p>
        </w:tc>
      </w:tr>
      <w:tr w:rsidR="0048598F">
        <w:trPr>
          <w:gridAfter w:val="1"/>
        </w:trPr>
        <w:tc>
          <w:tcPr>
            <w:tcW w:w="3369" w:type="dxa"/>
            <w:tcBorders>
              <w:left w:val="single" w:sz="6" w:space="0" w:color="auto"/>
              <w:right w:val="single" w:sz="6" w:space="0" w:color="auto"/>
            </w:tcBorders>
          </w:tcPr>
          <w:p w:rsidR="0048598F" w:rsidRDefault="008E75AE">
            <w:pPr>
              <w:spacing w:line="360" w:lineRule="auto"/>
              <w:jc w:val="center"/>
              <w:rPr>
                <w:sz w:val="24"/>
              </w:rPr>
            </w:pPr>
            <w:r>
              <w:rPr>
                <w:sz w:val="24"/>
              </w:rPr>
              <w:t>работников</w:t>
            </w:r>
          </w:p>
        </w:tc>
        <w:tc>
          <w:tcPr>
            <w:tcW w:w="885"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1994</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1996</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план</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факт</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Всего по предприятию, чел.</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418</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402</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380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364</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350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357</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102,0</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т.ч. работники, занятые в с.-х. производстве</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305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302</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305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289</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282</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100,7</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из них: рабочие постоян-ные</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219</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212</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216</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213</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106,5</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рабочие сезонные и временные</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51</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72,5</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Служащие</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46</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44</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41</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100,0</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из них: руководители</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106,6</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специалисты</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28</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27</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95,6</w:t>
            </w:r>
          </w:p>
        </w:tc>
      </w:tr>
      <w:tr w:rsidR="0048598F">
        <w:trPr>
          <w:gridAfter w:val="1"/>
        </w:trPr>
        <w:tc>
          <w:tcPr>
            <w:tcW w:w="3369"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Прочие работники</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113</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75</w:t>
            </w:r>
          </w:p>
        </w:tc>
        <w:tc>
          <w:tcPr>
            <w:tcW w:w="8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70</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75</w:t>
            </w:r>
          </w:p>
        </w:tc>
        <w:tc>
          <w:tcPr>
            <w:tcW w:w="88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107,1</w:t>
            </w:r>
          </w:p>
        </w:tc>
      </w:tr>
    </w:tbl>
    <w:p w:rsidR="0048598F" w:rsidRDefault="0048598F">
      <w:pPr>
        <w:spacing w:line="360" w:lineRule="auto"/>
        <w:ind w:firstLine="567"/>
        <w:jc w:val="center"/>
        <w:rPr>
          <w:sz w:val="24"/>
        </w:rPr>
      </w:pPr>
    </w:p>
    <w:p w:rsidR="0048598F" w:rsidRDefault="008E75AE">
      <w:pPr>
        <w:spacing w:line="360" w:lineRule="auto"/>
        <w:ind w:firstLine="567"/>
        <w:jc w:val="both"/>
        <w:rPr>
          <w:sz w:val="26"/>
        </w:rPr>
      </w:pPr>
      <w:r>
        <w:rPr>
          <w:sz w:val="26"/>
        </w:rPr>
        <w:t>Анализируя обеспеченность ОПХ «Минское» трудовыми ресурсами, можно заметить, что в 1997 году хозяйство не испытывало нехватку работников. Численность работников всего по предприятию за 5 лет сократилась на 61 человек. По сезонным и временным рабочим в 1997 году план был перевыполнен на 27,5%. Это объясняется тем, что в хозяйстве нет регулярной выплаты заработной платы, а также отсутствует материальная заинтересованность рабочих. Численность руководителей остается стабильной.</w:t>
      </w:r>
    </w:p>
    <w:p w:rsidR="0048598F" w:rsidRDefault="008E75AE">
      <w:pPr>
        <w:spacing w:line="360" w:lineRule="auto"/>
        <w:ind w:firstLine="567"/>
        <w:jc w:val="both"/>
        <w:rPr>
          <w:sz w:val="26"/>
        </w:rPr>
      </w:pPr>
      <w:r>
        <w:rPr>
          <w:sz w:val="26"/>
        </w:rPr>
        <w:t>Для более полного представления о хозяйстве и его отраслях рассмотрим следующие таблицы:</w:t>
      </w:r>
    </w:p>
    <w:p w:rsidR="0048598F" w:rsidRDefault="008E75AE">
      <w:pPr>
        <w:spacing w:line="360" w:lineRule="auto"/>
        <w:ind w:firstLine="567"/>
        <w:jc w:val="right"/>
        <w:rPr>
          <w:sz w:val="26"/>
        </w:rPr>
      </w:pPr>
      <w:r>
        <w:rPr>
          <w:sz w:val="26"/>
        </w:rPr>
        <w:t>Таблица 7.</w:t>
      </w:r>
    </w:p>
    <w:p w:rsidR="0048598F" w:rsidRDefault="008E75AE">
      <w:pPr>
        <w:spacing w:line="360" w:lineRule="auto"/>
        <w:ind w:firstLine="567"/>
        <w:jc w:val="center"/>
        <w:rPr>
          <w:sz w:val="26"/>
        </w:rPr>
      </w:pPr>
      <w:r>
        <w:rPr>
          <w:sz w:val="26"/>
        </w:rPr>
        <w:t>Урожайность сельскохозяйственных культур в ОПХ «Минское», ц</w:t>
      </w:r>
      <w:r>
        <w:rPr>
          <w:sz w:val="26"/>
          <w:lang w:val="en-US"/>
        </w:rPr>
        <w:t>/</w:t>
      </w:r>
      <w:r>
        <w:rPr>
          <w:sz w:val="26"/>
        </w:rPr>
        <w:t>га.</w:t>
      </w:r>
    </w:p>
    <w:tbl>
      <w:tblPr>
        <w:tblW w:w="0" w:type="auto"/>
        <w:tblInd w:w="-116" w:type="dxa"/>
        <w:tblLayout w:type="fixed"/>
        <w:tblLook w:val="0000" w:firstRow="0" w:lastRow="0" w:firstColumn="0" w:lastColumn="0" w:noHBand="0" w:noVBand="0"/>
      </w:tblPr>
      <w:tblGrid>
        <w:gridCol w:w="2660"/>
        <w:gridCol w:w="987"/>
        <w:gridCol w:w="987"/>
        <w:gridCol w:w="987"/>
        <w:gridCol w:w="987"/>
        <w:gridCol w:w="986"/>
        <w:gridCol w:w="1"/>
        <w:gridCol w:w="986"/>
        <w:gridCol w:w="1"/>
        <w:gridCol w:w="986"/>
        <w:gridCol w:w="1"/>
      </w:tblGrid>
      <w:tr w:rsidR="0048598F">
        <w:trPr>
          <w:gridAfter w:val="1"/>
        </w:trPr>
        <w:tc>
          <w:tcPr>
            <w:tcW w:w="2660"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Наименование</w:t>
            </w:r>
          </w:p>
        </w:tc>
        <w:tc>
          <w:tcPr>
            <w:tcW w:w="4934" w:type="dxa"/>
            <w:gridSpan w:val="5"/>
            <w:tcBorders>
              <w:top w:val="single" w:sz="6" w:space="0" w:color="auto"/>
              <w:left w:val="nil"/>
              <w:bottom w:val="single" w:sz="6" w:space="0" w:color="auto"/>
            </w:tcBorders>
          </w:tcPr>
          <w:p w:rsidR="0048598F" w:rsidRDefault="008E75AE">
            <w:pPr>
              <w:spacing w:line="360" w:lineRule="auto"/>
              <w:jc w:val="center"/>
              <w:rPr>
                <w:sz w:val="24"/>
              </w:rPr>
            </w:pPr>
            <w:r>
              <w:rPr>
                <w:sz w:val="24"/>
              </w:rPr>
              <w:t>Годы</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r>
      <w:tr w:rsidR="0048598F">
        <w:tc>
          <w:tcPr>
            <w:tcW w:w="2660" w:type="dxa"/>
            <w:tcBorders>
              <w:left w:val="single" w:sz="6" w:space="0" w:color="auto"/>
              <w:right w:val="single" w:sz="6" w:space="0" w:color="auto"/>
            </w:tcBorders>
          </w:tcPr>
          <w:p w:rsidR="0048598F" w:rsidRDefault="008E75AE">
            <w:pPr>
              <w:spacing w:line="360" w:lineRule="auto"/>
              <w:jc w:val="center"/>
              <w:rPr>
                <w:sz w:val="24"/>
              </w:rPr>
            </w:pPr>
            <w:r>
              <w:rPr>
                <w:sz w:val="24"/>
              </w:rPr>
              <w:t>культур</w:t>
            </w:r>
          </w:p>
        </w:tc>
        <w:tc>
          <w:tcPr>
            <w:tcW w:w="987"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1994</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1996</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987" w:type="dxa"/>
            <w:gridSpan w:val="2"/>
            <w:tcBorders>
              <w:left w:val="nil"/>
              <w:bottom w:val="single" w:sz="6" w:space="0" w:color="auto"/>
              <w:right w:val="single" w:sz="6" w:space="0" w:color="auto"/>
            </w:tcBorders>
          </w:tcPr>
          <w:p w:rsidR="0048598F" w:rsidRDefault="0048598F">
            <w:pPr>
              <w:spacing w:line="360" w:lineRule="auto"/>
              <w:jc w:val="center"/>
              <w:rPr>
                <w:sz w:val="24"/>
              </w:rPr>
            </w:pPr>
          </w:p>
        </w:tc>
        <w:tc>
          <w:tcPr>
            <w:tcW w:w="987" w:type="dxa"/>
            <w:gridSpan w:val="2"/>
            <w:tcBorders>
              <w:left w:val="single" w:sz="6" w:space="0" w:color="auto"/>
              <w:bottom w:val="single" w:sz="6" w:space="0" w:color="auto"/>
              <w:right w:val="single" w:sz="6" w:space="0" w:color="auto"/>
            </w:tcBorders>
          </w:tcPr>
          <w:p w:rsidR="0048598F" w:rsidRDefault="0048598F">
            <w:pPr>
              <w:spacing w:line="360" w:lineRule="auto"/>
              <w:jc w:val="center"/>
              <w:rPr>
                <w:sz w:val="24"/>
              </w:rPr>
            </w:pP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Зерновые</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31,0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41,6</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29,1</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33,7</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34,0</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33,9</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109,7</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т.ч. озимые</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31,8</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49,5</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33,1</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32,6</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32,1</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35,8</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100,9</w:t>
            </w:r>
          </w:p>
        </w:tc>
      </w:tr>
      <w:tr w:rsidR="0048598F">
        <w:tc>
          <w:tcPr>
            <w:tcW w:w="2660" w:type="dxa"/>
            <w:tcBorders>
              <w:top w:val="single" w:sz="6" w:space="0" w:color="auto"/>
              <w:left w:val="single" w:sz="6" w:space="0" w:color="auto"/>
            </w:tcBorders>
          </w:tcPr>
          <w:p w:rsidR="0048598F" w:rsidRDefault="008E75AE">
            <w:pPr>
              <w:spacing w:line="360" w:lineRule="auto"/>
              <w:rPr>
                <w:sz w:val="24"/>
              </w:rPr>
            </w:pPr>
            <w:r>
              <w:rPr>
                <w:sz w:val="24"/>
              </w:rPr>
              <w:t>яровые</w:t>
            </w:r>
          </w:p>
        </w:tc>
        <w:tc>
          <w:tcPr>
            <w:tcW w:w="987"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42,8</w:t>
            </w:r>
          </w:p>
        </w:tc>
        <w:tc>
          <w:tcPr>
            <w:tcW w:w="987"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39,5</w:t>
            </w:r>
          </w:p>
        </w:tc>
        <w:tc>
          <w:tcPr>
            <w:tcW w:w="987"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27,8</w:t>
            </w:r>
          </w:p>
        </w:tc>
        <w:tc>
          <w:tcPr>
            <w:tcW w:w="987" w:type="dxa"/>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34,3</w:t>
            </w:r>
          </w:p>
        </w:tc>
        <w:tc>
          <w:tcPr>
            <w:tcW w:w="987" w:type="dxa"/>
            <w:gridSpan w:val="2"/>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34,8</w:t>
            </w:r>
          </w:p>
        </w:tc>
        <w:tc>
          <w:tcPr>
            <w:tcW w:w="987" w:type="dxa"/>
            <w:gridSpan w:val="2"/>
            <w:tcBorders>
              <w:top w:val="single" w:sz="6" w:space="0" w:color="auto"/>
              <w:left w:val="nil"/>
              <w:right w:val="single" w:sz="6" w:space="0" w:color="auto"/>
            </w:tcBorders>
          </w:tcPr>
          <w:p w:rsidR="0048598F" w:rsidRDefault="008E75AE">
            <w:pPr>
              <w:spacing w:line="360" w:lineRule="auto"/>
              <w:jc w:val="center"/>
              <w:rPr>
                <w:sz w:val="24"/>
              </w:rPr>
            </w:pPr>
            <w:r>
              <w:rPr>
                <w:sz w:val="24"/>
              </w:rPr>
              <w:t>35,8</w:t>
            </w:r>
          </w:p>
        </w:tc>
        <w:tc>
          <w:tcPr>
            <w:tcW w:w="987" w:type="dxa"/>
            <w:gridSpan w:val="2"/>
            <w:tcBorders>
              <w:top w:val="single" w:sz="6" w:space="0" w:color="auto"/>
              <w:left w:val="single" w:sz="6" w:space="0" w:color="auto"/>
              <w:right w:val="single" w:sz="6" w:space="0" w:color="auto"/>
            </w:tcBorders>
          </w:tcPr>
          <w:p w:rsidR="0048598F" w:rsidRDefault="008E75AE">
            <w:pPr>
              <w:spacing w:line="360" w:lineRule="auto"/>
              <w:jc w:val="center"/>
              <w:rPr>
                <w:sz w:val="24"/>
              </w:rPr>
            </w:pPr>
            <w:r>
              <w:rPr>
                <w:sz w:val="24"/>
              </w:rPr>
              <w:t>81,3</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Картофель</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233,5</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260,0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320,4</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220,4</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209,2</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248,7</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89,6</w:t>
            </w:r>
          </w:p>
        </w:tc>
      </w:tr>
      <w:tr w:rsidR="0048598F">
        <w:tc>
          <w:tcPr>
            <w:tcW w:w="9569" w:type="dxa"/>
            <w:gridSpan w:val="11"/>
            <w:tcBorders>
              <w:bottom w:val="single" w:sz="6" w:space="0" w:color="auto"/>
              <w:right w:val="single" w:sz="6" w:space="0" w:color="auto"/>
            </w:tcBorders>
          </w:tcPr>
          <w:p w:rsidR="0048598F" w:rsidRDefault="008E75AE">
            <w:pPr>
              <w:spacing w:line="360" w:lineRule="auto"/>
              <w:jc w:val="right"/>
              <w:rPr>
                <w:sz w:val="24"/>
              </w:rPr>
            </w:pPr>
            <w:r>
              <w:rPr>
                <w:sz w:val="24"/>
              </w:rPr>
              <w:t>Продолжение таблицы 7.</w:t>
            </w:r>
          </w:p>
        </w:tc>
      </w:tr>
      <w:tr w:rsidR="0048598F">
        <w:tc>
          <w:tcPr>
            <w:tcW w:w="2660" w:type="dxa"/>
            <w:tcBorders>
              <w:left w:val="single" w:sz="6" w:space="0" w:color="auto"/>
              <w:bottom w:val="single" w:sz="6" w:space="0" w:color="auto"/>
            </w:tcBorders>
          </w:tcPr>
          <w:p w:rsidR="0048598F" w:rsidRDefault="008E75AE">
            <w:pPr>
              <w:spacing w:line="360" w:lineRule="auto"/>
              <w:rPr>
                <w:sz w:val="24"/>
              </w:rPr>
            </w:pPr>
            <w:r>
              <w:rPr>
                <w:sz w:val="24"/>
              </w:rPr>
              <w:t>Корнеплоды</w:t>
            </w:r>
          </w:p>
        </w:tc>
        <w:tc>
          <w:tcPr>
            <w:tcW w:w="987"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371,1</w:t>
            </w:r>
          </w:p>
        </w:tc>
        <w:tc>
          <w:tcPr>
            <w:tcW w:w="987"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79,0</w:t>
            </w:r>
          </w:p>
        </w:tc>
        <w:tc>
          <w:tcPr>
            <w:tcW w:w="987"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123,4</w:t>
            </w:r>
          </w:p>
        </w:tc>
        <w:tc>
          <w:tcPr>
            <w:tcW w:w="987" w:type="dxa"/>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gridSpan w:val="2"/>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gridSpan w:val="2"/>
            <w:tcBorders>
              <w:left w:val="nil"/>
              <w:bottom w:val="single" w:sz="6" w:space="0" w:color="auto"/>
              <w:right w:val="single" w:sz="6" w:space="0" w:color="auto"/>
            </w:tcBorders>
          </w:tcPr>
          <w:p w:rsidR="0048598F" w:rsidRDefault="008E75AE">
            <w:pPr>
              <w:spacing w:line="360" w:lineRule="auto"/>
              <w:jc w:val="center"/>
              <w:rPr>
                <w:sz w:val="24"/>
              </w:rPr>
            </w:pPr>
            <w:r>
              <w:rPr>
                <w:sz w:val="24"/>
              </w:rPr>
              <w:t>191,1</w:t>
            </w:r>
          </w:p>
        </w:tc>
        <w:tc>
          <w:tcPr>
            <w:tcW w:w="987" w:type="dxa"/>
            <w:gridSpan w:val="2"/>
            <w:tcBorders>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Многолетние травы</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43,7</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43,5</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46,7</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40,0</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50,0</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44,8</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114,4</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Кукуруза на силос</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170,0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67,8</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212,0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297,7</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279,0</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205,3</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164,1</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Естественные сенокосы</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20,0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p>
        </w:tc>
      </w:tr>
      <w:tr w:rsidR="0048598F">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Улучшенные сенокосы</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147,0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169,0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149,0</w:t>
            </w:r>
          </w:p>
        </w:tc>
        <w:tc>
          <w:tcPr>
            <w:tcW w:w="98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189,0</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121,5</w:t>
            </w:r>
          </w:p>
        </w:tc>
        <w:tc>
          <w:tcPr>
            <w:tcW w:w="987" w:type="dxa"/>
            <w:gridSpan w:val="2"/>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155,1</w:t>
            </w:r>
          </w:p>
        </w:tc>
        <w:tc>
          <w:tcPr>
            <w:tcW w:w="987"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82,6</w:t>
            </w:r>
          </w:p>
        </w:tc>
      </w:tr>
    </w:tbl>
    <w:p w:rsidR="0048598F" w:rsidRDefault="0048598F">
      <w:pPr>
        <w:spacing w:line="360" w:lineRule="auto"/>
        <w:ind w:firstLine="567"/>
        <w:jc w:val="center"/>
        <w:rPr>
          <w:sz w:val="24"/>
        </w:rPr>
      </w:pPr>
    </w:p>
    <w:p w:rsidR="0048598F" w:rsidRDefault="008E75AE">
      <w:pPr>
        <w:spacing w:line="360" w:lineRule="auto"/>
        <w:ind w:firstLine="567"/>
        <w:jc w:val="both"/>
        <w:rPr>
          <w:sz w:val="26"/>
        </w:rPr>
      </w:pPr>
      <w:r>
        <w:rPr>
          <w:sz w:val="26"/>
        </w:rPr>
        <w:t>*- в среднем за 1993-1997гг.</w:t>
      </w:r>
    </w:p>
    <w:p w:rsidR="0048598F" w:rsidRDefault="008E75AE">
      <w:pPr>
        <w:spacing w:line="360" w:lineRule="auto"/>
        <w:ind w:firstLine="567"/>
        <w:jc w:val="both"/>
        <w:rPr>
          <w:sz w:val="26"/>
        </w:rPr>
      </w:pPr>
      <w:r>
        <w:rPr>
          <w:sz w:val="26"/>
        </w:rPr>
        <w:t>**- 1997г. в % к 1993г.</w:t>
      </w:r>
    </w:p>
    <w:p w:rsidR="0048598F" w:rsidRDefault="008E75AE">
      <w:pPr>
        <w:spacing w:line="360" w:lineRule="auto"/>
        <w:ind w:firstLine="567"/>
        <w:jc w:val="both"/>
        <w:rPr>
          <w:sz w:val="26"/>
        </w:rPr>
      </w:pPr>
      <w:r>
        <w:rPr>
          <w:sz w:val="26"/>
        </w:rPr>
        <w:t>Вышеприведенные данные свидетельствуют о том, что на протяжении последних пяти лет урожайность сельскохозяйственных культур находится на достаточно высоком уровне. Однако, за анализируемый период произошло резкое снижение урожайности таких культур, как яровые (на 18,7%), корнеплоды (на33,2% в 1995 году по сравнению с 1993 годом). Но в то же время возросла урожайность кукурузы на силос (в 1,6 раза) и урожайность озимых (на 0,9%). Урожайность картофеля с 1993г. по 1995г. существенно возросла, однако в 1996-1997гг. произошло ее снижение (в 1997г. на 10,4% урожайность картофеля ниже, чем в 1993г.). ОПХ «Минское» специализируется на производстве семян зерновых и картофеля</w:t>
      </w:r>
      <w:r>
        <w:rPr>
          <w:sz w:val="26"/>
          <w:lang w:val="en-US"/>
        </w:rPr>
        <w:t xml:space="preserve">; </w:t>
      </w:r>
      <w:r>
        <w:rPr>
          <w:sz w:val="26"/>
        </w:rPr>
        <w:t>о том, что у хозяйства имеется большой потенциал к увеличению урожайности свидетельствует вышеприведенная таблица.</w:t>
      </w:r>
    </w:p>
    <w:p w:rsidR="0048598F" w:rsidRDefault="008E75AE">
      <w:pPr>
        <w:spacing w:line="360" w:lineRule="auto"/>
        <w:ind w:firstLine="851"/>
        <w:jc w:val="both"/>
        <w:rPr>
          <w:sz w:val="26"/>
        </w:rPr>
      </w:pPr>
      <w:r>
        <w:object w:dxaOrig="8355" w:dyaOrig="5160">
          <v:shape id="_x0000_i1026" type="#_x0000_t75" style="width:417.75pt;height:258pt" o:ole="">
            <v:imagedata r:id="rId7" o:title=""/>
          </v:shape>
          <o:OLEObject Type="Embed" ProgID="Excel.Chart.8" ShapeID="_x0000_i1026" DrawAspect="Content" ObjectID="_1468610669" r:id="rId8">
            <o:FieldCodes>\s</o:FieldCodes>
          </o:OLEObject>
        </w:object>
      </w:r>
    </w:p>
    <w:p w:rsidR="0048598F" w:rsidRDefault="008E75AE">
      <w:pPr>
        <w:spacing w:line="360" w:lineRule="auto"/>
        <w:ind w:firstLine="567"/>
        <w:jc w:val="both"/>
        <w:rPr>
          <w:sz w:val="26"/>
        </w:rPr>
      </w:pPr>
      <w:r>
        <w:rPr>
          <w:sz w:val="26"/>
        </w:rPr>
        <w:t>Рис. 4. Урожайнсть сельскохозяйственных культур.</w:t>
      </w:r>
    </w:p>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Далее рассмотрим показатели, характеризующие деятельность отрасли животноводства хозяйства.</w:t>
      </w:r>
    </w:p>
    <w:p w:rsidR="0048598F" w:rsidRDefault="008E75AE">
      <w:pPr>
        <w:spacing w:line="360" w:lineRule="auto"/>
        <w:ind w:firstLine="567"/>
        <w:jc w:val="right"/>
        <w:rPr>
          <w:sz w:val="26"/>
        </w:rPr>
      </w:pPr>
      <w:r>
        <w:rPr>
          <w:sz w:val="26"/>
        </w:rPr>
        <w:t>Таблица 8.</w:t>
      </w:r>
    </w:p>
    <w:p w:rsidR="0048598F" w:rsidRDefault="008E75AE">
      <w:pPr>
        <w:spacing w:line="360" w:lineRule="auto"/>
        <w:ind w:firstLine="567"/>
        <w:jc w:val="center"/>
        <w:rPr>
          <w:sz w:val="26"/>
        </w:rPr>
      </w:pPr>
      <w:r>
        <w:rPr>
          <w:sz w:val="26"/>
        </w:rPr>
        <w:t>Динамика изменений валового производства продукции животноводства, поголовья и продуктивности.</w:t>
      </w:r>
    </w:p>
    <w:tbl>
      <w:tblPr>
        <w:tblW w:w="0" w:type="auto"/>
        <w:tblInd w:w="-116" w:type="dxa"/>
        <w:tblLayout w:type="fixed"/>
        <w:tblLook w:val="0000" w:firstRow="0" w:lastRow="0" w:firstColumn="0" w:lastColumn="0" w:noHBand="0" w:noVBand="0"/>
      </w:tblPr>
      <w:tblGrid>
        <w:gridCol w:w="2660"/>
        <w:gridCol w:w="986"/>
        <w:gridCol w:w="986"/>
        <w:gridCol w:w="986"/>
        <w:gridCol w:w="986"/>
        <w:gridCol w:w="986"/>
        <w:gridCol w:w="2"/>
        <w:gridCol w:w="984"/>
        <w:gridCol w:w="986"/>
        <w:gridCol w:w="3"/>
      </w:tblGrid>
      <w:tr w:rsidR="0048598F">
        <w:tc>
          <w:tcPr>
            <w:tcW w:w="2660" w:type="dxa"/>
            <w:tcBorders>
              <w:top w:val="single" w:sz="6" w:space="0" w:color="auto"/>
              <w:left w:val="single" w:sz="6" w:space="0" w:color="auto"/>
              <w:right w:val="single" w:sz="6" w:space="0" w:color="auto"/>
            </w:tcBorders>
          </w:tcPr>
          <w:p w:rsidR="0048598F" w:rsidRDefault="0048598F">
            <w:pPr>
              <w:spacing w:line="360" w:lineRule="auto"/>
              <w:jc w:val="center"/>
              <w:rPr>
                <w:sz w:val="24"/>
                <w:lang w:val="en-US"/>
              </w:rPr>
            </w:pPr>
          </w:p>
          <w:p w:rsidR="0048598F" w:rsidRDefault="008E75AE">
            <w:pPr>
              <w:spacing w:line="360" w:lineRule="auto"/>
              <w:jc w:val="center"/>
              <w:rPr>
                <w:sz w:val="24"/>
              </w:rPr>
            </w:pPr>
            <w:r>
              <w:rPr>
                <w:sz w:val="24"/>
              </w:rPr>
              <w:t>Показатели</w:t>
            </w:r>
          </w:p>
        </w:tc>
        <w:tc>
          <w:tcPr>
            <w:tcW w:w="4932" w:type="dxa"/>
            <w:gridSpan w:val="6"/>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Годы</w:t>
            </w:r>
          </w:p>
        </w:tc>
        <w:tc>
          <w:tcPr>
            <w:tcW w:w="1973" w:type="dxa"/>
            <w:gridSpan w:val="3"/>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 xml:space="preserve">Отклонения </w:t>
            </w:r>
          </w:p>
          <w:p w:rsidR="0048598F" w:rsidRDefault="008E75AE">
            <w:pPr>
              <w:spacing w:line="360" w:lineRule="auto"/>
              <w:jc w:val="center"/>
              <w:rPr>
                <w:sz w:val="24"/>
              </w:rPr>
            </w:pPr>
            <w:r>
              <w:rPr>
                <w:sz w:val="24"/>
              </w:rPr>
              <w:t>1997г от 1993г</w:t>
            </w:r>
          </w:p>
        </w:tc>
      </w:tr>
      <w:tr w:rsidR="0048598F">
        <w:trPr>
          <w:gridAfter w:val="1"/>
        </w:trPr>
        <w:tc>
          <w:tcPr>
            <w:tcW w:w="2660" w:type="dxa"/>
            <w:tcBorders>
              <w:left w:val="single" w:sz="6" w:space="0" w:color="auto"/>
              <w:right w:val="single" w:sz="6" w:space="0" w:color="auto"/>
            </w:tcBorders>
          </w:tcPr>
          <w:p w:rsidR="0048598F" w:rsidRDefault="0048598F">
            <w:pPr>
              <w:spacing w:line="360" w:lineRule="auto"/>
              <w:jc w:val="center"/>
              <w:rPr>
                <w:sz w:val="24"/>
              </w:rPr>
            </w:pPr>
          </w:p>
        </w:tc>
        <w:tc>
          <w:tcPr>
            <w:tcW w:w="986" w:type="dxa"/>
            <w:tcBorders>
              <w:top w:val="single" w:sz="6" w:space="0" w:color="auto"/>
              <w:left w:val="nil"/>
              <w:bottom w:val="single" w:sz="6" w:space="0" w:color="auto"/>
              <w:right w:val="single" w:sz="6" w:space="0" w:color="auto"/>
            </w:tcBorders>
          </w:tcPr>
          <w:p w:rsidR="0048598F" w:rsidRDefault="008E75AE">
            <w:pPr>
              <w:spacing w:line="360" w:lineRule="auto"/>
              <w:jc w:val="center"/>
              <w:rPr>
                <w:sz w:val="24"/>
              </w:rPr>
            </w:pPr>
            <w:r>
              <w:rPr>
                <w:sz w:val="24"/>
              </w:rPr>
              <w:t>1993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1997</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w:t>
            </w:r>
            <w:r>
              <w:rPr>
                <w:sz w:val="24"/>
                <w:lang w:val="en-US"/>
              </w:rPr>
              <w:t>/-</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lang w:val="en-US"/>
              </w:rPr>
              <w:t>%</w:t>
            </w:r>
          </w:p>
        </w:tc>
      </w:tr>
      <w:tr w:rsidR="0048598F">
        <w:trPr>
          <w:gridAfter w:val="1"/>
        </w:trPr>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Валовое производ-ство молока, ц</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22849</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24418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22853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22968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21741</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-1108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95,2</w:t>
            </w:r>
          </w:p>
        </w:tc>
      </w:tr>
      <w:tr w:rsidR="0048598F">
        <w:trPr>
          <w:gridAfter w:val="1"/>
        </w:trPr>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Валовой прирост КРС, ц</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2540</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2240</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2103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1737</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1470</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-1070</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57,9</w:t>
            </w:r>
          </w:p>
        </w:tc>
      </w:tr>
      <w:tr w:rsidR="0048598F">
        <w:trPr>
          <w:gridAfter w:val="1"/>
        </w:trPr>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КРС - всего, голов</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1912</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1859</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1872</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1767</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1681</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-231</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87,9</w:t>
            </w:r>
          </w:p>
        </w:tc>
      </w:tr>
      <w:tr w:rsidR="0048598F">
        <w:trPr>
          <w:gridAfter w:val="1"/>
        </w:trPr>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в т.ч. коровы</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680</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638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645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616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643</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94,6</w:t>
            </w:r>
          </w:p>
        </w:tc>
      </w:tr>
      <w:tr w:rsidR="0048598F">
        <w:trPr>
          <w:gridAfter w:val="1"/>
        </w:trPr>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Удельный вес коров в стаде, %</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35,6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34,3</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34,5</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34,9</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38,2</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107,3</w:t>
            </w:r>
          </w:p>
        </w:tc>
      </w:tr>
      <w:tr w:rsidR="0048598F">
        <w:trPr>
          <w:gridAfter w:val="1"/>
        </w:trPr>
        <w:tc>
          <w:tcPr>
            <w:tcW w:w="2660" w:type="dxa"/>
            <w:tcBorders>
              <w:top w:val="single" w:sz="6" w:space="0" w:color="auto"/>
              <w:left w:val="single" w:sz="6" w:space="0" w:color="auto"/>
              <w:bottom w:val="single" w:sz="6" w:space="0" w:color="auto"/>
            </w:tcBorders>
          </w:tcPr>
          <w:p w:rsidR="0048598F" w:rsidRDefault="008E75AE">
            <w:pPr>
              <w:spacing w:line="360" w:lineRule="auto"/>
              <w:rPr>
                <w:sz w:val="24"/>
              </w:rPr>
            </w:pPr>
            <w:r>
              <w:rPr>
                <w:sz w:val="24"/>
              </w:rPr>
              <w:t>Удой на 1 корову, кг</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3340</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3634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3478</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3614</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3456</w:t>
            </w:r>
          </w:p>
        </w:tc>
        <w:tc>
          <w:tcPr>
            <w:tcW w:w="986"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116</w:t>
            </w:r>
          </w:p>
        </w:tc>
        <w:tc>
          <w:tcPr>
            <w:tcW w:w="98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103,5</w:t>
            </w:r>
          </w:p>
        </w:tc>
      </w:tr>
    </w:tbl>
    <w:p w:rsidR="0048598F" w:rsidRDefault="0048598F">
      <w:pPr>
        <w:spacing w:line="360" w:lineRule="auto"/>
        <w:ind w:firstLine="567"/>
        <w:jc w:val="center"/>
        <w:rPr>
          <w:sz w:val="26"/>
        </w:rPr>
      </w:pPr>
    </w:p>
    <w:p w:rsidR="0048598F" w:rsidRDefault="008E75AE">
      <w:pPr>
        <w:spacing w:line="360" w:lineRule="auto"/>
        <w:ind w:firstLine="567"/>
        <w:jc w:val="both"/>
        <w:rPr>
          <w:sz w:val="26"/>
        </w:rPr>
      </w:pPr>
      <w:r>
        <w:rPr>
          <w:sz w:val="26"/>
        </w:rPr>
        <w:t>Вышеприведенные данные свидетельствуют о том, что в 1997 году зна-чительно снизилось валовое производство молока (на 4,8%) по сравнению с 1993 годом, валовой прирост КРС снизился на 42,1%, поголовье стада КРС за 5 лет сократилось на 231 голову (на 12,1%), в том числе поголовье коров уменьшилось на 37 голов (на 5,4%). Но несмотря на снижение поголовья коров в стаде, удой на 1 корову за анализируемый период увеличился на 116 кг (на 3,5%). В целом , наметилась устойчивая тенденция к снижению валового про-изводства продукции животноводства.</w:t>
      </w:r>
    </w:p>
    <w:p w:rsidR="0048598F" w:rsidRDefault="008E75AE">
      <w:pPr>
        <w:spacing w:line="360" w:lineRule="auto"/>
        <w:ind w:firstLine="567"/>
        <w:jc w:val="both"/>
        <w:rPr>
          <w:sz w:val="26"/>
        </w:rPr>
      </w:pPr>
      <w:r>
        <w:rPr>
          <w:sz w:val="26"/>
        </w:rPr>
        <w:t>Важной задачей финансового анализа является исследование абсолютных показателей финансовой устойчивости предприятия. Для данного анализа имеет решающее значение вопрос о том, какие абсолютные показатели отражают сущность финансовой устойчивости.</w:t>
      </w:r>
    </w:p>
    <w:p w:rsidR="0048598F" w:rsidRDefault="008E75AE">
      <w:pPr>
        <w:spacing w:line="360" w:lineRule="auto"/>
        <w:ind w:firstLine="567"/>
        <w:jc w:val="both"/>
        <w:rPr>
          <w:sz w:val="26"/>
        </w:rPr>
      </w:pPr>
      <w:r>
        <w:rPr>
          <w:sz w:val="26"/>
        </w:rPr>
        <w:t>Для характеристики наличия источников формирования запасов и затрат рассчитаем следующие показатели:</w:t>
      </w:r>
    </w:p>
    <w:p w:rsidR="0048598F" w:rsidRDefault="008E75AE">
      <w:pPr>
        <w:spacing w:line="360" w:lineRule="auto"/>
        <w:ind w:firstLine="567"/>
        <w:jc w:val="right"/>
        <w:rPr>
          <w:sz w:val="26"/>
        </w:rPr>
      </w:pPr>
      <w:r>
        <w:rPr>
          <w:sz w:val="26"/>
        </w:rPr>
        <w:t>Таблица 9.</w:t>
      </w:r>
    </w:p>
    <w:p w:rsidR="0048598F" w:rsidRDefault="008E75AE">
      <w:pPr>
        <w:spacing w:line="360" w:lineRule="auto"/>
        <w:ind w:firstLine="567"/>
        <w:jc w:val="center"/>
        <w:rPr>
          <w:sz w:val="26"/>
        </w:rPr>
      </w:pPr>
      <w:r>
        <w:rPr>
          <w:sz w:val="26"/>
        </w:rPr>
        <w:t>Показатели финансовой устойчивости в 1997 году, млн. руб.</w:t>
      </w:r>
    </w:p>
    <w:tbl>
      <w:tblPr>
        <w:tblW w:w="0" w:type="auto"/>
        <w:tblInd w:w="-116" w:type="dxa"/>
        <w:tblLayout w:type="fixed"/>
        <w:tblLook w:val="0000" w:firstRow="0" w:lastRow="0" w:firstColumn="0" w:lastColumn="0" w:noHBand="0" w:noVBand="0"/>
      </w:tblPr>
      <w:tblGrid>
        <w:gridCol w:w="5637"/>
        <w:gridCol w:w="1968"/>
        <w:gridCol w:w="1968"/>
      </w:tblGrid>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Показатели</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 xml:space="preserve">на начало года </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на конец года</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rPr>
                <w:sz w:val="24"/>
              </w:rPr>
            </w:pPr>
            <w:r>
              <w:rPr>
                <w:sz w:val="24"/>
              </w:rPr>
              <w:t>1. Источники собственных средств</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100201,0</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103265,2</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rPr>
                <w:sz w:val="24"/>
              </w:rPr>
            </w:pPr>
            <w:r>
              <w:rPr>
                <w:sz w:val="24"/>
              </w:rPr>
              <w:t>2. Основные средства и вложения</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96551,1</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98041,4</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ind w:left="284" w:hanging="284"/>
              <w:rPr>
                <w:sz w:val="24"/>
              </w:rPr>
            </w:pPr>
            <w:r>
              <w:rPr>
                <w:sz w:val="24"/>
              </w:rPr>
              <w:t>3. Наличие собственных источников формирования запасов и затрат</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3650,4</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5223,8</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rPr>
                <w:sz w:val="24"/>
              </w:rPr>
            </w:pPr>
            <w:r>
              <w:rPr>
                <w:sz w:val="24"/>
              </w:rPr>
              <w:t>4. Долгосрочные кредиты и займы</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554,8</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471,5</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ind w:left="284" w:hanging="284"/>
              <w:rPr>
                <w:sz w:val="24"/>
              </w:rPr>
            </w:pPr>
            <w:r>
              <w:rPr>
                <w:sz w:val="24"/>
              </w:rPr>
              <w:t>5. Наличие собственных и долгосрочных заемных источников формирования запасов и затрат</w:t>
            </w:r>
          </w:p>
        </w:tc>
        <w:tc>
          <w:tcPr>
            <w:tcW w:w="1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4205,5</w:t>
            </w:r>
          </w:p>
        </w:tc>
        <w:tc>
          <w:tcPr>
            <w:tcW w:w="1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5695,3</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rPr>
                <w:sz w:val="24"/>
              </w:rPr>
            </w:pPr>
            <w:r>
              <w:rPr>
                <w:sz w:val="24"/>
              </w:rPr>
              <w:t>6. Краткосрочные кредиты и займы</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1334,6</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1323,5</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ind w:left="284" w:hanging="284"/>
              <w:rPr>
                <w:sz w:val="24"/>
              </w:rPr>
            </w:pPr>
            <w:r>
              <w:rPr>
                <w:sz w:val="24"/>
              </w:rPr>
              <w:t>7. Общая величина основных источников формирования запасов и затрат</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5540,1</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7018,9</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rPr>
                <w:sz w:val="24"/>
              </w:rPr>
            </w:pPr>
            <w:r>
              <w:rPr>
                <w:sz w:val="24"/>
              </w:rPr>
              <w:t>8. Общая величина запасов и затрат</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7203,1</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9499,8</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ind w:left="284" w:hanging="284"/>
              <w:rPr>
                <w:sz w:val="24"/>
              </w:rPr>
            </w:pPr>
            <w:r>
              <w:rPr>
                <w:sz w:val="24"/>
              </w:rPr>
              <w:t>9. Излишек (недостаток) собственных источников оборотных средств</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-3552,7</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-4276,0</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ind w:left="284" w:hanging="284"/>
              <w:rPr>
                <w:sz w:val="24"/>
              </w:rPr>
            </w:pPr>
            <w:r>
              <w:rPr>
                <w:sz w:val="24"/>
              </w:rPr>
              <w:t>10.Излишек (недостаток) собственных и долгосрочных заемных источников формирования запасов и затрат</w:t>
            </w:r>
          </w:p>
        </w:tc>
        <w:tc>
          <w:tcPr>
            <w:tcW w:w="1968" w:type="dxa"/>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center"/>
              <w:rPr>
                <w:sz w:val="24"/>
              </w:rPr>
            </w:pPr>
          </w:p>
          <w:p w:rsidR="0048598F" w:rsidRDefault="008E75AE">
            <w:pPr>
              <w:spacing w:line="360" w:lineRule="auto"/>
              <w:jc w:val="center"/>
              <w:rPr>
                <w:sz w:val="24"/>
              </w:rPr>
            </w:pPr>
            <w:r>
              <w:rPr>
                <w:sz w:val="24"/>
              </w:rPr>
              <w:t>-2997,6</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-3804,5</w:t>
            </w:r>
          </w:p>
        </w:tc>
      </w:tr>
      <w:tr w:rsidR="0048598F">
        <w:tc>
          <w:tcPr>
            <w:tcW w:w="9573" w:type="dxa"/>
            <w:gridSpan w:val="3"/>
          </w:tcPr>
          <w:p w:rsidR="0048598F" w:rsidRDefault="008E75AE">
            <w:pPr>
              <w:spacing w:line="360" w:lineRule="auto"/>
              <w:jc w:val="right"/>
              <w:rPr>
                <w:sz w:val="24"/>
              </w:rPr>
            </w:pPr>
            <w:r>
              <w:rPr>
                <w:sz w:val="24"/>
              </w:rPr>
              <w:t>Продолжение таблицы 9.</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ind w:left="284" w:hanging="284"/>
              <w:rPr>
                <w:sz w:val="24"/>
              </w:rPr>
            </w:pPr>
            <w:r>
              <w:rPr>
                <w:sz w:val="24"/>
              </w:rPr>
              <w:t>11.Излишек (недостаток) общей величины ис-точников формирования запасов и затрат</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-1663,0</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rPr>
              <w:t>-2481,0</w:t>
            </w:r>
          </w:p>
        </w:tc>
      </w:tr>
      <w:tr w:rsidR="0048598F">
        <w:tc>
          <w:tcPr>
            <w:tcW w:w="563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rPr>
                <w:sz w:val="24"/>
              </w:rPr>
            </w:pPr>
            <w:r>
              <w:rPr>
                <w:sz w:val="24"/>
              </w:rPr>
              <w:t>Трехкомпонентный показатель типа финансовой ситуации</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lang w:val="en-US"/>
              </w:rPr>
              <w:t>S(0;0;0)</w:t>
            </w:r>
          </w:p>
        </w:tc>
        <w:tc>
          <w:tcPr>
            <w:tcW w:w="196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center"/>
              <w:rPr>
                <w:sz w:val="24"/>
              </w:rPr>
            </w:pPr>
            <w:r>
              <w:rPr>
                <w:sz w:val="24"/>
                <w:lang w:val="en-US"/>
              </w:rPr>
              <w:t>S(0;0;0)</w:t>
            </w:r>
          </w:p>
        </w:tc>
      </w:tr>
    </w:tbl>
    <w:p w:rsidR="0048598F" w:rsidRDefault="008E75AE">
      <w:pPr>
        <w:spacing w:line="360" w:lineRule="auto"/>
        <w:ind w:firstLine="567"/>
        <w:jc w:val="both"/>
        <w:rPr>
          <w:sz w:val="26"/>
        </w:rPr>
      </w:pPr>
      <w:r>
        <w:rPr>
          <w:sz w:val="26"/>
        </w:rPr>
        <w:t>С помощью анализа показателей финансовой устойчивости ОПХ «Минское» мы получили трехмерный показатель на начало и конец года, свидетельствующий о кризисном финансовом состоянии. В этой ситуации денежные средства, краткосрочные вложения и активные расчеты не покрывают даже кредиторской задолженности и кредитов, не погашенных в срок.</w:t>
      </w:r>
    </w:p>
    <w:p w:rsidR="0048598F" w:rsidRDefault="008E75AE">
      <w:pPr>
        <w:spacing w:line="360" w:lineRule="auto"/>
        <w:ind w:firstLine="567"/>
        <w:jc w:val="both"/>
        <w:rPr>
          <w:sz w:val="26"/>
        </w:rPr>
      </w:pPr>
      <w:r>
        <w:rPr>
          <w:sz w:val="26"/>
        </w:rPr>
        <w:t>Для определения способности предприятия погашать свою задолженность используются показатели ликвидности и платежеспособности. Баланс считается ликвидным, если каждая группа статей актива покрывает соответствующую группу обязательств по пассиву. Анализ ликвидности баланса заключается в сравнении средств по активу, сгруппированных по степени их ликвидности с обязательствами по пассиву, сгруппированными по срокам их погашения и расписанных в порядке возрастания срока.</w:t>
      </w:r>
    </w:p>
    <w:p w:rsidR="0048598F" w:rsidRDefault="008E75AE">
      <w:pPr>
        <w:spacing w:line="360" w:lineRule="auto"/>
        <w:ind w:firstLine="567"/>
        <w:jc w:val="right"/>
        <w:rPr>
          <w:sz w:val="26"/>
        </w:rPr>
      </w:pPr>
      <w:r>
        <w:rPr>
          <w:sz w:val="26"/>
        </w:rPr>
        <w:t>Таблица 10.</w:t>
      </w:r>
    </w:p>
    <w:p w:rsidR="0048598F" w:rsidRDefault="008E75AE">
      <w:pPr>
        <w:spacing w:line="360" w:lineRule="auto"/>
        <w:ind w:firstLine="567"/>
        <w:jc w:val="center"/>
        <w:rPr>
          <w:sz w:val="26"/>
        </w:rPr>
      </w:pPr>
      <w:r>
        <w:rPr>
          <w:sz w:val="26"/>
        </w:rPr>
        <w:t>Анализ ликвидности баланса ОПХ «Минское» за 1997 год, млн.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940"/>
        <w:gridCol w:w="1044"/>
        <w:gridCol w:w="1332"/>
        <w:gridCol w:w="955"/>
        <w:gridCol w:w="956"/>
        <w:gridCol w:w="807"/>
        <w:gridCol w:w="807"/>
        <w:gridCol w:w="4"/>
        <w:gridCol w:w="803"/>
        <w:gridCol w:w="807"/>
        <w:gridCol w:w="8"/>
      </w:tblGrid>
      <w:tr w:rsidR="0048598F">
        <w:tc>
          <w:tcPr>
            <w:tcW w:w="1101" w:type="dxa"/>
          </w:tcPr>
          <w:p w:rsidR="0048598F" w:rsidRDefault="008E75AE">
            <w:pPr>
              <w:spacing w:line="360" w:lineRule="auto"/>
              <w:jc w:val="center"/>
              <w:rPr>
                <w:sz w:val="24"/>
              </w:rPr>
            </w:pPr>
            <w:r>
              <w:rPr>
                <w:sz w:val="24"/>
              </w:rPr>
              <w:t>Актив</w:t>
            </w:r>
          </w:p>
        </w:tc>
        <w:tc>
          <w:tcPr>
            <w:tcW w:w="940" w:type="dxa"/>
          </w:tcPr>
          <w:p w:rsidR="0048598F" w:rsidRDefault="008E75AE">
            <w:pPr>
              <w:spacing w:line="360" w:lineRule="auto"/>
              <w:jc w:val="center"/>
              <w:rPr>
                <w:sz w:val="24"/>
              </w:rPr>
            </w:pPr>
            <w:r>
              <w:rPr>
                <w:sz w:val="24"/>
              </w:rPr>
              <w:t>*</w:t>
            </w:r>
          </w:p>
        </w:tc>
        <w:tc>
          <w:tcPr>
            <w:tcW w:w="1044" w:type="dxa"/>
          </w:tcPr>
          <w:p w:rsidR="0048598F" w:rsidRDefault="008E75AE">
            <w:pPr>
              <w:spacing w:line="360" w:lineRule="auto"/>
              <w:jc w:val="center"/>
              <w:rPr>
                <w:sz w:val="24"/>
              </w:rPr>
            </w:pPr>
            <w:r>
              <w:rPr>
                <w:sz w:val="24"/>
              </w:rPr>
              <w:t>**</w:t>
            </w:r>
          </w:p>
        </w:tc>
        <w:tc>
          <w:tcPr>
            <w:tcW w:w="1332" w:type="dxa"/>
          </w:tcPr>
          <w:p w:rsidR="0048598F" w:rsidRDefault="008E75AE">
            <w:pPr>
              <w:spacing w:line="360" w:lineRule="auto"/>
              <w:jc w:val="center"/>
              <w:rPr>
                <w:sz w:val="24"/>
              </w:rPr>
            </w:pPr>
            <w:r>
              <w:rPr>
                <w:sz w:val="24"/>
              </w:rPr>
              <w:t>Пассив</w:t>
            </w:r>
          </w:p>
        </w:tc>
        <w:tc>
          <w:tcPr>
            <w:tcW w:w="955" w:type="dxa"/>
          </w:tcPr>
          <w:p w:rsidR="0048598F" w:rsidRDefault="008E75AE">
            <w:pPr>
              <w:spacing w:line="360" w:lineRule="auto"/>
              <w:jc w:val="center"/>
              <w:rPr>
                <w:sz w:val="24"/>
              </w:rPr>
            </w:pPr>
            <w:r>
              <w:rPr>
                <w:sz w:val="24"/>
              </w:rPr>
              <w:t>*</w:t>
            </w:r>
          </w:p>
        </w:tc>
        <w:tc>
          <w:tcPr>
            <w:tcW w:w="956" w:type="dxa"/>
          </w:tcPr>
          <w:p w:rsidR="0048598F" w:rsidRDefault="008E75AE">
            <w:pPr>
              <w:spacing w:line="360" w:lineRule="auto"/>
              <w:jc w:val="center"/>
              <w:rPr>
                <w:sz w:val="24"/>
              </w:rPr>
            </w:pPr>
            <w:r>
              <w:rPr>
                <w:sz w:val="24"/>
              </w:rPr>
              <w:t>**</w:t>
            </w:r>
          </w:p>
        </w:tc>
        <w:tc>
          <w:tcPr>
            <w:tcW w:w="1618" w:type="dxa"/>
            <w:gridSpan w:val="3"/>
          </w:tcPr>
          <w:p w:rsidR="0048598F" w:rsidRDefault="008E75AE">
            <w:pPr>
              <w:spacing w:line="360" w:lineRule="auto"/>
              <w:jc w:val="center"/>
              <w:rPr>
                <w:sz w:val="24"/>
              </w:rPr>
            </w:pPr>
            <w:r>
              <w:rPr>
                <w:sz w:val="24"/>
              </w:rPr>
              <w:t>Излишек или недостаток</w:t>
            </w:r>
          </w:p>
        </w:tc>
        <w:tc>
          <w:tcPr>
            <w:tcW w:w="1618" w:type="dxa"/>
            <w:gridSpan w:val="3"/>
          </w:tcPr>
          <w:p w:rsidR="0048598F" w:rsidRDefault="008E75AE">
            <w:pPr>
              <w:spacing w:line="360" w:lineRule="auto"/>
              <w:jc w:val="center"/>
              <w:rPr>
                <w:sz w:val="24"/>
              </w:rPr>
            </w:pPr>
            <w:r>
              <w:rPr>
                <w:sz w:val="24"/>
              </w:rPr>
              <w:t>В % к вели-чине итога пассива</w:t>
            </w:r>
          </w:p>
        </w:tc>
      </w:tr>
      <w:tr w:rsidR="0048598F">
        <w:trPr>
          <w:gridAfter w:val="1"/>
          <w:wAfter w:w="8" w:type="dxa"/>
        </w:trPr>
        <w:tc>
          <w:tcPr>
            <w:tcW w:w="1101" w:type="dxa"/>
          </w:tcPr>
          <w:p w:rsidR="0048598F" w:rsidRDefault="0048598F">
            <w:pPr>
              <w:spacing w:line="360" w:lineRule="auto"/>
              <w:jc w:val="center"/>
              <w:rPr>
                <w:sz w:val="24"/>
              </w:rPr>
            </w:pPr>
          </w:p>
        </w:tc>
        <w:tc>
          <w:tcPr>
            <w:tcW w:w="940" w:type="dxa"/>
          </w:tcPr>
          <w:p w:rsidR="0048598F" w:rsidRDefault="0048598F">
            <w:pPr>
              <w:spacing w:line="360" w:lineRule="auto"/>
              <w:jc w:val="center"/>
              <w:rPr>
                <w:sz w:val="24"/>
              </w:rPr>
            </w:pPr>
          </w:p>
        </w:tc>
        <w:tc>
          <w:tcPr>
            <w:tcW w:w="1044" w:type="dxa"/>
          </w:tcPr>
          <w:p w:rsidR="0048598F" w:rsidRDefault="0048598F">
            <w:pPr>
              <w:spacing w:line="360" w:lineRule="auto"/>
              <w:jc w:val="center"/>
              <w:rPr>
                <w:sz w:val="24"/>
              </w:rPr>
            </w:pPr>
          </w:p>
        </w:tc>
        <w:tc>
          <w:tcPr>
            <w:tcW w:w="1332" w:type="dxa"/>
          </w:tcPr>
          <w:p w:rsidR="0048598F" w:rsidRDefault="0048598F">
            <w:pPr>
              <w:spacing w:line="360" w:lineRule="auto"/>
              <w:jc w:val="center"/>
              <w:rPr>
                <w:sz w:val="24"/>
              </w:rPr>
            </w:pPr>
          </w:p>
        </w:tc>
        <w:tc>
          <w:tcPr>
            <w:tcW w:w="955" w:type="dxa"/>
          </w:tcPr>
          <w:p w:rsidR="0048598F" w:rsidRDefault="0048598F">
            <w:pPr>
              <w:spacing w:line="360" w:lineRule="auto"/>
              <w:jc w:val="center"/>
              <w:rPr>
                <w:sz w:val="24"/>
              </w:rPr>
            </w:pPr>
          </w:p>
        </w:tc>
        <w:tc>
          <w:tcPr>
            <w:tcW w:w="956" w:type="dxa"/>
          </w:tcPr>
          <w:p w:rsidR="0048598F" w:rsidRDefault="0048598F">
            <w:pPr>
              <w:spacing w:line="360" w:lineRule="auto"/>
              <w:jc w:val="center"/>
              <w:rPr>
                <w:sz w:val="24"/>
              </w:rPr>
            </w:pPr>
          </w:p>
        </w:tc>
        <w:tc>
          <w:tcPr>
            <w:tcW w:w="807" w:type="dxa"/>
          </w:tcPr>
          <w:p w:rsidR="0048598F" w:rsidRDefault="008E75AE">
            <w:pPr>
              <w:spacing w:line="360" w:lineRule="auto"/>
              <w:jc w:val="center"/>
              <w:rPr>
                <w:sz w:val="24"/>
              </w:rPr>
            </w:pPr>
            <w:r>
              <w:rPr>
                <w:sz w:val="24"/>
              </w:rPr>
              <w:t>*</w:t>
            </w:r>
          </w:p>
        </w:tc>
        <w:tc>
          <w:tcPr>
            <w:tcW w:w="807" w:type="dxa"/>
          </w:tcPr>
          <w:p w:rsidR="0048598F" w:rsidRDefault="008E75AE">
            <w:pPr>
              <w:spacing w:line="360" w:lineRule="auto"/>
              <w:jc w:val="center"/>
              <w:rPr>
                <w:sz w:val="24"/>
              </w:rPr>
            </w:pPr>
            <w:r>
              <w:rPr>
                <w:sz w:val="24"/>
              </w:rPr>
              <w:t>**</w:t>
            </w:r>
          </w:p>
        </w:tc>
        <w:tc>
          <w:tcPr>
            <w:tcW w:w="807" w:type="dxa"/>
            <w:gridSpan w:val="2"/>
          </w:tcPr>
          <w:p w:rsidR="0048598F" w:rsidRDefault="008E75AE">
            <w:pPr>
              <w:spacing w:line="360" w:lineRule="auto"/>
              <w:jc w:val="center"/>
              <w:rPr>
                <w:sz w:val="24"/>
              </w:rPr>
            </w:pPr>
            <w:r>
              <w:rPr>
                <w:sz w:val="24"/>
              </w:rPr>
              <w:t>*</w:t>
            </w:r>
          </w:p>
        </w:tc>
        <w:tc>
          <w:tcPr>
            <w:tcW w:w="807" w:type="dxa"/>
          </w:tcPr>
          <w:p w:rsidR="0048598F" w:rsidRDefault="008E75AE">
            <w:pPr>
              <w:spacing w:line="360" w:lineRule="auto"/>
              <w:jc w:val="center"/>
              <w:rPr>
                <w:sz w:val="24"/>
              </w:rPr>
            </w:pPr>
            <w:r>
              <w:rPr>
                <w:sz w:val="24"/>
              </w:rPr>
              <w:t>**</w:t>
            </w:r>
          </w:p>
        </w:tc>
      </w:tr>
      <w:tr w:rsidR="0048598F">
        <w:trPr>
          <w:gridAfter w:val="1"/>
          <w:wAfter w:w="8" w:type="dxa"/>
        </w:trPr>
        <w:tc>
          <w:tcPr>
            <w:tcW w:w="1101" w:type="dxa"/>
          </w:tcPr>
          <w:p w:rsidR="0048598F" w:rsidRDefault="008E75AE">
            <w:pPr>
              <w:spacing w:line="360" w:lineRule="auto"/>
              <w:rPr>
                <w:sz w:val="24"/>
              </w:rPr>
            </w:pPr>
            <w:r>
              <w:rPr>
                <w:sz w:val="24"/>
              </w:rPr>
              <w:t>Наибо-лее ликвид-ные активы</w:t>
            </w:r>
          </w:p>
        </w:tc>
        <w:tc>
          <w:tcPr>
            <w:tcW w:w="940" w:type="dxa"/>
          </w:tcPr>
          <w:p w:rsidR="0048598F" w:rsidRDefault="008E75AE">
            <w:pPr>
              <w:spacing w:line="360" w:lineRule="auto"/>
              <w:jc w:val="center"/>
              <w:rPr>
                <w:sz w:val="24"/>
              </w:rPr>
            </w:pPr>
            <w:r>
              <w:rPr>
                <w:sz w:val="24"/>
              </w:rPr>
              <w:t>3,2</w:t>
            </w:r>
          </w:p>
        </w:tc>
        <w:tc>
          <w:tcPr>
            <w:tcW w:w="1044" w:type="dxa"/>
          </w:tcPr>
          <w:p w:rsidR="0048598F" w:rsidRDefault="008E75AE">
            <w:pPr>
              <w:spacing w:line="360" w:lineRule="auto"/>
              <w:jc w:val="center"/>
              <w:rPr>
                <w:sz w:val="24"/>
              </w:rPr>
            </w:pPr>
            <w:r>
              <w:rPr>
                <w:sz w:val="24"/>
              </w:rPr>
              <w:t>2,5</w:t>
            </w:r>
          </w:p>
        </w:tc>
        <w:tc>
          <w:tcPr>
            <w:tcW w:w="1332" w:type="dxa"/>
          </w:tcPr>
          <w:p w:rsidR="0048598F" w:rsidRDefault="008E75AE">
            <w:pPr>
              <w:spacing w:line="360" w:lineRule="auto"/>
              <w:rPr>
                <w:sz w:val="24"/>
              </w:rPr>
            </w:pPr>
            <w:r>
              <w:rPr>
                <w:sz w:val="24"/>
              </w:rPr>
              <w:t>Наибо-лее срочные обязате-льства</w:t>
            </w:r>
          </w:p>
        </w:tc>
        <w:tc>
          <w:tcPr>
            <w:tcW w:w="955" w:type="dxa"/>
          </w:tcPr>
          <w:p w:rsidR="0048598F" w:rsidRDefault="008E75AE">
            <w:pPr>
              <w:spacing w:line="360" w:lineRule="auto"/>
              <w:jc w:val="center"/>
              <w:rPr>
                <w:sz w:val="24"/>
              </w:rPr>
            </w:pPr>
            <w:r>
              <w:rPr>
                <w:sz w:val="24"/>
              </w:rPr>
              <w:t>3269</w:t>
            </w:r>
          </w:p>
        </w:tc>
        <w:tc>
          <w:tcPr>
            <w:tcW w:w="956" w:type="dxa"/>
          </w:tcPr>
          <w:p w:rsidR="0048598F" w:rsidRDefault="008E75AE">
            <w:pPr>
              <w:spacing w:line="360" w:lineRule="auto"/>
              <w:jc w:val="center"/>
              <w:rPr>
                <w:sz w:val="24"/>
              </w:rPr>
            </w:pPr>
            <w:r>
              <w:rPr>
                <w:sz w:val="24"/>
              </w:rPr>
              <w:t>5769</w:t>
            </w:r>
          </w:p>
        </w:tc>
        <w:tc>
          <w:tcPr>
            <w:tcW w:w="807" w:type="dxa"/>
          </w:tcPr>
          <w:p w:rsidR="0048598F" w:rsidRDefault="008E75AE">
            <w:pPr>
              <w:spacing w:line="360" w:lineRule="auto"/>
              <w:jc w:val="center"/>
              <w:rPr>
                <w:sz w:val="24"/>
              </w:rPr>
            </w:pPr>
            <w:r>
              <w:rPr>
                <w:sz w:val="24"/>
              </w:rPr>
              <w:t>-3266</w:t>
            </w:r>
          </w:p>
        </w:tc>
        <w:tc>
          <w:tcPr>
            <w:tcW w:w="807" w:type="dxa"/>
          </w:tcPr>
          <w:p w:rsidR="0048598F" w:rsidRDefault="008E75AE">
            <w:pPr>
              <w:spacing w:line="360" w:lineRule="auto"/>
              <w:jc w:val="center"/>
              <w:rPr>
                <w:sz w:val="24"/>
              </w:rPr>
            </w:pPr>
            <w:r>
              <w:rPr>
                <w:sz w:val="24"/>
              </w:rPr>
              <w:t>-5767</w:t>
            </w:r>
          </w:p>
        </w:tc>
        <w:tc>
          <w:tcPr>
            <w:tcW w:w="807" w:type="dxa"/>
            <w:gridSpan w:val="2"/>
          </w:tcPr>
          <w:p w:rsidR="0048598F" w:rsidRDefault="008E75AE">
            <w:pPr>
              <w:spacing w:line="360" w:lineRule="auto"/>
              <w:jc w:val="center"/>
              <w:rPr>
                <w:sz w:val="24"/>
              </w:rPr>
            </w:pPr>
            <w:r>
              <w:rPr>
                <w:sz w:val="24"/>
              </w:rPr>
              <w:t>-99,9</w:t>
            </w:r>
          </w:p>
        </w:tc>
        <w:tc>
          <w:tcPr>
            <w:tcW w:w="807" w:type="dxa"/>
          </w:tcPr>
          <w:p w:rsidR="0048598F" w:rsidRDefault="008E75AE">
            <w:pPr>
              <w:spacing w:line="360" w:lineRule="auto"/>
              <w:jc w:val="center"/>
              <w:rPr>
                <w:sz w:val="24"/>
              </w:rPr>
            </w:pPr>
            <w:r>
              <w:rPr>
                <w:sz w:val="24"/>
              </w:rPr>
              <w:t>-99,9</w:t>
            </w:r>
          </w:p>
        </w:tc>
      </w:tr>
      <w:tr w:rsidR="0048598F">
        <w:trPr>
          <w:gridAfter w:val="1"/>
          <w:wAfter w:w="8" w:type="dxa"/>
        </w:trPr>
        <w:tc>
          <w:tcPr>
            <w:tcW w:w="1101" w:type="dxa"/>
          </w:tcPr>
          <w:p w:rsidR="0048598F" w:rsidRDefault="008E75AE">
            <w:pPr>
              <w:spacing w:line="360" w:lineRule="auto"/>
              <w:rPr>
                <w:sz w:val="24"/>
              </w:rPr>
            </w:pPr>
            <w:r>
              <w:rPr>
                <w:sz w:val="24"/>
              </w:rPr>
              <w:t>Быстрореализу-емые активы</w:t>
            </w:r>
          </w:p>
        </w:tc>
        <w:tc>
          <w:tcPr>
            <w:tcW w:w="940" w:type="dxa"/>
          </w:tcPr>
          <w:p w:rsidR="0048598F" w:rsidRDefault="008E75AE">
            <w:pPr>
              <w:spacing w:line="360" w:lineRule="auto"/>
              <w:jc w:val="center"/>
              <w:rPr>
                <w:sz w:val="24"/>
              </w:rPr>
            </w:pPr>
            <w:r>
              <w:rPr>
                <w:sz w:val="24"/>
              </w:rPr>
              <w:t>1529</w:t>
            </w:r>
          </w:p>
        </w:tc>
        <w:tc>
          <w:tcPr>
            <w:tcW w:w="1044" w:type="dxa"/>
          </w:tcPr>
          <w:p w:rsidR="0048598F" w:rsidRDefault="008E75AE">
            <w:pPr>
              <w:spacing w:line="360" w:lineRule="auto"/>
              <w:jc w:val="center"/>
              <w:rPr>
                <w:sz w:val="24"/>
              </w:rPr>
            </w:pPr>
            <w:r>
              <w:rPr>
                <w:sz w:val="24"/>
              </w:rPr>
              <w:t>2210</w:t>
            </w:r>
          </w:p>
        </w:tc>
        <w:tc>
          <w:tcPr>
            <w:tcW w:w="1332" w:type="dxa"/>
          </w:tcPr>
          <w:p w:rsidR="0048598F" w:rsidRDefault="008E75AE">
            <w:pPr>
              <w:spacing w:line="360" w:lineRule="auto"/>
              <w:rPr>
                <w:sz w:val="24"/>
              </w:rPr>
            </w:pPr>
            <w:r>
              <w:rPr>
                <w:sz w:val="24"/>
              </w:rPr>
              <w:t>Кратко-срочные обяза-тельства</w:t>
            </w:r>
          </w:p>
        </w:tc>
        <w:tc>
          <w:tcPr>
            <w:tcW w:w="955" w:type="dxa"/>
          </w:tcPr>
          <w:p w:rsidR="0048598F" w:rsidRDefault="008E75AE">
            <w:pPr>
              <w:spacing w:line="360" w:lineRule="auto"/>
              <w:jc w:val="center"/>
              <w:rPr>
                <w:sz w:val="24"/>
              </w:rPr>
            </w:pPr>
            <w:r>
              <w:rPr>
                <w:sz w:val="24"/>
              </w:rPr>
              <w:t>1335</w:t>
            </w:r>
          </w:p>
        </w:tc>
        <w:tc>
          <w:tcPr>
            <w:tcW w:w="956" w:type="dxa"/>
          </w:tcPr>
          <w:p w:rsidR="0048598F" w:rsidRDefault="008E75AE">
            <w:pPr>
              <w:spacing w:line="360" w:lineRule="auto"/>
              <w:jc w:val="center"/>
              <w:rPr>
                <w:sz w:val="24"/>
              </w:rPr>
            </w:pPr>
            <w:r>
              <w:rPr>
                <w:sz w:val="24"/>
              </w:rPr>
              <w:t>1323</w:t>
            </w:r>
          </w:p>
        </w:tc>
        <w:tc>
          <w:tcPr>
            <w:tcW w:w="807" w:type="dxa"/>
          </w:tcPr>
          <w:p w:rsidR="0048598F" w:rsidRDefault="008E75AE">
            <w:pPr>
              <w:spacing w:line="360" w:lineRule="auto"/>
              <w:jc w:val="center"/>
              <w:rPr>
                <w:sz w:val="24"/>
              </w:rPr>
            </w:pPr>
            <w:r>
              <w:rPr>
                <w:sz w:val="24"/>
              </w:rPr>
              <w:t>195</w:t>
            </w:r>
          </w:p>
        </w:tc>
        <w:tc>
          <w:tcPr>
            <w:tcW w:w="807" w:type="dxa"/>
          </w:tcPr>
          <w:p w:rsidR="0048598F" w:rsidRDefault="008E75AE">
            <w:pPr>
              <w:spacing w:line="360" w:lineRule="auto"/>
              <w:jc w:val="center"/>
              <w:rPr>
                <w:sz w:val="24"/>
              </w:rPr>
            </w:pPr>
            <w:r>
              <w:rPr>
                <w:sz w:val="24"/>
              </w:rPr>
              <w:t>887</w:t>
            </w:r>
          </w:p>
        </w:tc>
        <w:tc>
          <w:tcPr>
            <w:tcW w:w="807" w:type="dxa"/>
            <w:gridSpan w:val="2"/>
          </w:tcPr>
          <w:p w:rsidR="0048598F" w:rsidRDefault="008E75AE">
            <w:pPr>
              <w:spacing w:line="360" w:lineRule="auto"/>
              <w:jc w:val="center"/>
              <w:rPr>
                <w:sz w:val="24"/>
              </w:rPr>
            </w:pPr>
            <w:r>
              <w:rPr>
                <w:sz w:val="24"/>
              </w:rPr>
              <w:t>14,6</w:t>
            </w:r>
          </w:p>
        </w:tc>
        <w:tc>
          <w:tcPr>
            <w:tcW w:w="807" w:type="dxa"/>
          </w:tcPr>
          <w:p w:rsidR="0048598F" w:rsidRDefault="008E75AE">
            <w:pPr>
              <w:spacing w:line="360" w:lineRule="auto"/>
              <w:jc w:val="center"/>
              <w:rPr>
                <w:sz w:val="24"/>
              </w:rPr>
            </w:pPr>
            <w:r>
              <w:rPr>
                <w:sz w:val="24"/>
              </w:rPr>
              <w:t>67,0</w:t>
            </w:r>
          </w:p>
        </w:tc>
      </w:tr>
      <w:tr w:rsidR="0048598F">
        <w:trPr>
          <w:gridAfter w:val="1"/>
          <w:wAfter w:w="8" w:type="dxa"/>
        </w:trPr>
        <w:tc>
          <w:tcPr>
            <w:tcW w:w="9556" w:type="dxa"/>
            <w:gridSpan w:val="11"/>
            <w:tcBorders>
              <w:top w:val="nil"/>
              <w:left w:val="nil"/>
              <w:bottom w:val="nil"/>
              <w:right w:val="nil"/>
            </w:tcBorders>
          </w:tcPr>
          <w:p w:rsidR="0048598F" w:rsidRDefault="008E75AE">
            <w:pPr>
              <w:spacing w:line="360" w:lineRule="auto"/>
              <w:jc w:val="right"/>
              <w:rPr>
                <w:sz w:val="24"/>
              </w:rPr>
            </w:pPr>
            <w:r>
              <w:rPr>
                <w:sz w:val="24"/>
              </w:rPr>
              <w:t>Продолжение таблицы 10.</w:t>
            </w:r>
          </w:p>
        </w:tc>
      </w:tr>
      <w:tr w:rsidR="0048598F">
        <w:trPr>
          <w:gridAfter w:val="1"/>
          <w:wAfter w:w="8" w:type="dxa"/>
        </w:trPr>
        <w:tc>
          <w:tcPr>
            <w:tcW w:w="1101" w:type="dxa"/>
          </w:tcPr>
          <w:p w:rsidR="0048598F" w:rsidRDefault="008E75AE">
            <w:pPr>
              <w:spacing w:line="360" w:lineRule="auto"/>
              <w:rPr>
                <w:sz w:val="24"/>
              </w:rPr>
            </w:pPr>
            <w:r>
              <w:rPr>
                <w:sz w:val="24"/>
              </w:rPr>
              <w:t>Медленнореали-зуемые активы</w:t>
            </w:r>
          </w:p>
        </w:tc>
        <w:tc>
          <w:tcPr>
            <w:tcW w:w="940" w:type="dxa"/>
          </w:tcPr>
          <w:p w:rsidR="0048598F" w:rsidRDefault="008E75AE">
            <w:pPr>
              <w:spacing w:line="360" w:lineRule="auto"/>
              <w:jc w:val="center"/>
              <w:rPr>
                <w:sz w:val="24"/>
              </w:rPr>
            </w:pPr>
            <w:r>
              <w:rPr>
                <w:sz w:val="24"/>
              </w:rPr>
              <w:t>7283</w:t>
            </w:r>
          </w:p>
        </w:tc>
        <w:tc>
          <w:tcPr>
            <w:tcW w:w="1044" w:type="dxa"/>
          </w:tcPr>
          <w:p w:rsidR="0048598F" w:rsidRDefault="008E75AE">
            <w:pPr>
              <w:spacing w:line="360" w:lineRule="auto"/>
              <w:jc w:val="center"/>
              <w:rPr>
                <w:sz w:val="24"/>
              </w:rPr>
            </w:pPr>
            <w:r>
              <w:rPr>
                <w:sz w:val="24"/>
              </w:rPr>
              <w:t>9511</w:t>
            </w:r>
          </w:p>
        </w:tc>
        <w:tc>
          <w:tcPr>
            <w:tcW w:w="1332" w:type="dxa"/>
          </w:tcPr>
          <w:p w:rsidR="0048598F" w:rsidRDefault="008E75AE">
            <w:pPr>
              <w:spacing w:line="360" w:lineRule="auto"/>
              <w:rPr>
                <w:sz w:val="24"/>
              </w:rPr>
            </w:pPr>
            <w:r>
              <w:rPr>
                <w:sz w:val="24"/>
              </w:rPr>
              <w:t>Долго-срочные обяза-тельства</w:t>
            </w:r>
          </w:p>
        </w:tc>
        <w:tc>
          <w:tcPr>
            <w:tcW w:w="955" w:type="dxa"/>
          </w:tcPr>
          <w:p w:rsidR="0048598F" w:rsidRDefault="008E75AE">
            <w:pPr>
              <w:spacing w:line="360" w:lineRule="auto"/>
              <w:jc w:val="center"/>
              <w:rPr>
                <w:sz w:val="24"/>
              </w:rPr>
            </w:pPr>
            <w:r>
              <w:rPr>
                <w:sz w:val="24"/>
              </w:rPr>
              <w:t>555</w:t>
            </w:r>
          </w:p>
        </w:tc>
        <w:tc>
          <w:tcPr>
            <w:tcW w:w="956" w:type="dxa"/>
          </w:tcPr>
          <w:p w:rsidR="0048598F" w:rsidRDefault="008E75AE">
            <w:pPr>
              <w:spacing w:line="360" w:lineRule="auto"/>
              <w:jc w:val="center"/>
              <w:rPr>
                <w:sz w:val="24"/>
              </w:rPr>
            </w:pPr>
            <w:r>
              <w:rPr>
                <w:sz w:val="24"/>
              </w:rPr>
              <w:t>471</w:t>
            </w:r>
          </w:p>
        </w:tc>
        <w:tc>
          <w:tcPr>
            <w:tcW w:w="807" w:type="dxa"/>
          </w:tcPr>
          <w:p w:rsidR="0048598F" w:rsidRDefault="008E75AE">
            <w:pPr>
              <w:spacing w:line="360" w:lineRule="auto"/>
              <w:jc w:val="center"/>
              <w:rPr>
                <w:sz w:val="24"/>
              </w:rPr>
            </w:pPr>
            <w:r>
              <w:rPr>
                <w:sz w:val="24"/>
              </w:rPr>
              <w:t>6729</w:t>
            </w:r>
          </w:p>
        </w:tc>
        <w:tc>
          <w:tcPr>
            <w:tcW w:w="807" w:type="dxa"/>
          </w:tcPr>
          <w:p w:rsidR="0048598F" w:rsidRDefault="008E75AE">
            <w:pPr>
              <w:spacing w:line="360" w:lineRule="auto"/>
              <w:jc w:val="center"/>
              <w:rPr>
                <w:sz w:val="24"/>
              </w:rPr>
            </w:pPr>
            <w:r>
              <w:rPr>
                <w:sz w:val="24"/>
              </w:rPr>
              <w:t>9039</w:t>
            </w:r>
          </w:p>
        </w:tc>
        <w:tc>
          <w:tcPr>
            <w:tcW w:w="807" w:type="dxa"/>
            <w:gridSpan w:val="2"/>
          </w:tcPr>
          <w:p w:rsidR="0048598F" w:rsidRDefault="008E75AE">
            <w:pPr>
              <w:spacing w:line="360" w:lineRule="auto"/>
              <w:jc w:val="center"/>
              <w:rPr>
                <w:sz w:val="24"/>
              </w:rPr>
            </w:pPr>
            <w:r>
              <w:rPr>
                <w:sz w:val="24"/>
              </w:rPr>
              <w:t>1213</w:t>
            </w:r>
          </w:p>
        </w:tc>
        <w:tc>
          <w:tcPr>
            <w:tcW w:w="807" w:type="dxa"/>
          </w:tcPr>
          <w:p w:rsidR="0048598F" w:rsidRDefault="008E75AE">
            <w:pPr>
              <w:spacing w:line="360" w:lineRule="auto"/>
              <w:jc w:val="center"/>
              <w:rPr>
                <w:sz w:val="24"/>
              </w:rPr>
            </w:pPr>
            <w:r>
              <w:rPr>
                <w:sz w:val="24"/>
              </w:rPr>
              <w:t>1917</w:t>
            </w:r>
          </w:p>
        </w:tc>
      </w:tr>
      <w:tr w:rsidR="0048598F">
        <w:trPr>
          <w:gridAfter w:val="1"/>
          <w:wAfter w:w="8" w:type="dxa"/>
        </w:trPr>
        <w:tc>
          <w:tcPr>
            <w:tcW w:w="1101" w:type="dxa"/>
          </w:tcPr>
          <w:p w:rsidR="0048598F" w:rsidRDefault="008E75AE">
            <w:pPr>
              <w:spacing w:line="360" w:lineRule="auto"/>
              <w:rPr>
                <w:sz w:val="24"/>
              </w:rPr>
            </w:pPr>
            <w:r>
              <w:rPr>
                <w:sz w:val="24"/>
              </w:rPr>
              <w:t>Трудно-реализу-емые активы</w:t>
            </w:r>
          </w:p>
        </w:tc>
        <w:tc>
          <w:tcPr>
            <w:tcW w:w="940" w:type="dxa"/>
          </w:tcPr>
          <w:p w:rsidR="0048598F" w:rsidRDefault="008E75AE">
            <w:pPr>
              <w:spacing w:line="360" w:lineRule="auto"/>
              <w:jc w:val="center"/>
              <w:rPr>
                <w:sz w:val="24"/>
              </w:rPr>
            </w:pPr>
            <w:r>
              <w:rPr>
                <w:sz w:val="24"/>
              </w:rPr>
              <w:t>96543</w:t>
            </w:r>
          </w:p>
        </w:tc>
        <w:tc>
          <w:tcPr>
            <w:tcW w:w="1044" w:type="dxa"/>
          </w:tcPr>
          <w:p w:rsidR="0048598F" w:rsidRDefault="008E75AE">
            <w:pPr>
              <w:spacing w:line="360" w:lineRule="auto"/>
              <w:jc w:val="center"/>
              <w:rPr>
                <w:sz w:val="24"/>
              </w:rPr>
            </w:pPr>
            <w:r>
              <w:rPr>
                <w:sz w:val="24"/>
              </w:rPr>
              <w:t>108616</w:t>
            </w:r>
          </w:p>
        </w:tc>
        <w:tc>
          <w:tcPr>
            <w:tcW w:w="1332" w:type="dxa"/>
          </w:tcPr>
          <w:p w:rsidR="0048598F" w:rsidRDefault="008E75AE">
            <w:pPr>
              <w:spacing w:line="360" w:lineRule="auto"/>
              <w:rPr>
                <w:sz w:val="24"/>
              </w:rPr>
            </w:pPr>
            <w:r>
              <w:rPr>
                <w:sz w:val="24"/>
              </w:rPr>
              <w:t>Постоян-ные пассивы</w:t>
            </w:r>
          </w:p>
        </w:tc>
        <w:tc>
          <w:tcPr>
            <w:tcW w:w="955" w:type="dxa"/>
          </w:tcPr>
          <w:p w:rsidR="0048598F" w:rsidRDefault="008E75AE">
            <w:pPr>
              <w:spacing w:line="360" w:lineRule="auto"/>
              <w:jc w:val="center"/>
              <w:rPr>
                <w:sz w:val="24"/>
              </w:rPr>
            </w:pPr>
            <w:r>
              <w:rPr>
                <w:sz w:val="24"/>
              </w:rPr>
              <w:t>100201</w:t>
            </w:r>
          </w:p>
        </w:tc>
        <w:tc>
          <w:tcPr>
            <w:tcW w:w="956" w:type="dxa"/>
          </w:tcPr>
          <w:p w:rsidR="0048598F" w:rsidRDefault="008E75AE">
            <w:pPr>
              <w:spacing w:line="360" w:lineRule="auto"/>
              <w:jc w:val="center"/>
              <w:rPr>
                <w:sz w:val="24"/>
              </w:rPr>
            </w:pPr>
            <w:r>
              <w:rPr>
                <w:sz w:val="24"/>
              </w:rPr>
              <w:t>103265</w:t>
            </w:r>
          </w:p>
        </w:tc>
        <w:tc>
          <w:tcPr>
            <w:tcW w:w="807" w:type="dxa"/>
          </w:tcPr>
          <w:p w:rsidR="0048598F" w:rsidRDefault="008E75AE">
            <w:pPr>
              <w:spacing w:line="360" w:lineRule="auto"/>
              <w:jc w:val="center"/>
              <w:rPr>
                <w:sz w:val="24"/>
              </w:rPr>
            </w:pPr>
            <w:r>
              <w:rPr>
                <w:sz w:val="24"/>
              </w:rPr>
              <w:t>3657</w:t>
            </w:r>
          </w:p>
        </w:tc>
        <w:tc>
          <w:tcPr>
            <w:tcW w:w="807" w:type="dxa"/>
          </w:tcPr>
          <w:p w:rsidR="0048598F" w:rsidRDefault="008E75AE">
            <w:pPr>
              <w:spacing w:line="360" w:lineRule="auto"/>
              <w:jc w:val="center"/>
              <w:rPr>
                <w:sz w:val="24"/>
              </w:rPr>
            </w:pPr>
            <w:r>
              <w:rPr>
                <w:sz w:val="24"/>
              </w:rPr>
              <w:t>5351</w:t>
            </w:r>
          </w:p>
        </w:tc>
        <w:tc>
          <w:tcPr>
            <w:tcW w:w="807" w:type="dxa"/>
            <w:gridSpan w:val="2"/>
          </w:tcPr>
          <w:p w:rsidR="0048598F" w:rsidRDefault="008E75AE">
            <w:pPr>
              <w:spacing w:line="360" w:lineRule="auto"/>
              <w:jc w:val="center"/>
              <w:rPr>
                <w:sz w:val="24"/>
              </w:rPr>
            </w:pPr>
            <w:r>
              <w:rPr>
                <w:sz w:val="24"/>
              </w:rPr>
              <w:t>3,6</w:t>
            </w:r>
          </w:p>
        </w:tc>
        <w:tc>
          <w:tcPr>
            <w:tcW w:w="807" w:type="dxa"/>
          </w:tcPr>
          <w:p w:rsidR="0048598F" w:rsidRDefault="008E75AE">
            <w:pPr>
              <w:spacing w:line="360" w:lineRule="auto"/>
              <w:jc w:val="center"/>
              <w:rPr>
                <w:sz w:val="24"/>
              </w:rPr>
            </w:pPr>
            <w:r>
              <w:rPr>
                <w:sz w:val="24"/>
              </w:rPr>
              <w:t>5,2</w:t>
            </w:r>
          </w:p>
        </w:tc>
      </w:tr>
      <w:tr w:rsidR="0048598F">
        <w:trPr>
          <w:gridAfter w:val="1"/>
          <w:wAfter w:w="8" w:type="dxa"/>
        </w:trPr>
        <w:tc>
          <w:tcPr>
            <w:tcW w:w="1101" w:type="dxa"/>
          </w:tcPr>
          <w:p w:rsidR="0048598F" w:rsidRDefault="008E75AE">
            <w:pPr>
              <w:spacing w:line="360" w:lineRule="auto"/>
              <w:rPr>
                <w:sz w:val="24"/>
              </w:rPr>
            </w:pPr>
            <w:r>
              <w:rPr>
                <w:sz w:val="24"/>
              </w:rPr>
              <w:t>Баланс</w:t>
            </w:r>
          </w:p>
        </w:tc>
        <w:tc>
          <w:tcPr>
            <w:tcW w:w="940" w:type="dxa"/>
          </w:tcPr>
          <w:p w:rsidR="0048598F" w:rsidRDefault="008E75AE">
            <w:pPr>
              <w:spacing w:line="360" w:lineRule="auto"/>
              <w:jc w:val="center"/>
              <w:rPr>
                <w:sz w:val="24"/>
              </w:rPr>
            </w:pPr>
            <w:r>
              <w:rPr>
                <w:sz w:val="24"/>
              </w:rPr>
              <w:t>105360</w:t>
            </w:r>
          </w:p>
        </w:tc>
        <w:tc>
          <w:tcPr>
            <w:tcW w:w="1044" w:type="dxa"/>
          </w:tcPr>
          <w:p w:rsidR="0048598F" w:rsidRDefault="008E75AE">
            <w:pPr>
              <w:spacing w:line="360" w:lineRule="auto"/>
              <w:jc w:val="center"/>
              <w:rPr>
                <w:sz w:val="24"/>
              </w:rPr>
            </w:pPr>
            <w:r>
              <w:rPr>
                <w:sz w:val="24"/>
              </w:rPr>
              <w:t>110829</w:t>
            </w:r>
          </w:p>
        </w:tc>
        <w:tc>
          <w:tcPr>
            <w:tcW w:w="1332" w:type="dxa"/>
          </w:tcPr>
          <w:p w:rsidR="0048598F" w:rsidRDefault="008E75AE">
            <w:pPr>
              <w:spacing w:line="360" w:lineRule="auto"/>
              <w:jc w:val="center"/>
              <w:rPr>
                <w:sz w:val="24"/>
              </w:rPr>
            </w:pPr>
            <w:r>
              <w:rPr>
                <w:sz w:val="24"/>
              </w:rPr>
              <w:t>Баланс</w:t>
            </w:r>
          </w:p>
        </w:tc>
        <w:tc>
          <w:tcPr>
            <w:tcW w:w="955" w:type="dxa"/>
          </w:tcPr>
          <w:p w:rsidR="0048598F" w:rsidRDefault="008E75AE">
            <w:pPr>
              <w:spacing w:line="360" w:lineRule="auto"/>
              <w:jc w:val="center"/>
              <w:rPr>
                <w:sz w:val="24"/>
              </w:rPr>
            </w:pPr>
            <w:r>
              <w:rPr>
                <w:sz w:val="24"/>
              </w:rPr>
              <w:t>105360</w:t>
            </w:r>
          </w:p>
        </w:tc>
        <w:tc>
          <w:tcPr>
            <w:tcW w:w="956" w:type="dxa"/>
          </w:tcPr>
          <w:p w:rsidR="0048598F" w:rsidRDefault="008E75AE">
            <w:pPr>
              <w:spacing w:line="360" w:lineRule="auto"/>
              <w:jc w:val="center"/>
              <w:rPr>
                <w:sz w:val="24"/>
              </w:rPr>
            </w:pPr>
            <w:r>
              <w:rPr>
                <w:sz w:val="24"/>
              </w:rPr>
              <w:t>110829</w:t>
            </w:r>
          </w:p>
        </w:tc>
        <w:tc>
          <w:tcPr>
            <w:tcW w:w="807" w:type="dxa"/>
          </w:tcPr>
          <w:p w:rsidR="0048598F" w:rsidRDefault="008E75AE">
            <w:pPr>
              <w:spacing w:line="360" w:lineRule="auto"/>
              <w:jc w:val="center"/>
              <w:rPr>
                <w:sz w:val="24"/>
              </w:rPr>
            </w:pPr>
            <w:r>
              <w:rPr>
                <w:sz w:val="24"/>
              </w:rPr>
              <w:t>-</w:t>
            </w:r>
          </w:p>
        </w:tc>
        <w:tc>
          <w:tcPr>
            <w:tcW w:w="807" w:type="dxa"/>
          </w:tcPr>
          <w:p w:rsidR="0048598F" w:rsidRDefault="008E75AE">
            <w:pPr>
              <w:spacing w:line="360" w:lineRule="auto"/>
              <w:jc w:val="center"/>
              <w:rPr>
                <w:sz w:val="24"/>
              </w:rPr>
            </w:pPr>
            <w:r>
              <w:rPr>
                <w:sz w:val="24"/>
              </w:rPr>
              <w:t>-</w:t>
            </w:r>
          </w:p>
        </w:tc>
        <w:tc>
          <w:tcPr>
            <w:tcW w:w="807" w:type="dxa"/>
            <w:gridSpan w:val="2"/>
          </w:tcPr>
          <w:p w:rsidR="0048598F" w:rsidRDefault="008E75AE">
            <w:pPr>
              <w:spacing w:line="360" w:lineRule="auto"/>
              <w:jc w:val="center"/>
              <w:rPr>
                <w:sz w:val="24"/>
              </w:rPr>
            </w:pPr>
            <w:r>
              <w:rPr>
                <w:sz w:val="24"/>
              </w:rPr>
              <w:t>-</w:t>
            </w:r>
          </w:p>
        </w:tc>
        <w:tc>
          <w:tcPr>
            <w:tcW w:w="807" w:type="dxa"/>
          </w:tcPr>
          <w:p w:rsidR="0048598F" w:rsidRDefault="008E75AE">
            <w:pPr>
              <w:spacing w:line="360" w:lineRule="auto"/>
              <w:jc w:val="center"/>
              <w:rPr>
                <w:sz w:val="24"/>
              </w:rPr>
            </w:pPr>
            <w:r>
              <w:rPr>
                <w:sz w:val="24"/>
              </w:rPr>
              <w:t>-</w:t>
            </w:r>
          </w:p>
        </w:tc>
      </w:tr>
    </w:tbl>
    <w:p w:rsidR="0048598F" w:rsidRDefault="0048598F">
      <w:pPr>
        <w:spacing w:line="360" w:lineRule="auto"/>
        <w:ind w:firstLine="567"/>
        <w:rPr>
          <w:sz w:val="26"/>
        </w:rPr>
      </w:pPr>
    </w:p>
    <w:p w:rsidR="0048598F" w:rsidRDefault="008E75AE">
      <w:pPr>
        <w:spacing w:line="360" w:lineRule="auto"/>
        <w:ind w:firstLine="567"/>
        <w:rPr>
          <w:sz w:val="26"/>
        </w:rPr>
      </w:pPr>
      <w:r>
        <w:rPr>
          <w:sz w:val="26"/>
        </w:rPr>
        <w:t>*- на начало года</w:t>
      </w:r>
    </w:p>
    <w:p w:rsidR="0048598F" w:rsidRDefault="008E75AE">
      <w:pPr>
        <w:spacing w:line="360" w:lineRule="auto"/>
        <w:ind w:firstLine="567"/>
        <w:rPr>
          <w:sz w:val="26"/>
        </w:rPr>
      </w:pPr>
      <w:r>
        <w:rPr>
          <w:sz w:val="26"/>
        </w:rPr>
        <w:t>**- на конец года</w:t>
      </w:r>
    </w:p>
    <w:p w:rsidR="0048598F" w:rsidRDefault="008E75AE">
      <w:pPr>
        <w:spacing w:line="360" w:lineRule="auto"/>
        <w:ind w:firstLine="567"/>
        <w:rPr>
          <w:sz w:val="26"/>
        </w:rPr>
      </w:pPr>
      <w:r>
        <w:rPr>
          <w:sz w:val="26"/>
        </w:rPr>
        <w:t>Бухгалтерский баланс считается абсолютно ликвидным, если выполняются следующие соотношения:</w:t>
      </w:r>
    </w:p>
    <w:p w:rsidR="0048598F" w:rsidRDefault="0048598F">
      <w:pPr>
        <w:spacing w:line="360" w:lineRule="auto"/>
        <w:ind w:firstLine="567"/>
        <w:rPr>
          <w:sz w:val="26"/>
        </w:rPr>
      </w:pPr>
    </w:p>
    <w:tbl>
      <w:tblPr>
        <w:tblW w:w="0" w:type="auto"/>
        <w:tblInd w:w="-116" w:type="dxa"/>
        <w:tblLayout w:type="fixed"/>
        <w:tblLook w:val="0000" w:firstRow="0" w:lastRow="0" w:firstColumn="0" w:lastColumn="0" w:noHBand="0" w:noVBand="0"/>
      </w:tblPr>
      <w:tblGrid>
        <w:gridCol w:w="1951"/>
        <w:gridCol w:w="7619"/>
      </w:tblGrid>
      <w:tr w:rsidR="0048598F">
        <w:tc>
          <w:tcPr>
            <w:tcW w:w="1951" w:type="dxa"/>
            <w:tcBorders>
              <w:left w:val="single" w:sz="6" w:space="0" w:color="auto"/>
              <w:bottom w:val="single" w:sz="6" w:space="0" w:color="auto"/>
            </w:tcBorders>
          </w:tcPr>
          <w:p w:rsidR="0048598F" w:rsidRDefault="008E75AE">
            <w:pPr>
              <w:spacing w:line="360" w:lineRule="auto"/>
              <w:ind w:firstLine="567"/>
              <w:jc w:val="center"/>
              <w:rPr>
                <w:sz w:val="26"/>
              </w:rPr>
            </w:pPr>
            <w:r>
              <w:rPr>
                <w:sz w:val="26"/>
              </w:rPr>
              <w:t xml:space="preserve">А </w:t>
            </w:r>
            <w:r>
              <w:rPr>
                <w:sz w:val="26"/>
                <w:vertAlign w:val="subscript"/>
              </w:rPr>
              <w:t xml:space="preserve">1  = </w:t>
            </w:r>
            <w:r>
              <w:rPr>
                <w:sz w:val="26"/>
              </w:rPr>
              <w:t xml:space="preserve">П </w:t>
            </w:r>
            <w:r>
              <w:rPr>
                <w:sz w:val="26"/>
                <w:vertAlign w:val="subscript"/>
              </w:rPr>
              <w:t>1</w:t>
            </w:r>
          </w:p>
        </w:tc>
        <w:tc>
          <w:tcPr>
            <w:tcW w:w="7619" w:type="dxa"/>
          </w:tcPr>
          <w:p w:rsidR="0048598F" w:rsidRDefault="0048598F">
            <w:pPr>
              <w:spacing w:line="360" w:lineRule="auto"/>
              <w:ind w:firstLine="567"/>
              <w:rPr>
                <w:sz w:val="26"/>
              </w:rPr>
            </w:pP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ind w:firstLine="567"/>
              <w:jc w:val="center"/>
              <w:rPr>
                <w:sz w:val="26"/>
              </w:rPr>
            </w:pPr>
            <w:r>
              <w:rPr>
                <w:sz w:val="26"/>
              </w:rPr>
              <w:t>А</w:t>
            </w:r>
            <w:r>
              <w:rPr>
                <w:sz w:val="26"/>
                <w:vertAlign w:val="subscript"/>
              </w:rPr>
              <w:t xml:space="preserve"> 2</w:t>
            </w:r>
            <w:r>
              <w:rPr>
                <w:sz w:val="26"/>
              </w:rPr>
              <w:t xml:space="preserve"> = П </w:t>
            </w:r>
            <w:r>
              <w:rPr>
                <w:sz w:val="26"/>
                <w:vertAlign w:val="subscript"/>
              </w:rPr>
              <w:t>2</w:t>
            </w:r>
          </w:p>
        </w:tc>
        <w:tc>
          <w:tcPr>
            <w:tcW w:w="7619" w:type="dxa"/>
          </w:tcPr>
          <w:p w:rsidR="0048598F" w:rsidRDefault="0048598F">
            <w:pPr>
              <w:spacing w:line="360" w:lineRule="auto"/>
              <w:ind w:firstLine="567"/>
              <w:rPr>
                <w:sz w:val="26"/>
              </w:rPr>
            </w:pPr>
          </w:p>
        </w:tc>
      </w:tr>
      <w:tr w:rsidR="0048598F">
        <w:tc>
          <w:tcPr>
            <w:tcW w:w="1951" w:type="dxa"/>
            <w:tcBorders>
              <w:top w:val="single" w:sz="6" w:space="0" w:color="auto"/>
              <w:left w:val="single" w:sz="6" w:space="0" w:color="auto"/>
              <w:bottom w:val="single" w:sz="6" w:space="0" w:color="auto"/>
            </w:tcBorders>
          </w:tcPr>
          <w:p w:rsidR="0048598F" w:rsidRDefault="008E75AE">
            <w:pPr>
              <w:spacing w:line="360" w:lineRule="auto"/>
              <w:ind w:firstLine="567"/>
              <w:jc w:val="center"/>
              <w:rPr>
                <w:sz w:val="26"/>
              </w:rPr>
            </w:pPr>
            <w:r>
              <w:rPr>
                <w:sz w:val="26"/>
              </w:rPr>
              <w:t xml:space="preserve">А </w:t>
            </w:r>
            <w:r>
              <w:rPr>
                <w:sz w:val="26"/>
                <w:vertAlign w:val="subscript"/>
              </w:rPr>
              <w:t xml:space="preserve">3 = </w:t>
            </w:r>
            <w:r>
              <w:rPr>
                <w:sz w:val="26"/>
              </w:rPr>
              <w:t xml:space="preserve">П </w:t>
            </w:r>
            <w:r>
              <w:rPr>
                <w:sz w:val="26"/>
                <w:vertAlign w:val="subscript"/>
              </w:rPr>
              <w:t>3</w:t>
            </w:r>
          </w:p>
        </w:tc>
        <w:tc>
          <w:tcPr>
            <w:tcW w:w="7619" w:type="dxa"/>
          </w:tcPr>
          <w:p w:rsidR="0048598F" w:rsidRDefault="0048598F">
            <w:pPr>
              <w:spacing w:line="360" w:lineRule="auto"/>
              <w:ind w:firstLine="567"/>
              <w:rPr>
                <w:sz w:val="26"/>
              </w:rPr>
            </w:pPr>
          </w:p>
        </w:tc>
      </w:tr>
      <w:tr w:rsidR="0048598F">
        <w:tc>
          <w:tcPr>
            <w:tcW w:w="1951" w:type="dxa"/>
            <w:tcBorders>
              <w:top w:val="single" w:sz="6" w:space="0" w:color="auto"/>
              <w:left w:val="single" w:sz="6" w:space="0" w:color="auto"/>
            </w:tcBorders>
          </w:tcPr>
          <w:p w:rsidR="0048598F" w:rsidRDefault="008E75AE">
            <w:pPr>
              <w:spacing w:line="360" w:lineRule="auto"/>
              <w:ind w:firstLine="567"/>
              <w:jc w:val="center"/>
              <w:rPr>
                <w:sz w:val="26"/>
              </w:rPr>
            </w:pPr>
            <w:r>
              <w:rPr>
                <w:sz w:val="26"/>
              </w:rPr>
              <w:t xml:space="preserve">А </w:t>
            </w:r>
            <w:r>
              <w:rPr>
                <w:sz w:val="26"/>
                <w:vertAlign w:val="subscript"/>
              </w:rPr>
              <w:t>4</w:t>
            </w:r>
            <w:r>
              <w:rPr>
                <w:sz w:val="26"/>
              </w:rPr>
              <w:t xml:space="preserve"> = П </w:t>
            </w:r>
            <w:r>
              <w:rPr>
                <w:sz w:val="26"/>
                <w:vertAlign w:val="subscript"/>
              </w:rPr>
              <w:t>4</w:t>
            </w:r>
          </w:p>
        </w:tc>
        <w:tc>
          <w:tcPr>
            <w:tcW w:w="7619" w:type="dxa"/>
          </w:tcPr>
          <w:p w:rsidR="0048598F" w:rsidRDefault="0048598F">
            <w:pPr>
              <w:spacing w:line="360" w:lineRule="auto"/>
              <w:ind w:firstLine="567"/>
              <w:rPr>
                <w:sz w:val="26"/>
              </w:rPr>
            </w:pP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В данной работе бухгалтерский баланс ОПХ «Минское» не соответ-ствует степени абсолютной ликвидности, так как недостаток наиболее ликвид-ных активов не покрывает срочные обязательства в 1997 г. на 3266 млн. рублей на начало года и на 5767 млн. рублей на конец года. Недостаток наиболее ликвидных активов на начало года составил - 99,9% от величины итога группы пассива и -99,9% на конец года. Это говорит о том, что у хозяйства нарушена текущая ликвидность. Соблюдено третье условие А</w:t>
      </w:r>
      <w:r>
        <w:rPr>
          <w:sz w:val="26"/>
          <w:vertAlign w:val="subscript"/>
        </w:rPr>
        <w:t>3</w:t>
      </w:r>
      <w:r>
        <w:rPr>
          <w:sz w:val="26"/>
        </w:rPr>
        <w:t xml:space="preserve"> = П</w:t>
      </w:r>
      <w:r>
        <w:rPr>
          <w:sz w:val="26"/>
          <w:vertAlign w:val="subscript"/>
        </w:rPr>
        <w:t>3</w:t>
      </w:r>
      <w:r>
        <w:rPr>
          <w:sz w:val="26"/>
        </w:rPr>
        <w:t>. Таким образом, ОПХ в 1997 году имеет перспективную ликвидность баланса.</w:t>
      </w:r>
    </w:p>
    <w:p w:rsidR="0048598F" w:rsidRDefault="008E75AE">
      <w:pPr>
        <w:spacing w:line="360" w:lineRule="auto"/>
        <w:ind w:firstLine="567"/>
        <w:jc w:val="both"/>
        <w:rPr>
          <w:sz w:val="26"/>
        </w:rPr>
      </w:pPr>
      <w:r>
        <w:rPr>
          <w:sz w:val="26"/>
        </w:rPr>
        <w:t>В завершение финансового анализа проведем анализ платежеспособ-ности ОПХ «Минское».</w:t>
      </w:r>
    </w:p>
    <w:p w:rsidR="0048598F" w:rsidRDefault="0048598F">
      <w:pPr>
        <w:spacing w:line="360" w:lineRule="auto"/>
        <w:ind w:firstLine="567"/>
        <w:jc w:val="both"/>
        <w:rPr>
          <w:sz w:val="26"/>
        </w:rPr>
      </w:pPr>
    </w:p>
    <w:p w:rsidR="0048598F" w:rsidRDefault="008E75AE">
      <w:pPr>
        <w:spacing w:line="360" w:lineRule="auto"/>
        <w:ind w:firstLine="567"/>
        <w:jc w:val="right"/>
        <w:rPr>
          <w:sz w:val="26"/>
        </w:rPr>
      </w:pPr>
      <w:r>
        <w:rPr>
          <w:sz w:val="26"/>
        </w:rPr>
        <w:t>Таблица 11.</w:t>
      </w:r>
    </w:p>
    <w:p w:rsidR="0048598F" w:rsidRDefault="008E75AE">
      <w:pPr>
        <w:spacing w:line="360" w:lineRule="auto"/>
        <w:ind w:firstLine="567"/>
        <w:jc w:val="center"/>
        <w:rPr>
          <w:sz w:val="26"/>
        </w:rPr>
      </w:pPr>
      <w:r>
        <w:rPr>
          <w:sz w:val="26"/>
        </w:rPr>
        <w:t>Анализ платежеспособности ОПХ «Минское».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479"/>
        <w:gridCol w:w="1479"/>
        <w:gridCol w:w="1479"/>
        <w:gridCol w:w="1479"/>
      </w:tblGrid>
      <w:tr w:rsidR="0048598F">
        <w:tc>
          <w:tcPr>
            <w:tcW w:w="3652" w:type="dxa"/>
          </w:tcPr>
          <w:p w:rsidR="0048598F" w:rsidRDefault="0048598F">
            <w:pPr>
              <w:spacing w:line="360" w:lineRule="auto"/>
              <w:jc w:val="center"/>
              <w:rPr>
                <w:sz w:val="24"/>
              </w:rPr>
            </w:pPr>
          </w:p>
          <w:p w:rsidR="0048598F" w:rsidRDefault="008E75AE">
            <w:pPr>
              <w:spacing w:line="360" w:lineRule="auto"/>
              <w:jc w:val="center"/>
              <w:rPr>
                <w:sz w:val="24"/>
              </w:rPr>
            </w:pPr>
            <w:r>
              <w:rPr>
                <w:sz w:val="24"/>
              </w:rPr>
              <w:t>Показатели</w:t>
            </w:r>
          </w:p>
        </w:tc>
        <w:tc>
          <w:tcPr>
            <w:tcW w:w="1479" w:type="dxa"/>
          </w:tcPr>
          <w:p w:rsidR="0048598F" w:rsidRDefault="008E75AE">
            <w:pPr>
              <w:spacing w:line="360" w:lineRule="auto"/>
              <w:jc w:val="center"/>
              <w:rPr>
                <w:sz w:val="24"/>
              </w:rPr>
            </w:pPr>
            <w:r>
              <w:rPr>
                <w:sz w:val="24"/>
              </w:rPr>
              <w:t>Оптималь-ное значение</w:t>
            </w:r>
          </w:p>
        </w:tc>
        <w:tc>
          <w:tcPr>
            <w:tcW w:w="1479" w:type="dxa"/>
          </w:tcPr>
          <w:p w:rsidR="0048598F" w:rsidRDefault="008E75AE">
            <w:pPr>
              <w:spacing w:line="360" w:lineRule="auto"/>
              <w:jc w:val="center"/>
              <w:rPr>
                <w:sz w:val="24"/>
              </w:rPr>
            </w:pPr>
            <w:r>
              <w:rPr>
                <w:sz w:val="24"/>
              </w:rPr>
              <w:t>На начало года</w:t>
            </w:r>
          </w:p>
        </w:tc>
        <w:tc>
          <w:tcPr>
            <w:tcW w:w="1479" w:type="dxa"/>
          </w:tcPr>
          <w:p w:rsidR="0048598F" w:rsidRDefault="008E75AE">
            <w:pPr>
              <w:spacing w:line="360" w:lineRule="auto"/>
              <w:jc w:val="center"/>
              <w:rPr>
                <w:sz w:val="24"/>
              </w:rPr>
            </w:pPr>
            <w:r>
              <w:rPr>
                <w:sz w:val="24"/>
              </w:rPr>
              <w:t>На конец года</w:t>
            </w:r>
          </w:p>
        </w:tc>
        <w:tc>
          <w:tcPr>
            <w:tcW w:w="1479" w:type="dxa"/>
          </w:tcPr>
          <w:p w:rsidR="0048598F" w:rsidRDefault="008E75AE">
            <w:pPr>
              <w:spacing w:line="360" w:lineRule="auto"/>
              <w:jc w:val="center"/>
              <w:rPr>
                <w:sz w:val="24"/>
              </w:rPr>
            </w:pPr>
            <w:r>
              <w:rPr>
                <w:sz w:val="24"/>
              </w:rPr>
              <w:t>Измене-ние за год</w:t>
            </w:r>
          </w:p>
        </w:tc>
      </w:tr>
      <w:tr w:rsidR="0048598F">
        <w:tc>
          <w:tcPr>
            <w:tcW w:w="3652" w:type="dxa"/>
          </w:tcPr>
          <w:p w:rsidR="0048598F" w:rsidRDefault="008E75AE">
            <w:pPr>
              <w:spacing w:line="360" w:lineRule="auto"/>
              <w:ind w:left="284" w:hanging="284"/>
              <w:rPr>
                <w:sz w:val="24"/>
              </w:rPr>
            </w:pPr>
            <w:r>
              <w:rPr>
                <w:sz w:val="24"/>
              </w:rPr>
              <w:t>1.Коэффициент абсолютной ликвидности</w:t>
            </w:r>
          </w:p>
        </w:tc>
        <w:tc>
          <w:tcPr>
            <w:tcW w:w="1479" w:type="dxa"/>
          </w:tcPr>
          <w:p w:rsidR="0048598F" w:rsidRDefault="008E75AE">
            <w:pPr>
              <w:spacing w:line="360" w:lineRule="auto"/>
              <w:jc w:val="center"/>
              <w:rPr>
                <w:sz w:val="24"/>
              </w:rPr>
            </w:pPr>
            <w:r>
              <w:rPr>
                <w:sz w:val="24"/>
              </w:rPr>
              <w:sym w:font="Symbol" w:char="F0B3"/>
            </w:r>
            <w:r>
              <w:rPr>
                <w:sz w:val="24"/>
              </w:rPr>
              <w:t>0,2</w:t>
            </w:r>
          </w:p>
        </w:tc>
        <w:tc>
          <w:tcPr>
            <w:tcW w:w="1479" w:type="dxa"/>
          </w:tcPr>
          <w:p w:rsidR="0048598F" w:rsidRDefault="008E75AE">
            <w:pPr>
              <w:spacing w:line="360" w:lineRule="auto"/>
              <w:jc w:val="center"/>
              <w:rPr>
                <w:sz w:val="24"/>
              </w:rPr>
            </w:pPr>
            <w:r>
              <w:rPr>
                <w:sz w:val="24"/>
              </w:rPr>
              <w:t>0,0007</w:t>
            </w:r>
          </w:p>
        </w:tc>
        <w:tc>
          <w:tcPr>
            <w:tcW w:w="1479" w:type="dxa"/>
          </w:tcPr>
          <w:p w:rsidR="0048598F" w:rsidRDefault="008E75AE">
            <w:pPr>
              <w:spacing w:line="360" w:lineRule="auto"/>
              <w:jc w:val="center"/>
              <w:rPr>
                <w:sz w:val="24"/>
              </w:rPr>
            </w:pPr>
            <w:r>
              <w:rPr>
                <w:sz w:val="24"/>
              </w:rPr>
              <w:t>0,0004</w:t>
            </w:r>
          </w:p>
        </w:tc>
        <w:tc>
          <w:tcPr>
            <w:tcW w:w="1479" w:type="dxa"/>
          </w:tcPr>
          <w:p w:rsidR="0048598F" w:rsidRDefault="008E75AE">
            <w:pPr>
              <w:spacing w:line="360" w:lineRule="auto"/>
              <w:jc w:val="center"/>
              <w:rPr>
                <w:sz w:val="24"/>
              </w:rPr>
            </w:pPr>
            <w:r>
              <w:rPr>
                <w:sz w:val="24"/>
              </w:rPr>
              <w:t>-0,0003</w:t>
            </w:r>
          </w:p>
        </w:tc>
      </w:tr>
      <w:tr w:rsidR="0048598F">
        <w:tc>
          <w:tcPr>
            <w:tcW w:w="3652" w:type="dxa"/>
          </w:tcPr>
          <w:p w:rsidR="0048598F" w:rsidRDefault="008E75AE">
            <w:pPr>
              <w:spacing w:line="360" w:lineRule="auto"/>
              <w:rPr>
                <w:sz w:val="24"/>
              </w:rPr>
            </w:pPr>
            <w:r>
              <w:rPr>
                <w:sz w:val="24"/>
              </w:rPr>
              <w:t>2.Коэффициент ликвидности</w:t>
            </w:r>
          </w:p>
        </w:tc>
        <w:tc>
          <w:tcPr>
            <w:tcW w:w="1479" w:type="dxa"/>
          </w:tcPr>
          <w:p w:rsidR="0048598F" w:rsidRDefault="008E75AE">
            <w:pPr>
              <w:spacing w:line="360" w:lineRule="auto"/>
              <w:jc w:val="center"/>
              <w:rPr>
                <w:sz w:val="24"/>
              </w:rPr>
            </w:pPr>
            <w:r>
              <w:rPr>
                <w:sz w:val="24"/>
              </w:rPr>
              <w:sym w:font="Symbol" w:char="F0B3"/>
            </w:r>
            <w:r>
              <w:rPr>
                <w:sz w:val="24"/>
              </w:rPr>
              <w:t>0,8</w:t>
            </w:r>
          </w:p>
        </w:tc>
        <w:tc>
          <w:tcPr>
            <w:tcW w:w="1479" w:type="dxa"/>
          </w:tcPr>
          <w:p w:rsidR="0048598F" w:rsidRDefault="008E75AE">
            <w:pPr>
              <w:spacing w:line="360" w:lineRule="auto"/>
              <w:jc w:val="center"/>
              <w:rPr>
                <w:sz w:val="24"/>
              </w:rPr>
            </w:pPr>
            <w:r>
              <w:rPr>
                <w:sz w:val="24"/>
              </w:rPr>
              <w:t>0,33</w:t>
            </w:r>
          </w:p>
        </w:tc>
        <w:tc>
          <w:tcPr>
            <w:tcW w:w="1479" w:type="dxa"/>
          </w:tcPr>
          <w:p w:rsidR="0048598F" w:rsidRDefault="008E75AE">
            <w:pPr>
              <w:spacing w:line="360" w:lineRule="auto"/>
              <w:jc w:val="center"/>
              <w:rPr>
                <w:sz w:val="24"/>
              </w:rPr>
            </w:pPr>
            <w:r>
              <w:rPr>
                <w:sz w:val="24"/>
              </w:rPr>
              <w:t>0,31</w:t>
            </w:r>
          </w:p>
        </w:tc>
        <w:tc>
          <w:tcPr>
            <w:tcW w:w="1479" w:type="dxa"/>
          </w:tcPr>
          <w:p w:rsidR="0048598F" w:rsidRDefault="008E75AE">
            <w:pPr>
              <w:spacing w:line="360" w:lineRule="auto"/>
              <w:jc w:val="center"/>
              <w:rPr>
                <w:sz w:val="24"/>
              </w:rPr>
            </w:pPr>
            <w:r>
              <w:rPr>
                <w:sz w:val="24"/>
              </w:rPr>
              <w:t>-0,02</w:t>
            </w:r>
          </w:p>
        </w:tc>
      </w:tr>
      <w:tr w:rsidR="0048598F">
        <w:tc>
          <w:tcPr>
            <w:tcW w:w="3652" w:type="dxa"/>
          </w:tcPr>
          <w:p w:rsidR="0048598F" w:rsidRDefault="008E75AE">
            <w:pPr>
              <w:spacing w:line="360" w:lineRule="auto"/>
              <w:rPr>
                <w:sz w:val="24"/>
              </w:rPr>
            </w:pPr>
            <w:r>
              <w:rPr>
                <w:sz w:val="24"/>
              </w:rPr>
              <w:t>3.Коэффициент покрытия</w:t>
            </w:r>
          </w:p>
        </w:tc>
        <w:tc>
          <w:tcPr>
            <w:tcW w:w="1479" w:type="dxa"/>
          </w:tcPr>
          <w:p w:rsidR="0048598F" w:rsidRDefault="008E75AE">
            <w:pPr>
              <w:spacing w:line="360" w:lineRule="auto"/>
              <w:jc w:val="center"/>
              <w:rPr>
                <w:sz w:val="24"/>
              </w:rPr>
            </w:pPr>
            <w:r>
              <w:rPr>
                <w:sz w:val="24"/>
              </w:rPr>
              <w:t>2,0</w:t>
            </w:r>
          </w:p>
        </w:tc>
        <w:tc>
          <w:tcPr>
            <w:tcW w:w="1479" w:type="dxa"/>
          </w:tcPr>
          <w:p w:rsidR="0048598F" w:rsidRDefault="008E75AE">
            <w:pPr>
              <w:spacing w:line="360" w:lineRule="auto"/>
              <w:jc w:val="center"/>
              <w:rPr>
                <w:sz w:val="24"/>
              </w:rPr>
            </w:pPr>
            <w:r>
              <w:rPr>
                <w:sz w:val="24"/>
              </w:rPr>
              <w:t>1,9</w:t>
            </w:r>
          </w:p>
        </w:tc>
        <w:tc>
          <w:tcPr>
            <w:tcW w:w="1479" w:type="dxa"/>
          </w:tcPr>
          <w:p w:rsidR="0048598F" w:rsidRDefault="008E75AE">
            <w:pPr>
              <w:spacing w:line="360" w:lineRule="auto"/>
              <w:jc w:val="center"/>
              <w:rPr>
                <w:sz w:val="24"/>
              </w:rPr>
            </w:pPr>
            <w:r>
              <w:rPr>
                <w:sz w:val="24"/>
              </w:rPr>
              <w:t>1,6</w:t>
            </w:r>
          </w:p>
        </w:tc>
        <w:tc>
          <w:tcPr>
            <w:tcW w:w="1479" w:type="dxa"/>
          </w:tcPr>
          <w:p w:rsidR="0048598F" w:rsidRDefault="008E75AE">
            <w:pPr>
              <w:spacing w:line="360" w:lineRule="auto"/>
              <w:jc w:val="center"/>
              <w:rPr>
                <w:sz w:val="24"/>
              </w:rPr>
            </w:pPr>
            <w:r>
              <w:rPr>
                <w:sz w:val="24"/>
              </w:rPr>
              <w:t>-0,3</w:t>
            </w:r>
          </w:p>
        </w:tc>
      </w:tr>
      <w:tr w:rsidR="0048598F">
        <w:tc>
          <w:tcPr>
            <w:tcW w:w="3652" w:type="dxa"/>
          </w:tcPr>
          <w:p w:rsidR="0048598F" w:rsidRDefault="008E75AE">
            <w:pPr>
              <w:spacing w:line="360" w:lineRule="auto"/>
              <w:rPr>
                <w:sz w:val="24"/>
              </w:rPr>
            </w:pPr>
            <w:r>
              <w:rPr>
                <w:sz w:val="24"/>
              </w:rPr>
              <w:t>4.Оборотный капитал,</w:t>
            </w:r>
          </w:p>
          <w:p w:rsidR="0048598F" w:rsidRDefault="008E75AE">
            <w:pPr>
              <w:spacing w:line="360" w:lineRule="auto"/>
              <w:ind w:left="426" w:hanging="426"/>
              <w:rPr>
                <w:sz w:val="24"/>
              </w:rPr>
            </w:pPr>
            <w:r>
              <w:rPr>
                <w:sz w:val="24"/>
              </w:rPr>
              <w:t xml:space="preserve"> млн. руб.</w:t>
            </w:r>
          </w:p>
        </w:tc>
        <w:tc>
          <w:tcPr>
            <w:tcW w:w="1479" w:type="dxa"/>
          </w:tcPr>
          <w:p w:rsidR="0048598F" w:rsidRDefault="008E75AE">
            <w:pPr>
              <w:spacing w:line="360" w:lineRule="auto"/>
              <w:jc w:val="center"/>
              <w:rPr>
                <w:sz w:val="24"/>
              </w:rPr>
            </w:pPr>
            <w:r>
              <w:rPr>
                <w:sz w:val="24"/>
              </w:rPr>
              <w:sym w:font="Symbol" w:char="F03E"/>
            </w:r>
            <w:r>
              <w:rPr>
                <w:sz w:val="24"/>
              </w:rPr>
              <w:t>0</w:t>
            </w:r>
          </w:p>
        </w:tc>
        <w:tc>
          <w:tcPr>
            <w:tcW w:w="1479" w:type="dxa"/>
          </w:tcPr>
          <w:p w:rsidR="0048598F" w:rsidRDefault="008E75AE">
            <w:pPr>
              <w:spacing w:line="360" w:lineRule="auto"/>
              <w:jc w:val="center"/>
              <w:rPr>
                <w:sz w:val="24"/>
              </w:rPr>
            </w:pPr>
            <w:r>
              <w:rPr>
                <w:sz w:val="24"/>
              </w:rPr>
              <w:t>4,21</w:t>
            </w:r>
          </w:p>
        </w:tc>
        <w:tc>
          <w:tcPr>
            <w:tcW w:w="1479" w:type="dxa"/>
          </w:tcPr>
          <w:p w:rsidR="0048598F" w:rsidRDefault="008E75AE">
            <w:pPr>
              <w:spacing w:line="360" w:lineRule="auto"/>
              <w:jc w:val="center"/>
              <w:rPr>
                <w:sz w:val="24"/>
              </w:rPr>
            </w:pPr>
            <w:r>
              <w:rPr>
                <w:sz w:val="24"/>
              </w:rPr>
              <w:t>4,63</w:t>
            </w:r>
          </w:p>
        </w:tc>
        <w:tc>
          <w:tcPr>
            <w:tcW w:w="1479" w:type="dxa"/>
          </w:tcPr>
          <w:p w:rsidR="0048598F" w:rsidRDefault="008E75AE">
            <w:pPr>
              <w:spacing w:line="360" w:lineRule="auto"/>
              <w:jc w:val="center"/>
              <w:rPr>
                <w:sz w:val="24"/>
              </w:rPr>
            </w:pPr>
            <w:r>
              <w:rPr>
                <w:sz w:val="24"/>
              </w:rPr>
              <w:t>0,42</w:t>
            </w:r>
          </w:p>
        </w:tc>
      </w:tr>
      <w:tr w:rsidR="0048598F">
        <w:tc>
          <w:tcPr>
            <w:tcW w:w="3652" w:type="dxa"/>
          </w:tcPr>
          <w:p w:rsidR="0048598F" w:rsidRDefault="008E75AE">
            <w:pPr>
              <w:spacing w:line="360" w:lineRule="auto"/>
              <w:ind w:left="284" w:hanging="284"/>
              <w:rPr>
                <w:sz w:val="24"/>
              </w:rPr>
            </w:pPr>
            <w:r>
              <w:rPr>
                <w:sz w:val="24"/>
              </w:rPr>
              <w:t>5.Коэффициент маневренности</w:t>
            </w:r>
          </w:p>
        </w:tc>
        <w:tc>
          <w:tcPr>
            <w:tcW w:w="1479" w:type="dxa"/>
          </w:tcPr>
          <w:p w:rsidR="0048598F" w:rsidRDefault="008E75AE">
            <w:pPr>
              <w:spacing w:line="360" w:lineRule="auto"/>
              <w:jc w:val="center"/>
              <w:rPr>
                <w:sz w:val="24"/>
              </w:rPr>
            </w:pPr>
            <w:r>
              <w:rPr>
                <w:sz w:val="24"/>
              </w:rPr>
              <w:sym w:font="Symbol" w:char="F0B3"/>
            </w:r>
            <w:r>
              <w:rPr>
                <w:sz w:val="24"/>
              </w:rPr>
              <w:t>0,5</w:t>
            </w:r>
          </w:p>
        </w:tc>
        <w:tc>
          <w:tcPr>
            <w:tcW w:w="1479" w:type="dxa"/>
          </w:tcPr>
          <w:p w:rsidR="0048598F" w:rsidRDefault="008E75AE">
            <w:pPr>
              <w:spacing w:line="360" w:lineRule="auto"/>
              <w:jc w:val="center"/>
              <w:rPr>
                <w:sz w:val="24"/>
              </w:rPr>
            </w:pPr>
            <w:r>
              <w:rPr>
                <w:sz w:val="24"/>
              </w:rPr>
              <w:t>0,04</w:t>
            </w:r>
          </w:p>
        </w:tc>
        <w:tc>
          <w:tcPr>
            <w:tcW w:w="1479" w:type="dxa"/>
          </w:tcPr>
          <w:p w:rsidR="0048598F" w:rsidRDefault="008E75AE">
            <w:pPr>
              <w:spacing w:line="360" w:lineRule="auto"/>
              <w:jc w:val="center"/>
              <w:rPr>
                <w:sz w:val="24"/>
              </w:rPr>
            </w:pPr>
            <w:r>
              <w:rPr>
                <w:sz w:val="24"/>
              </w:rPr>
              <w:t>0,05</w:t>
            </w:r>
          </w:p>
        </w:tc>
        <w:tc>
          <w:tcPr>
            <w:tcW w:w="1479" w:type="dxa"/>
          </w:tcPr>
          <w:p w:rsidR="0048598F" w:rsidRDefault="008E75AE">
            <w:pPr>
              <w:spacing w:line="360" w:lineRule="auto"/>
              <w:jc w:val="center"/>
              <w:rPr>
                <w:sz w:val="24"/>
              </w:rPr>
            </w:pPr>
            <w:r>
              <w:rPr>
                <w:sz w:val="24"/>
              </w:rPr>
              <w:t>0,01</w:t>
            </w:r>
          </w:p>
        </w:tc>
      </w:tr>
    </w:tbl>
    <w:p w:rsidR="0048598F" w:rsidRDefault="0048598F">
      <w:pPr>
        <w:spacing w:line="360" w:lineRule="auto"/>
        <w:ind w:firstLine="567"/>
        <w:jc w:val="both"/>
        <w:rPr>
          <w:sz w:val="24"/>
        </w:rPr>
      </w:pPr>
    </w:p>
    <w:p w:rsidR="0048598F" w:rsidRDefault="008E75AE">
      <w:pPr>
        <w:spacing w:line="360" w:lineRule="auto"/>
        <w:ind w:firstLine="567"/>
        <w:jc w:val="both"/>
        <w:rPr>
          <w:sz w:val="26"/>
        </w:rPr>
      </w:pPr>
      <w:r>
        <w:rPr>
          <w:sz w:val="26"/>
        </w:rPr>
        <w:t>Коэффициент абсолютной ликвидности свидетельствует о том, что на начало 1997 года ОПХ могло погасить 0,07% кредиторской задолженности, а к концу года лишь 0,04%. Низкий коэффициент абсолютной ликвидности говорит о неспособности хозяйства рассчитаться по своим обязательствам немедленно по первому требованию кредиторов. Коэффициент ликвидности как на начало 1997 года, так и на конец года не достиг оптимального значения. Однако, если на начало года ОПХ «Минское» не только за счет денежных средств, но и за счет ожидаемых поступлений за отгруженную продукцию, выполненные работы и оказанные услуги могло погасить 0,33 части текущих обязательств, то к концу года величина этого коэффициента снизилась до 0,31, что говорит о недостатке быстрореализуемых активов для покрытия краткосрочных обязательств, т.е. хозяйство не способно рассчитаться по своим обязательствам в ближайшее время.</w:t>
      </w:r>
    </w:p>
    <w:p w:rsidR="0048598F" w:rsidRDefault="008E75AE">
      <w:pPr>
        <w:spacing w:line="360" w:lineRule="auto"/>
        <w:ind w:firstLine="567"/>
        <w:jc w:val="both"/>
        <w:rPr>
          <w:sz w:val="26"/>
        </w:rPr>
      </w:pPr>
      <w:r>
        <w:rPr>
          <w:sz w:val="26"/>
        </w:rPr>
        <w:t>За 1997 год значение коэффициента покрытия снизилось на 0,3, т.е. платежные возможности ОПХ «Минское», оцениваемые при условии не только своевременных расчетов с дебиторами и благоприятной реализации готовой продукции, но и продажи в случае необходимости прочих элементов материально-оборотных средств, находились на невысоком уровне.</w:t>
      </w:r>
    </w:p>
    <w:p w:rsidR="0048598F" w:rsidRDefault="008E75AE">
      <w:pPr>
        <w:spacing w:line="360" w:lineRule="auto"/>
        <w:ind w:firstLine="567"/>
        <w:jc w:val="both"/>
        <w:rPr>
          <w:sz w:val="26"/>
        </w:rPr>
      </w:pPr>
      <w:r>
        <w:rPr>
          <w:sz w:val="26"/>
        </w:rPr>
        <w:t>Коэффициент маневренности показывает, какая часть собственных источников вложена в наиболее маневренные активы. Он рассчитывается как отношение оборотного капитала к источникам собственных средств и его значение должно быть не менее 0,5. В 1997 году коэффициент маневренности далек от оптимального значения (0,05), что говорит о недостатке собственных оборотных средств в хозяйстве.</w:t>
      </w:r>
    </w:p>
    <w:p w:rsidR="0048598F" w:rsidRDefault="008E75AE">
      <w:pPr>
        <w:spacing w:line="360" w:lineRule="auto"/>
        <w:ind w:firstLine="567"/>
        <w:jc w:val="both"/>
        <w:rPr>
          <w:sz w:val="26"/>
        </w:rPr>
        <w:sectPr w:rsidR="0048598F">
          <w:pgSz w:w="11907" w:h="16840" w:code="9"/>
          <w:pgMar w:top="1134" w:right="851" w:bottom="1134" w:left="1701" w:header="720" w:footer="720" w:gutter="0"/>
          <w:cols w:space="720"/>
        </w:sectPr>
      </w:pPr>
      <w:r>
        <w:rPr>
          <w:sz w:val="26"/>
        </w:rPr>
        <w:t>Таким образом, предприятие находится в кризисном финансовом состоянии и является малоликвидным.</w:t>
      </w:r>
    </w:p>
    <w:p w:rsidR="0048598F" w:rsidRDefault="008E75AE" w:rsidP="008E75AE">
      <w:pPr>
        <w:numPr>
          <w:ilvl w:val="0"/>
          <w:numId w:val="2"/>
        </w:numPr>
        <w:spacing w:line="360" w:lineRule="auto"/>
        <w:ind w:left="0" w:firstLine="567"/>
        <w:jc w:val="center"/>
        <w:rPr>
          <w:b/>
          <w:sz w:val="26"/>
        </w:rPr>
      </w:pPr>
      <w:r>
        <w:rPr>
          <w:b/>
          <w:sz w:val="26"/>
        </w:rPr>
        <w:t>СОВЕРШЕНСТВОВАНИЕ УЧЕТА РЕАЛИЗАЦИИ СЕЛЬСКОХОЗЯЙСТВЕННОЙ ПРОДУКЦИИ В ОПХ «МИНСКОЕ»</w:t>
      </w:r>
    </w:p>
    <w:p w:rsidR="0048598F" w:rsidRDefault="008E75AE">
      <w:pPr>
        <w:spacing w:line="360" w:lineRule="auto"/>
        <w:ind w:firstLine="567"/>
        <w:jc w:val="center"/>
        <w:rPr>
          <w:b/>
          <w:sz w:val="26"/>
        </w:rPr>
      </w:pPr>
      <w:r>
        <w:rPr>
          <w:b/>
          <w:sz w:val="26"/>
        </w:rPr>
        <w:t>3.1. Значение и задачи учета процесса реализации.</w:t>
      </w:r>
    </w:p>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С развитием рыночных отношений усиливается внимание многих их участников (предпринимателей, бухгалтеров, экономистов, юристов и других пользователей) к бухгалтерской информации как одному из важнейших инструментов этих отношений, все актуальнее становится проблема усовершенствования бухгалтерского учета и как научной дисциплины, и как практической деятельности. Вступление РФ в рыночные отношения связано с попаданием наших предприятий в зону хозяйственной неопределенности и повышенного риска. Политика государства по переходу к рынку формирует новые условия ведения хозяйства как на уровне самого предприятия, так и на уровне его подразделений. Общей и наиболее характерной чертой этих условий является предоставление коллективам экономической свободы, то есть возможностей осуществлять хозяйственную деятельность в меру своих способностей. Получив право на самостоятельное заключение сделок на внутреннем и внешнем рынке, большинство предприятий впервые стало перед проблемой оценки финансового состояния и надежности потенциальных партнеров. В этих условиях резко возросло значение бухгалтерского учета процесса реализации и финансовых результатов деятельности предприятия. Как известно, при выборе предприятия-партнера обязательно учитывается его финансовое состояние, показателями которого наряду с другими может служить и применяемый вариант учета реализованной продукции. Например, если оценка финансового положения предприятия дается на основе показателей ликвидности, то при расчете соответствующих показателей (промежуточного коэффициента покрытия и коэффициента текущей ликвидности) учитывается и величина дебиторской задолженности, размер которой (при прочих равных условиях) зависит от варианта учета реализации продукции. Дальнейшее «выживание» предприятия напрямую связано с его доходностью, с его способностью поддерживать свою платежеспособность. Финансовый результат - важнейший итоговый показатель хозяйственной деятельности предприятия. В нем находят отражение рациональное использование всех имеющихся у предприятия ресурсов, уровень организации производства, укрепление режима экономии, мобилизации внутрихозяйственных резервов, состояние бухгалтерского учета на предприятии.</w:t>
      </w:r>
    </w:p>
    <w:p w:rsidR="0048598F" w:rsidRDefault="008E75AE">
      <w:pPr>
        <w:spacing w:line="360" w:lineRule="auto"/>
        <w:ind w:firstLine="567"/>
        <w:jc w:val="both"/>
        <w:rPr>
          <w:sz w:val="26"/>
        </w:rPr>
      </w:pPr>
      <w:r>
        <w:rPr>
          <w:sz w:val="26"/>
        </w:rPr>
        <w:t>Бухгалтерские регистры учета процесса реализации и финансовых результатов деятельности предприятия за отчетный период служат показателем достигнутого предприятием коммерческого эффекта и являются критерием выбора оптимальных направлений и методов предпринимательской деятельности предприятия в будущем.</w:t>
      </w:r>
    </w:p>
    <w:p w:rsidR="0048598F" w:rsidRDefault="008E75AE">
      <w:pPr>
        <w:spacing w:line="360" w:lineRule="auto"/>
        <w:ind w:firstLine="567"/>
        <w:jc w:val="both"/>
        <w:rPr>
          <w:sz w:val="26"/>
        </w:rPr>
      </w:pPr>
      <w:r>
        <w:rPr>
          <w:sz w:val="26"/>
        </w:rPr>
        <w:t>Основными задачами учета реализации являются следующие:</w:t>
      </w:r>
    </w:p>
    <w:p w:rsidR="0048598F" w:rsidRDefault="008E75AE" w:rsidP="008E75AE">
      <w:pPr>
        <w:numPr>
          <w:ilvl w:val="0"/>
          <w:numId w:val="3"/>
        </w:numPr>
        <w:spacing w:line="360" w:lineRule="auto"/>
        <w:ind w:left="1134" w:firstLine="567"/>
        <w:jc w:val="both"/>
        <w:rPr>
          <w:sz w:val="26"/>
          <w:lang w:val="en-US"/>
        </w:rPr>
      </w:pPr>
      <w:r>
        <w:rPr>
          <w:sz w:val="26"/>
        </w:rPr>
        <w:t>контроль за выполнением плана реализации продукции по ее видам, количеству, качеству и направлениям реализации</w:t>
      </w:r>
      <w:r>
        <w:rPr>
          <w:sz w:val="26"/>
          <w:lang w:val="en-US"/>
        </w:rPr>
        <w:t>;</w:t>
      </w:r>
    </w:p>
    <w:p w:rsidR="0048598F" w:rsidRDefault="008E75AE" w:rsidP="008E75AE">
      <w:pPr>
        <w:numPr>
          <w:ilvl w:val="0"/>
          <w:numId w:val="3"/>
        </w:numPr>
        <w:spacing w:line="360" w:lineRule="auto"/>
        <w:ind w:left="1134" w:firstLine="567"/>
        <w:jc w:val="both"/>
        <w:rPr>
          <w:sz w:val="26"/>
        </w:rPr>
      </w:pPr>
      <w:r>
        <w:rPr>
          <w:sz w:val="26"/>
        </w:rPr>
        <w:t>правильное и своевременное составление всех первичных документов, отражающих процесс реализации</w:t>
      </w:r>
      <w:r>
        <w:rPr>
          <w:sz w:val="26"/>
          <w:lang w:val="en-US"/>
        </w:rPr>
        <w:t>;</w:t>
      </w:r>
    </w:p>
    <w:p w:rsidR="0048598F" w:rsidRDefault="008E75AE" w:rsidP="008E75AE">
      <w:pPr>
        <w:numPr>
          <w:ilvl w:val="0"/>
          <w:numId w:val="3"/>
        </w:numPr>
        <w:spacing w:line="360" w:lineRule="auto"/>
        <w:ind w:left="1134" w:firstLine="567"/>
        <w:jc w:val="both"/>
        <w:rPr>
          <w:sz w:val="26"/>
        </w:rPr>
      </w:pPr>
      <w:r>
        <w:rPr>
          <w:sz w:val="26"/>
        </w:rPr>
        <w:t>контроль за соответствующим применением реализационных цен</w:t>
      </w:r>
      <w:r>
        <w:rPr>
          <w:sz w:val="26"/>
          <w:lang w:val="en-US"/>
        </w:rPr>
        <w:t>;</w:t>
      </w:r>
    </w:p>
    <w:p w:rsidR="0048598F" w:rsidRDefault="008E75AE" w:rsidP="008E75AE">
      <w:pPr>
        <w:numPr>
          <w:ilvl w:val="0"/>
          <w:numId w:val="3"/>
        </w:numPr>
        <w:spacing w:line="360" w:lineRule="auto"/>
        <w:ind w:left="1134" w:firstLine="567"/>
        <w:jc w:val="both"/>
        <w:rPr>
          <w:sz w:val="26"/>
        </w:rPr>
      </w:pPr>
      <w:r>
        <w:rPr>
          <w:sz w:val="26"/>
        </w:rPr>
        <w:t>контроль за состоянием расчетов с заготовительными организациями и прочими покупателями и заказчиками и за своевременное поступление причитающейся выручки в хозяйство</w:t>
      </w:r>
      <w:r>
        <w:rPr>
          <w:sz w:val="26"/>
          <w:lang w:val="en-US"/>
        </w:rPr>
        <w:t>;</w:t>
      </w:r>
    </w:p>
    <w:p w:rsidR="0048598F" w:rsidRDefault="008E75AE" w:rsidP="008E75AE">
      <w:pPr>
        <w:numPr>
          <w:ilvl w:val="0"/>
          <w:numId w:val="3"/>
        </w:numPr>
        <w:spacing w:line="360" w:lineRule="auto"/>
        <w:ind w:left="1134" w:firstLine="567"/>
        <w:jc w:val="both"/>
        <w:rPr>
          <w:sz w:val="26"/>
        </w:rPr>
      </w:pPr>
      <w:r>
        <w:rPr>
          <w:sz w:val="26"/>
        </w:rPr>
        <w:t xml:space="preserve">выявление финансовых результатов от реализации продукции, работ и услуг на сторону, основных средств и прочих активов. </w:t>
      </w:r>
    </w:p>
    <w:p w:rsidR="0048598F" w:rsidRDefault="008E75AE">
      <w:pPr>
        <w:spacing w:line="360" w:lineRule="auto"/>
        <w:ind w:firstLine="567"/>
        <w:jc w:val="both"/>
        <w:rPr>
          <w:sz w:val="26"/>
        </w:rPr>
      </w:pPr>
      <w:r>
        <w:rPr>
          <w:sz w:val="26"/>
        </w:rPr>
        <w:t>Все эти задачи решаются путем организации правильного документооборота, рационального построения аналитического и синтетического учета процесса реализации благодаря применению прогрессивных форм и методов бухгалтерского учета.</w:t>
      </w:r>
    </w:p>
    <w:p w:rsidR="0048598F" w:rsidRDefault="008E75AE">
      <w:pPr>
        <w:spacing w:line="360" w:lineRule="auto"/>
        <w:ind w:firstLine="567"/>
        <w:jc w:val="both"/>
        <w:rPr>
          <w:sz w:val="26"/>
        </w:rPr>
      </w:pPr>
      <w:r>
        <w:rPr>
          <w:sz w:val="26"/>
        </w:rPr>
        <w:t>Действующее законодательство представляет сельскохозяйственным товаропроизводителям широкий выбор форм и способов реализации.</w:t>
      </w:r>
    </w:p>
    <w:p w:rsidR="0048598F" w:rsidRDefault="008E75AE">
      <w:pPr>
        <w:spacing w:line="360" w:lineRule="auto"/>
        <w:ind w:firstLine="567"/>
        <w:jc w:val="both"/>
        <w:rPr>
          <w:sz w:val="26"/>
        </w:rPr>
      </w:pPr>
      <w:r>
        <w:rPr>
          <w:sz w:val="26"/>
        </w:rPr>
        <w:t xml:space="preserve">Для ОПХ «Минское» в недавнем прошлом основной формой реализации являлись закупки заготовительными организациями по договорам с предприятием. При этой форме реализации сельскохозяйственной продукции всю работу по заключению договоров организуют государственные заказчики. Они осуществляют свою деятельность на основании соответствующих лицензий. На них же возложено определение конкретных поставщиков и покупателей продукции, сырья и продовольствия, согласование с покупателем ассортимента, объемов и сроков поставок продукции в соответствии с доведенными до них заданиями на предстоящий период </w:t>
      </w:r>
      <w:r>
        <w:rPr>
          <w:sz w:val="26"/>
          <w:lang w:val="en-US"/>
        </w:rPr>
        <w:t>[   ]</w:t>
      </w:r>
      <w:r>
        <w:rPr>
          <w:sz w:val="26"/>
        </w:rPr>
        <w:t>.</w:t>
      </w:r>
    </w:p>
    <w:p w:rsidR="0048598F" w:rsidRDefault="008E75AE">
      <w:pPr>
        <w:spacing w:line="360" w:lineRule="auto"/>
        <w:ind w:firstLine="567"/>
        <w:jc w:val="both"/>
        <w:rPr>
          <w:sz w:val="26"/>
        </w:rPr>
      </w:pPr>
      <w:r>
        <w:rPr>
          <w:sz w:val="26"/>
        </w:rPr>
        <w:t>Также в договоре предусматриваются санкции за ненадлежащее исполнение условий договора. Четкое исполнение предприятием своих обязательств по заключенным договорам имеет важное значение прежде всего для самого предприятия, повышает его авторитет, содействует его устойчивости в работе в условиях рынка.</w:t>
      </w:r>
    </w:p>
    <w:p w:rsidR="0048598F" w:rsidRDefault="008E75AE">
      <w:pPr>
        <w:spacing w:line="360" w:lineRule="auto"/>
        <w:ind w:firstLine="567"/>
        <w:jc w:val="both"/>
        <w:rPr>
          <w:sz w:val="26"/>
        </w:rPr>
      </w:pPr>
      <w:r>
        <w:rPr>
          <w:sz w:val="26"/>
        </w:rPr>
        <w:t>В соответствии с заключенным договором бухгалтерия выписывает и передает на склад готовой продукции для исполнения приказ-накладную на отгрузку (отправку) продукции потребителям. Если продукция отпускается со склада непосредственно представителю покупателя, то заведующий складом требует  у него доверенность на получение груза, а представитель покупателя дает в приказе-накладной расписку о фактически полученном грузе.</w:t>
      </w:r>
    </w:p>
    <w:p w:rsidR="0048598F" w:rsidRDefault="008E75AE">
      <w:pPr>
        <w:spacing w:line="360" w:lineRule="auto"/>
        <w:ind w:firstLine="567"/>
        <w:jc w:val="both"/>
        <w:rPr>
          <w:sz w:val="26"/>
        </w:rPr>
      </w:pPr>
      <w:r>
        <w:rPr>
          <w:sz w:val="26"/>
        </w:rPr>
        <w:t>Однако, как правило, продукция отправляется покупателю без участия его представителя автомобильным транспортом. В этом случае транспортная организация оформляет провозные документы, которые экспедитор передает в бухгалтерию для отметки об исполнении договора-поставки и выписки счета-фактуры. Счет-фактура выписывается в двух экземплярах. Первый вручается плательщику не позднее 10 дней с даты отгрузки продукции (выполнения работ, оказания услуг), а второй хранится в ОПХ «Минское» в журнале учета выдаваемых счетов-фактур.</w:t>
      </w:r>
    </w:p>
    <w:p w:rsidR="0048598F" w:rsidRDefault="008E75AE">
      <w:pPr>
        <w:spacing w:line="360" w:lineRule="auto"/>
        <w:ind w:firstLine="567"/>
        <w:jc w:val="both"/>
        <w:rPr>
          <w:sz w:val="26"/>
        </w:rPr>
      </w:pPr>
      <w:r>
        <w:rPr>
          <w:sz w:val="26"/>
        </w:rPr>
        <w:t>Если продукцию вывозит представитель покупателя, то в счете-фактуре указывают дату и номер машины, на которой вывезена продукция. При отправке продукции покупателю транспортными организациями в счете отмечают: вид транспорта, количество мест, вес, номер и дату транспортного документа. Затем вносят сведения об отправляемых ценностях: наименование продукции и тары, отдельными порциями - налоговые платежи с покупателя.</w:t>
      </w:r>
    </w:p>
    <w:p w:rsidR="0048598F" w:rsidRDefault="008E75AE">
      <w:pPr>
        <w:spacing w:line="360" w:lineRule="auto"/>
        <w:ind w:firstLine="567"/>
        <w:jc w:val="both"/>
        <w:rPr>
          <w:sz w:val="26"/>
        </w:rPr>
      </w:pPr>
      <w:r>
        <w:rPr>
          <w:sz w:val="26"/>
        </w:rPr>
        <w:t>Транспортный тариф, оплаченный поставщиком и подлежащий возмещению покупателем, в счете-фактуре должен быть показан отдельной строкой, однако в ОПХ «Минское» этого не делается. При заключении договора главный экономист ОПХ «Минское» составляет расчет стоимости услуг на перевозку скота и калькуляцию на транспортировку молока на гормолокозавод. При перевозке скота в этом расчете содержатся следующие виды затрат: перевозка (расстояние) в оба конца, время стоянки под погрузкой и разгрузкой, время нахождения в пути, стоимость 1 часа работы, стоимость 1 км пробега и весь пробег, итого, плановое накопление (25%), всего расходов.</w:t>
      </w:r>
    </w:p>
    <w:p w:rsidR="0048598F" w:rsidRDefault="008E75AE">
      <w:pPr>
        <w:spacing w:line="360" w:lineRule="auto"/>
        <w:ind w:firstLine="567"/>
        <w:jc w:val="both"/>
        <w:rPr>
          <w:sz w:val="26"/>
        </w:rPr>
      </w:pPr>
      <w:r>
        <w:rPr>
          <w:sz w:val="26"/>
        </w:rPr>
        <w:t>Расчет на транспортировку молока включает в себя следующие статьи затрат: заработная плата с начислениями, топливо, текущий ремонт, амортизация, спецодежда, услуги, накладные расходы (9% от общих затрат), плановые накопления (25%). Такие расчеты в ОПХ «Минское» составляются в двух экземплярах: один остается в хозяйстве, второй - отправляется покупателям продукции и на его основании производятся расчеты за оказанные услуги по транспортировке.</w:t>
      </w:r>
    </w:p>
    <w:p w:rsidR="0048598F" w:rsidRDefault="008E75AE">
      <w:pPr>
        <w:spacing w:line="360" w:lineRule="auto"/>
        <w:ind w:firstLine="567"/>
        <w:jc w:val="both"/>
        <w:rPr>
          <w:sz w:val="26"/>
        </w:rPr>
      </w:pPr>
      <w:r>
        <w:rPr>
          <w:sz w:val="26"/>
        </w:rPr>
        <w:t>При установлении ответственности предприятия за продажу некачественной продукции следует руководствоваться соответствующими статьями Гражданского кодекса РФ.</w:t>
      </w:r>
    </w:p>
    <w:p w:rsidR="0048598F" w:rsidRDefault="008E75AE">
      <w:pPr>
        <w:spacing w:line="360" w:lineRule="auto"/>
        <w:ind w:firstLine="567"/>
        <w:jc w:val="both"/>
        <w:rPr>
          <w:sz w:val="26"/>
        </w:rPr>
      </w:pPr>
      <w:r>
        <w:rPr>
          <w:sz w:val="26"/>
        </w:rPr>
        <w:t>На практике нарушение условий договора чаще наблюдалось со стороны заказчиков. Заготовительные организации не спешили рассчитываться по своим обязательствам. В этом случае заказчики выплачивают хозяйству штрафы и пени за каждый день просрочки. Однако, иски в суд на покупателей, не оплативших продукцию совсем, ОПХ не подавало ни разу. Причину этого главный экономист хозяйства объяснить отказалась. Таким образом, стоимость товаров, не оплаченных в срок покупателями ОПХ «Минское» по итогам отчетного года относит на убытки предприятия. В последнее время хозяйство почти полностью перешло на бартерный расчет и взаимозачеты. Расчеты идут в основном не в денежной, а в натуральной форме.</w:t>
      </w:r>
    </w:p>
    <w:p w:rsidR="0048598F" w:rsidRDefault="008E75AE">
      <w:pPr>
        <w:spacing w:line="360" w:lineRule="auto"/>
        <w:ind w:firstLine="567"/>
        <w:jc w:val="both"/>
        <w:rPr>
          <w:sz w:val="26"/>
        </w:rPr>
      </w:pPr>
      <w:r>
        <w:rPr>
          <w:sz w:val="26"/>
        </w:rPr>
        <w:t xml:space="preserve"> У ОПХ «Минское» тесные взаимоотношения с ООО «Космол» (дочернее предприятие Костромского гормолокозавода), с АО «Костромахлеб». Давно налаженные экономические взаимоотношения у хозяйства с мясокомбинатом и Племживобъединением. Однако, ОПХ ищет новые каналы сбыта, хоть и в незначительном размере, но реализуются семена зерновых и картофеля сельскохозяйственным предприятиям Белоруссии, а также Московской, Ивановской, Ростовской Областям.</w:t>
      </w:r>
    </w:p>
    <w:p w:rsidR="0048598F" w:rsidRDefault="008E75AE">
      <w:pPr>
        <w:spacing w:line="360" w:lineRule="auto"/>
        <w:ind w:firstLine="567"/>
        <w:jc w:val="both"/>
        <w:rPr>
          <w:sz w:val="26"/>
        </w:rPr>
      </w:pPr>
      <w:r>
        <w:rPr>
          <w:sz w:val="26"/>
        </w:rPr>
        <w:t>Мясо в большинстве случаев реализуют через ларек, находящийся на территории хозяйства, через торговую сеть. Это дает хозяйству возможность получить наличные деньги, а также избежать неплатежей со стороны покупателей. Реализация молока идет в ООО «Космол», АО «Костромахлеб» и около 20% молока реализуют через торговую сеть. Среди покупателей молока и мяса также следует отметить КГПУ и Минскую сельскую администрацию. Кроме реализации сельскохозяйственной продукции ОПХ выполняет работы и оказывает услуги на сторону. К ним  относят перевозки груза транспортом хозяйства, выполнение ремонтных работ, услуги ЖКХ, услуги столовой и швейного цеха и т.д.</w:t>
      </w:r>
    </w:p>
    <w:p w:rsidR="0048598F" w:rsidRDefault="008E75AE">
      <w:pPr>
        <w:spacing w:line="360" w:lineRule="auto"/>
        <w:ind w:firstLine="567"/>
        <w:jc w:val="both"/>
        <w:rPr>
          <w:sz w:val="26"/>
        </w:rPr>
      </w:pPr>
      <w:r>
        <w:rPr>
          <w:sz w:val="26"/>
        </w:rPr>
        <w:t>Бухгалтерский учет в предприятии ведется по журнально-ордерной форме, в т.ч. учет процесса реализации. Журнал-ордер по этому счету ведется по кредиту, также в ОПХ «Минское» применяется Главная книга, которая является обобщающим синтетическим регистром, используемым для составления отчетного баланса.</w:t>
      </w:r>
    </w:p>
    <w:p w:rsidR="0048598F" w:rsidRDefault="008E75AE">
      <w:pPr>
        <w:spacing w:line="360" w:lineRule="auto"/>
        <w:ind w:firstLine="567"/>
        <w:jc w:val="both"/>
        <w:rPr>
          <w:sz w:val="26"/>
        </w:rPr>
      </w:pPr>
      <w:r>
        <w:rPr>
          <w:sz w:val="26"/>
        </w:rPr>
        <w:t xml:space="preserve">В хозяйстве поэтапно внедряется автоматизация бухгалтерского учета на компьютере </w:t>
      </w:r>
      <w:r>
        <w:rPr>
          <w:sz w:val="26"/>
          <w:lang w:val="en-US"/>
        </w:rPr>
        <w:t>PS</w:t>
      </w:r>
      <w:r>
        <w:rPr>
          <w:sz w:val="26"/>
        </w:rPr>
        <w:t xml:space="preserve"> -486. Была приобретена программа «Инфин», «Макси-бухгалтерия». В настоящее время освоен модуль «Зарплата» - с помощью этой программы значительно облегчился пересчет  тарифных ставок заработной платы и т.д. С помощью компьютера ведется заполнение Главной книги. Данные в компьютер заносятся на основании подшивок первичных документов по каждому счету. После внесения данных делаются распечатки оборотных ведомостей по каждому счету, журналы-ордера и оборотный баланс за месяц.</w:t>
      </w:r>
    </w:p>
    <w:p w:rsidR="0048598F" w:rsidRDefault="008E75AE">
      <w:pPr>
        <w:spacing w:line="360" w:lineRule="auto"/>
        <w:ind w:firstLine="567"/>
        <w:jc w:val="both"/>
        <w:rPr>
          <w:sz w:val="26"/>
        </w:rPr>
      </w:pPr>
      <w:r>
        <w:rPr>
          <w:sz w:val="26"/>
        </w:rPr>
        <w:t>На автоматизированный учет хозяйство перешло лишь частично и поэтому ведомости, журналы-ордера и Главная книга дублируются вручную, т.е. составляются параллельно с персональным компьютером. С 1998 года в ОПХ «Минское» поэтапно внедряется автоматизированный учет процесса реализации продукции, работ, услуг.</w:t>
      </w:r>
    </w:p>
    <w:p w:rsidR="0048598F" w:rsidRDefault="0048598F">
      <w:pPr>
        <w:spacing w:line="360" w:lineRule="auto"/>
        <w:ind w:firstLine="567"/>
        <w:jc w:val="both"/>
        <w:rPr>
          <w:sz w:val="26"/>
        </w:rPr>
      </w:pPr>
    </w:p>
    <w:p w:rsidR="0048598F" w:rsidRDefault="008E75AE" w:rsidP="008E75AE">
      <w:pPr>
        <w:numPr>
          <w:ilvl w:val="0"/>
          <w:numId w:val="4"/>
        </w:numPr>
        <w:spacing w:line="360" w:lineRule="auto"/>
        <w:ind w:left="1134" w:firstLine="567"/>
        <w:jc w:val="center"/>
        <w:rPr>
          <w:b/>
          <w:sz w:val="26"/>
        </w:rPr>
      </w:pPr>
      <w:r>
        <w:rPr>
          <w:b/>
          <w:sz w:val="26"/>
        </w:rPr>
        <w:t>Первичный учет процесса реализации продукции, работ и услуг.</w:t>
      </w:r>
    </w:p>
    <w:p w:rsidR="0048598F" w:rsidRDefault="008E75AE">
      <w:pPr>
        <w:spacing w:line="360" w:lineRule="auto"/>
        <w:ind w:firstLine="567"/>
        <w:jc w:val="both"/>
        <w:rPr>
          <w:sz w:val="26"/>
        </w:rPr>
      </w:pPr>
      <w:r>
        <w:rPr>
          <w:sz w:val="26"/>
        </w:rPr>
        <w:t>Для документального оформления операций по реализации продукции предусмотрены соответствующие первичные документы. На каждую партию зерна, отправляемую на заготовительные пункты, в ОПХ «Минское» выписывают предусмотренную нормативными документами товарно-транспортную накладную на отправку-приемку сельскохозяйственной продукции (форма №1 с-х</w:t>
      </w:r>
      <w:r>
        <w:rPr>
          <w:sz w:val="26"/>
          <w:lang w:val="en-US"/>
        </w:rPr>
        <w:t>/</w:t>
      </w:r>
      <w:r>
        <w:rPr>
          <w:sz w:val="26"/>
        </w:rPr>
        <w:t>зерно). При реализации зерна с сортовых посевов к товарно-транспортной накладной прилагают сортовые удостоверения (форма № 213).</w:t>
      </w:r>
    </w:p>
    <w:p w:rsidR="0048598F" w:rsidRDefault="008E75AE">
      <w:pPr>
        <w:spacing w:line="360" w:lineRule="auto"/>
        <w:ind w:firstLine="567"/>
        <w:jc w:val="both"/>
        <w:rPr>
          <w:sz w:val="26"/>
        </w:rPr>
      </w:pPr>
      <w:r>
        <w:rPr>
          <w:sz w:val="26"/>
        </w:rPr>
        <w:t>На каждую партию молока, отправляемого на приемные пункты, на молокозавод, в магазины, детские учреждения и т.п. в ОПХ «Минское» выписывают товарно-транспортную накладную на отправку молока и молочных продуктов (форма №1-сх (молсырье)). При отправке животных на приемные пункты мясокомбината в хозяйстве выписывают товарно-транспортную накладную (форма №1-сх (животные)), к которой прилагают ветеринарное свидетельство.</w:t>
      </w:r>
    </w:p>
    <w:p w:rsidR="0048598F" w:rsidRDefault="008E75AE">
      <w:pPr>
        <w:spacing w:line="360" w:lineRule="auto"/>
        <w:ind w:firstLine="567"/>
        <w:jc w:val="both"/>
        <w:rPr>
          <w:sz w:val="26"/>
        </w:rPr>
      </w:pPr>
      <w:r>
        <w:rPr>
          <w:sz w:val="26"/>
        </w:rPr>
        <w:t>Поскольку в ОПХ «Минское» товарно-материальные ценности считаются реализованными не в момент оплаты, а по мере сдачи, отпуска или отгрузки заготовительным и другим организациям, то товарно-транспортные накладные служат основанием для списания отправленной продукции в реализацию. При отправке продукции разным организациям (кроме заготовительных) ОПХ «Минское» выписывает счета-фактуры. С 1 января 1997 года в ОПХ применяются новые формы счетов-фактур, которые в отличие от старых форм являются более полными в части отражения сумм налога на добавленную стоимость.</w:t>
      </w:r>
    </w:p>
    <w:p w:rsidR="0048598F" w:rsidRDefault="008E75AE">
      <w:pPr>
        <w:spacing w:line="360" w:lineRule="auto"/>
        <w:ind w:firstLine="567"/>
        <w:jc w:val="both"/>
        <w:rPr>
          <w:sz w:val="26"/>
        </w:rPr>
      </w:pPr>
      <w:r>
        <w:rPr>
          <w:sz w:val="26"/>
        </w:rPr>
        <w:t>Продукты на общественное питание в столовую ОПХ отпускают по накладным (внутрихозяйственного назначения) (форма № 87) и лимитно-заборным картам (форма № 117). Отпуск продукции для реализации ее рабочим хозяйства через ларек оформляют также накладными. Систематически продавец продукции составляет в двух экземплярах «Отчет о продаже сельскохозяйственной продукции» на бланке произвольной формы, в которой отражается как движение продукции, отпущенной через ларек для реализации, так и движение денежной выручки.</w:t>
      </w:r>
    </w:p>
    <w:p w:rsidR="0048598F" w:rsidRDefault="008E75AE">
      <w:pPr>
        <w:spacing w:line="360" w:lineRule="auto"/>
        <w:ind w:firstLine="567"/>
        <w:jc w:val="both"/>
        <w:rPr>
          <w:sz w:val="26"/>
        </w:rPr>
      </w:pPr>
      <w:r>
        <w:rPr>
          <w:sz w:val="26"/>
        </w:rPr>
        <w:t>При реализации продукции отдельным работникам хозяйства и разным лицам со складов за наличный расчет используют накладные формы №87 и приходный кассовый ордер (типовая форма №КО-1), хотя согласно письма Минфина РФ от 26.04.95г. № 16-00-30-35 для этих целей необходимо использовать квитанцию (типовая форма серия АБ № 155184) (приложения №1), которая является бланком строгой отчетности. Квитанцию должны выписывать в 3 экземплярах. Первый экземпляр квитанции служит приходным кассовым ордером, второй отчетным документом материально-ответственного лица, третий экземпляр отдают заказчику (покупателю).</w:t>
      </w:r>
    </w:p>
    <w:p w:rsidR="0048598F" w:rsidRDefault="008E75AE">
      <w:pPr>
        <w:spacing w:line="360" w:lineRule="auto"/>
        <w:ind w:firstLine="567"/>
        <w:jc w:val="both"/>
        <w:rPr>
          <w:sz w:val="26"/>
        </w:rPr>
      </w:pPr>
      <w:r>
        <w:rPr>
          <w:sz w:val="26"/>
        </w:rPr>
        <w:t xml:space="preserve">Отпуск продукции работникам ОПХ в счет оплаты труда оформляют ведомостями, в которых получающие натуральную оплату расписываются в ее получении. Ведомости подписывают руководитель предприятия и главный бухгалтер. На выполненные на сторону работы и услуги ОПХ «Минское» выписывает счета-фактуры. Все заготовительные организации на принятую продукцию выписывают приемные квитанции. В них указывают, какая продукция была принята, в каком количестве и причитающаяся за нее плата. При приеме продукции в счет выполнения заключенных договоров проставляют физическую и зачетную массу. В договоре оговаривается (при реализации молока) как будет проходить продажа: с учетом жирности или без. Если продажа будет проходить без учета жирности, то по очень выгодной для ОПХ цене, если с учетом жирности - то при реализации молока покупателям делают пересчет на жирность. </w:t>
      </w:r>
    </w:p>
    <w:p w:rsidR="0048598F" w:rsidRDefault="008E75AE">
      <w:pPr>
        <w:spacing w:line="360" w:lineRule="auto"/>
        <w:ind w:firstLine="567"/>
        <w:jc w:val="both"/>
        <w:rPr>
          <w:sz w:val="26"/>
        </w:rPr>
      </w:pPr>
      <w:r>
        <w:rPr>
          <w:sz w:val="26"/>
        </w:rPr>
        <w:t>В зависимости от вида реализуемой продукции  в ОПХ «Минское» применяют следующие приемные квитанции: на закупку скота, птицы и кроликов у колхозов, совхозов и других государственных хозяйств (форма № ПК-1), молока и молочных продуктов (№ ПК -3).</w:t>
      </w:r>
    </w:p>
    <w:p w:rsidR="0048598F" w:rsidRDefault="008E75AE">
      <w:pPr>
        <w:spacing w:line="360" w:lineRule="auto"/>
        <w:ind w:firstLine="567"/>
        <w:jc w:val="both"/>
        <w:rPr>
          <w:sz w:val="26"/>
        </w:rPr>
      </w:pPr>
      <w:r>
        <w:rPr>
          <w:sz w:val="26"/>
        </w:rPr>
        <w:t>Также в ОПХ «Минское» поступает отвес-накладная (форма  № П-22-мясо). Каждая из перечисленных форм включает в себя соответствующие реквизиты, отражающие особые характеристики по измерению качества, массы и другие необходимые параметры того или иного вида продукции. Если документы по отправке продукции (товарно-материальные накладные и др.) являются основанием для списания продукции с остатков и отнесения на реализацию, то приемные квитанции являются основанием для начисления выручки за реализованную продукцию. Все первичные документы, поступающие в бухгалтерию, в дальнейшем после проверки группируют и регистрируют в соответствующих регистрах.</w:t>
      </w:r>
    </w:p>
    <w:p w:rsidR="0048598F" w:rsidRDefault="008E75AE">
      <w:pPr>
        <w:spacing w:line="360" w:lineRule="auto"/>
        <w:ind w:firstLine="567"/>
        <w:jc w:val="both"/>
        <w:rPr>
          <w:sz w:val="26"/>
        </w:rPr>
      </w:pPr>
      <w:r>
        <w:rPr>
          <w:sz w:val="26"/>
        </w:rPr>
        <w:t>В целом первичный учет реализации в ОПХ «Минское» организован в соответствии с требованиями нормативных документов. Все документы заполняются полно и качественно, своевременно поступают в бухгалтерию из производственных подразделений.</w:t>
      </w:r>
    </w:p>
    <w:p w:rsidR="0048598F" w:rsidRDefault="008E75AE">
      <w:pPr>
        <w:spacing w:line="360" w:lineRule="auto"/>
        <w:ind w:firstLine="567"/>
        <w:jc w:val="both"/>
        <w:rPr>
          <w:sz w:val="26"/>
        </w:rPr>
      </w:pPr>
      <w:r>
        <w:rPr>
          <w:sz w:val="26"/>
        </w:rPr>
        <w:t>Основным недостатком первичного учета процесса реализации в ОПХ «Минское» является то, что часть документов заполняется на бланках произвольной формы, за частую не соответствующих типовым формам документации. Применение произвольных форм документов обусловлено нехваткой денежных средств на приобретение документов типовой формы. Бланки произвольной формы применяются при оформлении ведомостей на выдачу натуроплаты рабочим, на оформление расхождения в зачетной и натуральной массе молока при сдаче его в ООО «Космол» составляется акт сверки. В этом документе отражается расхождение в весе сдаваемого и принимаемого в заготовительные организации молока, дата сдачи молока, наименование заготовителя. Такие данные, как жирность, сортность молока в этом документе не фигурируют. Бланки произвольной формы не содержат информации об отправленной или реализованной продукции в полном объеме, так как они разработаны бухгалтерами хозяйства и содержат минимальный перечень реквизитов, необходимых для дальнейшего учета продукции.</w:t>
      </w:r>
    </w:p>
    <w:p w:rsidR="0048598F" w:rsidRDefault="008E75AE">
      <w:pPr>
        <w:spacing w:line="360" w:lineRule="auto"/>
        <w:ind w:firstLine="567"/>
        <w:jc w:val="both"/>
        <w:rPr>
          <w:sz w:val="26"/>
        </w:rPr>
      </w:pPr>
      <w:r>
        <w:rPr>
          <w:sz w:val="26"/>
        </w:rPr>
        <w:t>В дальнейшей работе хозяйства такое несоблюдение правил ведения первичной документации может привести к серьезным нарушениям в учете. Поэтому главному бухгалтеру хозяйства необходимо обратить особое внимание на устранение вышеперечисленных недостатков.</w:t>
      </w:r>
    </w:p>
    <w:p w:rsidR="0048598F" w:rsidRDefault="0048598F">
      <w:pPr>
        <w:spacing w:line="360" w:lineRule="auto"/>
        <w:ind w:firstLine="567"/>
        <w:jc w:val="both"/>
        <w:rPr>
          <w:sz w:val="26"/>
        </w:rPr>
      </w:pPr>
    </w:p>
    <w:p w:rsidR="0048598F" w:rsidRDefault="008E75AE" w:rsidP="008E75AE">
      <w:pPr>
        <w:numPr>
          <w:ilvl w:val="0"/>
          <w:numId w:val="5"/>
        </w:numPr>
        <w:spacing w:line="360" w:lineRule="auto"/>
        <w:ind w:left="1134" w:firstLine="0"/>
        <w:jc w:val="center"/>
        <w:rPr>
          <w:b/>
          <w:sz w:val="26"/>
        </w:rPr>
      </w:pPr>
      <w:r>
        <w:rPr>
          <w:b/>
          <w:sz w:val="26"/>
        </w:rPr>
        <w:t xml:space="preserve">Синтетический и аналитический учет процесса </w:t>
      </w:r>
    </w:p>
    <w:p w:rsidR="0048598F" w:rsidRDefault="008E75AE">
      <w:pPr>
        <w:spacing w:line="360" w:lineRule="auto"/>
        <w:ind w:left="851" w:firstLine="567"/>
        <w:jc w:val="center"/>
        <w:rPr>
          <w:b/>
          <w:sz w:val="26"/>
        </w:rPr>
      </w:pPr>
      <w:r>
        <w:rPr>
          <w:b/>
          <w:sz w:val="26"/>
        </w:rPr>
        <w:t>реализации продукции, работ и услуг.</w:t>
      </w:r>
    </w:p>
    <w:p w:rsidR="0048598F" w:rsidRDefault="008E75AE">
      <w:pPr>
        <w:spacing w:line="360" w:lineRule="auto"/>
        <w:ind w:firstLine="567"/>
        <w:jc w:val="both"/>
        <w:rPr>
          <w:sz w:val="26"/>
        </w:rPr>
      </w:pPr>
      <w:r>
        <w:rPr>
          <w:sz w:val="26"/>
        </w:rPr>
        <w:t>Для отражения реализации продукции, работ и услуг, а также расчетов с покупателями в плане текущего бухгалтерского учета сельскохозяйственных предприятий предусмотрено три синтетических счета: 46 «Реализация продукции (работ, услуг)», 62 «Расчеты с покупателями и заказчиками», 43 «Коммерческие расходы».</w:t>
      </w:r>
      <w:r>
        <w:rPr>
          <w:sz w:val="26"/>
          <w:lang w:val="en-US"/>
        </w:rPr>
        <w:t xml:space="preserve">[ </w:t>
      </w:r>
      <w:r>
        <w:rPr>
          <w:sz w:val="26"/>
        </w:rPr>
        <w:t xml:space="preserve">5 </w:t>
      </w:r>
      <w:r>
        <w:rPr>
          <w:sz w:val="26"/>
          <w:lang w:val="en-US"/>
        </w:rPr>
        <w:t>]</w:t>
      </w:r>
    </w:p>
    <w:p w:rsidR="0048598F" w:rsidRDefault="008E75AE">
      <w:pPr>
        <w:spacing w:line="360" w:lineRule="auto"/>
        <w:ind w:firstLine="567"/>
        <w:jc w:val="both"/>
        <w:rPr>
          <w:sz w:val="26"/>
        </w:rPr>
      </w:pPr>
      <w:r>
        <w:rPr>
          <w:sz w:val="26"/>
        </w:rPr>
        <w:t>Счет 46 является операционным, сопоставляющим. С помощью этого счета осуществляют контроль за ходом процесса реализации и выявляют финансовые результаты, полученные хозяйством от реализации продукции, выполненных работ и оказанных услуг на сторону, а также своему капитальному строительству.</w:t>
      </w:r>
    </w:p>
    <w:p w:rsidR="0048598F" w:rsidRDefault="008E75AE">
      <w:pPr>
        <w:spacing w:line="360" w:lineRule="auto"/>
        <w:ind w:firstLine="567"/>
        <w:jc w:val="both"/>
        <w:rPr>
          <w:sz w:val="26"/>
        </w:rPr>
      </w:pPr>
      <w:r>
        <w:rPr>
          <w:sz w:val="26"/>
        </w:rPr>
        <w:t>В ОПХ «Минское» по дебету счета 46 учитываются суммы от реализации продукции - по балансовой стоимости, молодняка и животных на выращивании и откорме, работ и услуг на сторону по фактической стоимости, а также суммы распределения 20,23,26 счетов и др.</w:t>
      </w:r>
    </w:p>
    <w:p w:rsidR="0048598F" w:rsidRDefault="008E75AE">
      <w:pPr>
        <w:spacing w:line="360" w:lineRule="auto"/>
        <w:ind w:firstLine="567"/>
        <w:jc w:val="both"/>
        <w:rPr>
          <w:sz w:val="26"/>
        </w:rPr>
      </w:pPr>
      <w:r>
        <w:rPr>
          <w:sz w:val="26"/>
        </w:rPr>
        <w:t xml:space="preserve">Скот, принятый от населения для реализации сначала приходуется на Дебет 11 счета «Животные на выращивании и откорме» с Кредита 76 счета «Расчеты с разными  дебиторами и кредиторами» субсчет 5 «Закупка скота у населения для реализации», а затем ставится на Дебет счета 46. </w:t>
      </w:r>
    </w:p>
    <w:p w:rsidR="0048598F" w:rsidRDefault="008E75AE">
      <w:pPr>
        <w:spacing w:line="360" w:lineRule="auto"/>
        <w:ind w:firstLine="567"/>
        <w:jc w:val="both"/>
        <w:rPr>
          <w:sz w:val="26"/>
        </w:rPr>
      </w:pPr>
      <w:r>
        <w:rPr>
          <w:sz w:val="26"/>
        </w:rPr>
        <w:t>По Кредиту счета 46 в ОПХ отражаются суммы от реализации продукции, работ, услуг, списываются продукты собственного производства на приготовление блюд столовых по отпускным ценам и др.</w:t>
      </w:r>
    </w:p>
    <w:p w:rsidR="0048598F" w:rsidRDefault="008E75AE">
      <w:pPr>
        <w:spacing w:line="360" w:lineRule="auto"/>
        <w:ind w:firstLine="567"/>
        <w:jc w:val="both"/>
        <w:rPr>
          <w:sz w:val="26"/>
        </w:rPr>
      </w:pPr>
      <w:r>
        <w:rPr>
          <w:sz w:val="26"/>
        </w:rPr>
        <w:t>Сопоставлением итога дебетового оборота по счету 46 с кредитовым выявляют финансовый результат от реализации. Превышение кредитового оборота над дебетовым определяет величину полученной прибыли. В случае превышения дебетового оборота над кредитовым хозяйство получает убыток от реализации.</w:t>
      </w:r>
    </w:p>
    <w:p w:rsidR="0048598F" w:rsidRDefault="008E75AE">
      <w:pPr>
        <w:spacing w:line="360" w:lineRule="auto"/>
        <w:ind w:firstLine="567"/>
        <w:jc w:val="both"/>
        <w:rPr>
          <w:sz w:val="26"/>
        </w:rPr>
      </w:pPr>
      <w:r>
        <w:rPr>
          <w:sz w:val="26"/>
        </w:rPr>
        <w:t>Полная (коммерческая) себестоимость реализованной продукции (дебет счета 46) включает в себя:</w:t>
      </w:r>
    </w:p>
    <w:p w:rsidR="0048598F" w:rsidRDefault="008E75AE" w:rsidP="008E75AE">
      <w:pPr>
        <w:numPr>
          <w:ilvl w:val="0"/>
          <w:numId w:val="3"/>
        </w:numPr>
        <w:spacing w:line="360" w:lineRule="auto"/>
        <w:ind w:left="851" w:hanging="284"/>
        <w:jc w:val="both"/>
        <w:rPr>
          <w:sz w:val="26"/>
        </w:rPr>
      </w:pPr>
      <w:r>
        <w:rPr>
          <w:sz w:val="26"/>
        </w:rPr>
        <w:t>производственную себестоимость продукции</w:t>
      </w:r>
      <w:r>
        <w:rPr>
          <w:sz w:val="26"/>
          <w:lang w:val="en-US"/>
        </w:rPr>
        <w:t>;</w:t>
      </w:r>
    </w:p>
    <w:p w:rsidR="0048598F" w:rsidRDefault="008E75AE" w:rsidP="008E75AE">
      <w:pPr>
        <w:numPr>
          <w:ilvl w:val="0"/>
          <w:numId w:val="3"/>
        </w:numPr>
        <w:spacing w:line="360" w:lineRule="auto"/>
        <w:ind w:left="851" w:hanging="284"/>
        <w:jc w:val="both"/>
        <w:rPr>
          <w:sz w:val="26"/>
        </w:rPr>
      </w:pPr>
      <w:r>
        <w:rPr>
          <w:sz w:val="26"/>
        </w:rPr>
        <w:t>расходы по реализации, не возмещаемые покупателями (погрузка, выгрузка, транспорт, сортировка, упаковка и т.п.)</w:t>
      </w:r>
      <w:r>
        <w:rPr>
          <w:sz w:val="26"/>
          <w:lang w:val="en-US"/>
        </w:rPr>
        <w:t>;</w:t>
      </w:r>
    </w:p>
    <w:p w:rsidR="0048598F" w:rsidRDefault="008E75AE" w:rsidP="008E75AE">
      <w:pPr>
        <w:numPr>
          <w:ilvl w:val="0"/>
          <w:numId w:val="3"/>
        </w:numPr>
        <w:spacing w:line="360" w:lineRule="auto"/>
        <w:ind w:left="851" w:hanging="284"/>
        <w:jc w:val="both"/>
        <w:rPr>
          <w:sz w:val="26"/>
        </w:rPr>
      </w:pPr>
      <w:r>
        <w:rPr>
          <w:sz w:val="26"/>
        </w:rPr>
        <w:t>прочие расходы, связанные с реализацией продукции (содержание ларька, недостачи реализованной продукции в пределах норм естественной убыли и т.п.).</w:t>
      </w:r>
    </w:p>
    <w:p w:rsidR="0048598F" w:rsidRDefault="008E75AE">
      <w:pPr>
        <w:spacing w:line="360" w:lineRule="auto"/>
        <w:ind w:firstLine="567"/>
        <w:jc w:val="both"/>
        <w:rPr>
          <w:sz w:val="26"/>
        </w:rPr>
      </w:pPr>
      <w:r>
        <w:rPr>
          <w:sz w:val="26"/>
        </w:rPr>
        <w:t>Выявление фактического финансового результата от реализации продукции производства текущего года на сельскохозяйственных предприятиях возможно лишь в конце года, так как только в это время можно определить ее фактическую себестоимость. Поэтому в течение года реализованную продукцию списывают на дебет счета 46 «Реализация продукции, работ и услуг» в плановой себестоимости. Доводят ее до фактической себестоимости в конце года путем корректировочных записей после проведения расчетов себестоимости. Выявленный финансовый результат списывают со счета 46, счет закрывают и в заключительном балансе он не фигурирует.</w:t>
      </w:r>
    </w:p>
    <w:p w:rsidR="0048598F" w:rsidRDefault="008E75AE">
      <w:pPr>
        <w:spacing w:line="360" w:lineRule="auto"/>
        <w:ind w:firstLine="567"/>
        <w:jc w:val="both"/>
        <w:rPr>
          <w:sz w:val="26"/>
        </w:rPr>
      </w:pPr>
      <w:r>
        <w:rPr>
          <w:sz w:val="26"/>
        </w:rPr>
        <w:t>К счету 46 открыто 3 субсчета: 1. Реализация продукции растениеводства, 2. Реализация продукции животноводства, 3. Реализация прочая. По каждому из субсчетов открыты аналитические счета: по первому - по видам культур; по второму - по молоку, мясу в убойном весе, сдача скота государству, племенной скот</w:t>
      </w:r>
      <w:r>
        <w:rPr>
          <w:sz w:val="26"/>
          <w:lang w:val="en-US"/>
        </w:rPr>
        <w:t>;</w:t>
      </w:r>
      <w:r>
        <w:rPr>
          <w:sz w:val="26"/>
        </w:rPr>
        <w:t xml:space="preserve"> по третьему - по видам промышленнных производств.</w:t>
      </w:r>
    </w:p>
    <w:p w:rsidR="0048598F" w:rsidRDefault="008E75AE">
      <w:pPr>
        <w:spacing w:line="360" w:lineRule="auto"/>
        <w:ind w:firstLine="567"/>
        <w:jc w:val="both"/>
        <w:rPr>
          <w:sz w:val="26"/>
        </w:rPr>
      </w:pPr>
      <w:r>
        <w:rPr>
          <w:sz w:val="26"/>
        </w:rPr>
        <w:t>Внутри аналитических счетов учет строят по следующим направлениям реализации:</w:t>
      </w:r>
    </w:p>
    <w:p w:rsidR="0048598F" w:rsidRDefault="008E75AE" w:rsidP="008E75AE">
      <w:pPr>
        <w:numPr>
          <w:ilvl w:val="0"/>
          <w:numId w:val="3"/>
        </w:numPr>
        <w:spacing w:line="360" w:lineRule="auto"/>
        <w:ind w:left="851" w:hanging="284"/>
        <w:jc w:val="both"/>
        <w:rPr>
          <w:sz w:val="26"/>
          <w:lang w:val="en-US"/>
        </w:rPr>
      </w:pPr>
      <w:r>
        <w:rPr>
          <w:sz w:val="26"/>
        </w:rPr>
        <w:t>продажа государству</w:t>
      </w:r>
      <w:r>
        <w:rPr>
          <w:sz w:val="26"/>
          <w:lang w:val="en-US"/>
        </w:rPr>
        <w:t>;</w:t>
      </w:r>
    </w:p>
    <w:p w:rsidR="0048598F" w:rsidRDefault="008E75AE" w:rsidP="008E75AE">
      <w:pPr>
        <w:numPr>
          <w:ilvl w:val="0"/>
          <w:numId w:val="3"/>
        </w:numPr>
        <w:spacing w:line="360" w:lineRule="auto"/>
        <w:ind w:left="851" w:hanging="284"/>
        <w:jc w:val="both"/>
        <w:rPr>
          <w:sz w:val="26"/>
        </w:rPr>
      </w:pPr>
      <w:r>
        <w:rPr>
          <w:sz w:val="26"/>
        </w:rPr>
        <w:t>продажа работникам хозяйства и отпуск продукции на общественное питание</w:t>
      </w:r>
    </w:p>
    <w:p w:rsidR="0048598F" w:rsidRDefault="008E75AE" w:rsidP="008E75AE">
      <w:pPr>
        <w:numPr>
          <w:ilvl w:val="0"/>
          <w:numId w:val="3"/>
        </w:numPr>
        <w:spacing w:line="360" w:lineRule="auto"/>
        <w:ind w:left="851" w:hanging="284"/>
        <w:jc w:val="both"/>
        <w:rPr>
          <w:sz w:val="26"/>
        </w:rPr>
      </w:pPr>
      <w:r>
        <w:rPr>
          <w:sz w:val="26"/>
        </w:rPr>
        <w:t>выдача натурой в счет оплаты труда</w:t>
      </w:r>
      <w:r>
        <w:rPr>
          <w:sz w:val="26"/>
          <w:lang w:val="en-US"/>
        </w:rPr>
        <w:t>;</w:t>
      </w:r>
    </w:p>
    <w:p w:rsidR="0048598F" w:rsidRDefault="008E75AE" w:rsidP="008E75AE">
      <w:pPr>
        <w:numPr>
          <w:ilvl w:val="0"/>
          <w:numId w:val="3"/>
        </w:numPr>
        <w:spacing w:line="360" w:lineRule="auto"/>
        <w:ind w:left="851" w:hanging="284"/>
        <w:jc w:val="both"/>
        <w:rPr>
          <w:sz w:val="26"/>
        </w:rPr>
      </w:pPr>
      <w:r>
        <w:rPr>
          <w:sz w:val="26"/>
        </w:rPr>
        <w:t>продажа в торговую сеть</w:t>
      </w:r>
      <w:r>
        <w:rPr>
          <w:sz w:val="26"/>
          <w:lang w:val="en-US"/>
        </w:rPr>
        <w:t>;</w:t>
      </w:r>
    </w:p>
    <w:p w:rsidR="0048598F" w:rsidRDefault="008E75AE" w:rsidP="008E75AE">
      <w:pPr>
        <w:numPr>
          <w:ilvl w:val="0"/>
          <w:numId w:val="3"/>
        </w:numPr>
        <w:spacing w:line="360" w:lineRule="auto"/>
        <w:ind w:left="851" w:hanging="284"/>
        <w:jc w:val="both"/>
        <w:rPr>
          <w:sz w:val="26"/>
        </w:rPr>
      </w:pPr>
      <w:r>
        <w:rPr>
          <w:sz w:val="26"/>
        </w:rPr>
        <w:t>реализация продукции растениеводства за наличный расчет</w:t>
      </w:r>
      <w:r>
        <w:rPr>
          <w:sz w:val="26"/>
          <w:lang w:val="en-US"/>
        </w:rPr>
        <w:t>;</w:t>
      </w:r>
    </w:p>
    <w:p w:rsidR="0048598F" w:rsidRDefault="008E75AE" w:rsidP="008E75AE">
      <w:pPr>
        <w:numPr>
          <w:ilvl w:val="0"/>
          <w:numId w:val="3"/>
        </w:numPr>
        <w:spacing w:line="360" w:lineRule="auto"/>
        <w:ind w:left="851" w:hanging="284"/>
        <w:jc w:val="both"/>
        <w:rPr>
          <w:sz w:val="26"/>
        </w:rPr>
      </w:pPr>
      <w:r>
        <w:rPr>
          <w:sz w:val="26"/>
        </w:rPr>
        <w:t>бартерный расчет.</w:t>
      </w:r>
    </w:p>
    <w:p w:rsidR="0048598F" w:rsidRDefault="008E75AE">
      <w:pPr>
        <w:spacing w:line="360" w:lineRule="auto"/>
        <w:ind w:firstLine="567"/>
        <w:jc w:val="both"/>
        <w:rPr>
          <w:sz w:val="26"/>
        </w:rPr>
      </w:pPr>
      <w:r>
        <w:rPr>
          <w:sz w:val="26"/>
        </w:rPr>
        <w:t>Счет 46 «Реализация продукции (работ, услуг)» в ОПХ «Минское» корреспондирует со следующими счетами: в течение года на Дебет счета 46 записывают суммы с Кредита счетов: 40 «Готовая продукция», 11 «Животные на выращивании и откорме», 20 «Основное производство» ,субсчета 1. «Растениеводство», 2. «Животноводство», 3. «Промышленное производство», 23 «Вспомогательные производства», 29 «Обслуживающие производства и хозяйства».</w:t>
      </w:r>
    </w:p>
    <w:p w:rsidR="0048598F" w:rsidRDefault="008E75AE">
      <w:pPr>
        <w:spacing w:line="360" w:lineRule="auto"/>
        <w:ind w:firstLine="567"/>
        <w:jc w:val="both"/>
        <w:rPr>
          <w:sz w:val="26"/>
        </w:rPr>
      </w:pPr>
      <w:r>
        <w:rPr>
          <w:sz w:val="26"/>
        </w:rPr>
        <w:t>На кредите счета 46 «Реализация продукции (работ, услуг)» в течение года отражают начисленную сумму выручки и одновременно дебетуют: счет 60 «Расчеты с поставщиками и подрядчиками», к которому в ОПХ «Минское» открыто два субсчета: 1. Поставщики и покупатели, 2. Заготовительные организации. 62 счет «Расчеты с покупателями и заказчиками» в хозяйстве упразднен для удобства (чтобы дваждя не вносить всех поставщиков и покупателей в компьютер). С большинством из этих предприятий ОПХ использует взаимозачеты и бартерный расчет, поэтому отражение расчетов со всеми поставщиками и покупателями более удобно на одном счете</w:t>
      </w:r>
      <w:r>
        <w:rPr>
          <w:sz w:val="26"/>
          <w:lang w:val="en-US"/>
        </w:rPr>
        <w:t xml:space="preserve">; </w:t>
      </w:r>
      <w:r>
        <w:rPr>
          <w:sz w:val="26"/>
        </w:rPr>
        <w:t>счет 70 «Расчеты с персоналом по оплате труда», 71 «Расчеты с подотчетными лицами», 76 «Расчеты с разными дебиторами и кредиторами» субсчет 7 «Прочие».</w:t>
      </w:r>
    </w:p>
    <w:p w:rsidR="0048598F" w:rsidRDefault="008E75AE">
      <w:pPr>
        <w:spacing w:line="360" w:lineRule="auto"/>
        <w:ind w:firstLine="567"/>
        <w:jc w:val="both"/>
        <w:rPr>
          <w:sz w:val="26"/>
        </w:rPr>
      </w:pPr>
      <w:r>
        <w:rPr>
          <w:sz w:val="26"/>
        </w:rPr>
        <w:t>Рассмотрим теперь, какие бухгалтерские записи составляются в ОПХ «Минское» при реализации продукции по каждому из вышеперечисленных каналов.</w:t>
      </w:r>
    </w:p>
    <w:p w:rsidR="0048598F" w:rsidRDefault="008E75AE">
      <w:pPr>
        <w:spacing w:line="360" w:lineRule="auto"/>
        <w:ind w:firstLine="567"/>
        <w:jc w:val="both"/>
        <w:rPr>
          <w:sz w:val="26"/>
        </w:rPr>
      </w:pPr>
      <w:r>
        <w:rPr>
          <w:sz w:val="26"/>
        </w:rPr>
        <w:t>По счету 46 субсчету 1:</w:t>
      </w:r>
    </w:p>
    <w:p w:rsidR="0048598F" w:rsidRDefault="008E75AE" w:rsidP="008E75AE">
      <w:pPr>
        <w:numPr>
          <w:ilvl w:val="0"/>
          <w:numId w:val="6"/>
        </w:numPr>
        <w:spacing w:line="360" w:lineRule="auto"/>
        <w:ind w:left="283" w:firstLine="567"/>
        <w:jc w:val="both"/>
        <w:rPr>
          <w:sz w:val="26"/>
        </w:rPr>
      </w:pPr>
      <w:r>
        <w:rPr>
          <w:sz w:val="26"/>
        </w:rPr>
        <w:t>продажа государству - Д 46-1 К 40-1 - реализация продукции растениеводства заготовительным организациям</w:t>
      </w:r>
      <w:r>
        <w:rPr>
          <w:sz w:val="26"/>
          <w:lang w:val="en-US"/>
        </w:rPr>
        <w:t>;</w:t>
      </w:r>
      <w:r>
        <w:rPr>
          <w:sz w:val="26"/>
        </w:rPr>
        <w:t xml:space="preserve"> Д 60-2 К 46-1 - отражение сумм, включая НДС, предъявленных заготовительным организациям за реализованную им продукцию растениеводства</w:t>
      </w:r>
      <w:r>
        <w:rPr>
          <w:sz w:val="26"/>
          <w:lang w:val="en-US"/>
        </w:rPr>
        <w:t>;</w:t>
      </w:r>
    </w:p>
    <w:p w:rsidR="0048598F" w:rsidRDefault="008E75AE" w:rsidP="008E75AE">
      <w:pPr>
        <w:numPr>
          <w:ilvl w:val="0"/>
          <w:numId w:val="6"/>
        </w:numPr>
        <w:spacing w:line="360" w:lineRule="auto"/>
        <w:ind w:left="283" w:firstLine="567"/>
        <w:jc w:val="both"/>
        <w:rPr>
          <w:sz w:val="26"/>
        </w:rPr>
      </w:pPr>
      <w:r>
        <w:rPr>
          <w:sz w:val="26"/>
        </w:rPr>
        <w:t>продажа работникам хозяйства и отпуск продукции на общественное питание: Д 76-7 К 46-1 - продажа озимой пшеницы работникам хозяйства на сумму 5590090 рублей в количестве 76000 кг за наличный расчет по ценам реализации, включая НДС Д 46-1 К 68- на сумму НДС в размере 5590009 руб.</w:t>
      </w:r>
      <w:r>
        <w:rPr>
          <w:sz w:val="26"/>
          <w:lang w:val="en-US"/>
        </w:rPr>
        <w:t>;</w:t>
      </w:r>
    </w:p>
    <w:p w:rsidR="0048598F" w:rsidRDefault="008E75AE" w:rsidP="008E75AE">
      <w:pPr>
        <w:numPr>
          <w:ilvl w:val="0"/>
          <w:numId w:val="6"/>
        </w:numPr>
        <w:spacing w:line="360" w:lineRule="auto"/>
        <w:ind w:left="283" w:firstLine="567"/>
        <w:jc w:val="both"/>
        <w:rPr>
          <w:sz w:val="26"/>
        </w:rPr>
      </w:pPr>
      <w:r>
        <w:rPr>
          <w:sz w:val="26"/>
        </w:rPr>
        <w:t>выдача натурой в счет оплаты труда: Д 46-1 К 10-9 - списание зерна по плановой себестоимости в количестве 76000 кг на сумму 48377460 руб.</w:t>
      </w:r>
      <w:r>
        <w:rPr>
          <w:sz w:val="26"/>
          <w:lang w:val="en-US"/>
        </w:rPr>
        <w:t>;</w:t>
      </w:r>
    </w:p>
    <w:p w:rsidR="0048598F" w:rsidRDefault="008E75AE">
      <w:pPr>
        <w:spacing w:line="360" w:lineRule="auto"/>
        <w:ind w:left="284" w:firstLine="567"/>
        <w:jc w:val="both"/>
        <w:rPr>
          <w:sz w:val="26"/>
          <w:lang w:val="en-US"/>
        </w:rPr>
      </w:pPr>
      <w:r>
        <w:rPr>
          <w:sz w:val="26"/>
        </w:rPr>
        <w:t>Д 70 К 46-1 - выдача зерна в счет оплаты труда на сумму 48377460 рублей в количестве 76000 кг в оценке по плановой себестоимости на основании ведомости</w:t>
      </w:r>
      <w:r>
        <w:rPr>
          <w:sz w:val="26"/>
          <w:lang w:val="en-US"/>
        </w:rPr>
        <w:t>;</w:t>
      </w:r>
    </w:p>
    <w:p w:rsidR="0048598F" w:rsidRDefault="008E75AE" w:rsidP="008E75AE">
      <w:pPr>
        <w:numPr>
          <w:ilvl w:val="0"/>
          <w:numId w:val="7"/>
        </w:numPr>
        <w:spacing w:line="360" w:lineRule="auto"/>
        <w:ind w:left="283" w:firstLine="567"/>
        <w:jc w:val="both"/>
        <w:rPr>
          <w:sz w:val="26"/>
          <w:lang w:val="en-US"/>
        </w:rPr>
      </w:pPr>
      <w:r>
        <w:rPr>
          <w:sz w:val="26"/>
        </w:rPr>
        <w:t>продажа в торговую сеть: Д 46-1 К 40 - реализован картофель в санаторий «Колос» в количестве 1500 кг на сумму 1800000 рублей в оценке по плановой себестоимости</w:t>
      </w:r>
      <w:r>
        <w:rPr>
          <w:sz w:val="26"/>
          <w:lang w:val="en-US"/>
        </w:rPr>
        <w:t>;</w:t>
      </w:r>
    </w:p>
    <w:p w:rsidR="0048598F" w:rsidRDefault="008E75AE">
      <w:pPr>
        <w:spacing w:line="360" w:lineRule="auto"/>
        <w:ind w:left="284" w:firstLine="567"/>
        <w:jc w:val="both"/>
        <w:rPr>
          <w:sz w:val="26"/>
        </w:rPr>
      </w:pPr>
      <w:r>
        <w:rPr>
          <w:sz w:val="26"/>
        </w:rPr>
        <w:t>Д 46-1 К 68 - на сумму НДС в размере 180000 рублей.</w:t>
      </w:r>
    </w:p>
    <w:p w:rsidR="0048598F" w:rsidRDefault="008E75AE">
      <w:pPr>
        <w:spacing w:line="360" w:lineRule="auto"/>
        <w:ind w:left="284" w:firstLine="567"/>
        <w:jc w:val="both"/>
        <w:rPr>
          <w:sz w:val="26"/>
        </w:rPr>
      </w:pPr>
      <w:r>
        <w:rPr>
          <w:sz w:val="26"/>
        </w:rPr>
        <w:t>Д 60-1 К 46-1 - по ценам реализации на сумму 2340000 рублей</w:t>
      </w:r>
      <w:r>
        <w:rPr>
          <w:sz w:val="26"/>
          <w:lang w:val="en-US"/>
        </w:rPr>
        <w:t>;</w:t>
      </w:r>
    </w:p>
    <w:p w:rsidR="0048598F" w:rsidRDefault="008E75AE" w:rsidP="008E75AE">
      <w:pPr>
        <w:numPr>
          <w:ilvl w:val="0"/>
          <w:numId w:val="8"/>
        </w:numPr>
        <w:spacing w:line="360" w:lineRule="auto"/>
        <w:ind w:left="283" w:firstLine="567"/>
        <w:jc w:val="both"/>
        <w:rPr>
          <w:sz w:val="26"/>
        </w:rPr>
      </w:pPr>
      <w:r>
        <w:rPr>
          <w:sz w:val="26"/>
        </w:rPr>
        <w:t>реализация продукции растениеводства за наличный расчет : Д 46-1 К 40-1 - реализовано 30000 кг озимой пшеницы на сумму 20777460 рублей АОЗТ «Нерехтское» в оценке по плановой себестоимости.</w:t>
      </w:r>
    </w:p>
    <w:p w:rsidR="0048598F" w:rsidRDefault="008E75AE">
      <w:pPr>
        <w:spacing w:line="360" w:lineRule="auto"/>
        <w:ind w:left="284" w:firstLine="567"/>
        <w:jc w:val="both"/>
        <w:rPr>
          <w:sz w:val="26"/>
        </w:rPr>
      </w:pPr>
      <w:r>
        <w:rPr>
          <w:sz w:val="26"/>
        </w:rPr>
        <w:t>Д 46-1 К 68 - на сумму НДС в размере 2077746 рублей.</w:t>
      </w:r>
    </w:p>
    <w:p w:rsidR="0048598F" w:rsidRDefault="008E75AE">
      <w:pPr>
        <w:spacing w:line="360" w:lineRule="auto"/>
        <w:ind w:left="284" w:firstLine="567"/>
        <w:jc w:val="both"/>
        <w:rPr>
          <w:sz w:val="26"/>
          <w:lang w:val="en-US"/>
        </w:rPr>
      </w:pPr>
      <w:r>
        <w:rPr>
          <w:sz w:val="26"/>
        </w:rPr>
        <w:t>Д 76-7 К 46-1 - отражение сумм реализации озимой пшеницы, включая НДС на сумму 24545454 рубля</w:t>
      </w:r>
      <w:r>
        <w:rPr>
          <w:sz w:val="26"/>
          <w:lang w:val="en-US"/>
        </w:rPr>
        <w:t>;</w:t>
      </w:r>
    </w:p>
    <w:p w:rsidR="0048598F" w:rsidRDefault="008E75AE" w:rsidP="008E75AE">
      <w:pPr>
        <w:numPr>
          <w:ilvl w:val="0"/>
          <w:numId w:val="9"/>
        </w:numPr>
        <w:spacing w:line="360" w:lineRule="auto"/>
        <w:ind w:left="283" w:firstLine="567"/>
        <w:jc w:val="both"/>
        <w:rPr>
          <w:sz w:val="26"/>
        </w:rPr>
      </w:pPr>
      <w:r>
        <w:rPr>
          <w:sz w:val="26"/>
        </w:rPr>
        <w:t>в условиях неплатежей в последнее время ОПХ «Минское» широко использует бартерный расчет. В этом случае составляются следующие бухгалтерские записи:</w:t>
      </w:r>
    </w:p>
    <w:p w:rsidR="0048598F" w:rsidRDefault="008E75AE">
      <w:pPr>
        <w:spacing w:line="360" w:lineRule="auto"/>
        <w:ind w:left="284" w:firstLine="567"/>
        <w:jc w:val="both"/>
        <w:rPr>
          <w:sz w:val="26"/>
        </w:rPr>
      </w:pPr>
      <w:r>
        <w:rPr>
          <w:sz w:val="26"/>
        </w:rPr>
        <w:t>Д 46-1 К 40-1 - обмен озимой ржи в оценке по плановой себестоимости на сумму 7740000 рублей в количестве 14190 ц</w:t>
      </w:r>
    </w:p>
    <w:p w:rsidR="0048598F" w:rsidRDefault="008E75AE">
      <w:pPr>
        <w:spacing w:line="360" w:lineRule="auto"/>
        <w:ind w:left="284" w:firstLine="567"/>
        <w:jc w:val="both"/>
        <w:rPr>
          <w:sz w:val="26"/>
        </w:rPr>
      </w:pPr>
      <w:r>
        <w:rPr>
          <w:sz w:val="26"/>
        </w:rPr>
        <w:t>Д 60-1 К 46-1 - отнесено на спиртзавод 1419 ц  озимой ржи по ценам реализации в сумме 10216000 рублей.</w:t>
      </w:r>
    </w:p>
    <w:p w:rsidR="0048598F" w:rsidRDefault="008E75AE">
      <w:pPr>
        <w:tabs>
          <w:tab w:val="left" w:pos="709"/>
        </w:tabs>
        <w:spacing w:line="360" w:lineRule="auto"/>
        <w:ind w:left="284" w:firstLine="567"/>
        <w:jc w:val="both"/>
        <w:rPr>
          <w:sz w:val="26"/>
        </w:rPr>
      </w:pPr>
      <w:r>
        <w:rPr>
          <w:sz w:val="26"/>
        </w:rPr>
        <w:t>При реализации продукции животноводства внутри аналитических счетов учет строят по следующим направлениям реализации продукции:</w:t>
      </w:r>
    </w:p>
    <w:p w:rsidR="0048598F" w:rsidRDefault="008E75AE" w:rsidP="008E75AE">
      <w:pPr>
        <w:numPr>
          <w:ilvl w:val="0"/>
          <w:numId w:val="10"/>
        </w:numPr>
        <w:tabs>
          <w:tab w:val="left" w:pos="709"/>
        </w:tabs>
        <w:spacing w:line="360" w:lineRule="auto"/>
        <w:ind w:left="283" w:firstLine="567"/>
        <w:jc w:val="both"/>
        <w:rPr>
          <w:sz w:val="26"/>
        </w:rPr>
      </w:pPr>
      <w:r>
        <w:rPr>
          <w:sz w:val="26"/>
        </w:rPr>
        <w:t xml:space="preserve">реализация через ларек: </w:t>
      </w:r>
    </w:p>
    <w:p w:rsidR="0048598F" w:rsidRDefault="008E75AE">
      <w:pPr>
        <w:tabs>
          <w:tab w:val="left" w:pos="709"/>
        </w:tabs>
        <w:spacing w:line="360" w:lineRule="auto"/>
        <w:ind w:firstLine="567"/>
        <w:jc w:val="both"/>
        <w:rPr>
          <w:sz w:val="26"/>
        </w:rPr>
      </w:pPr>
      <w:r>
        <w:rPr>
          <w:sz w:val="26"/>
        </w:rPr>
        <w:t>Д 46-2 К 40 - реализовано 5669 л молока через ларек ОПХ «Минское» на сумму 11347720 рублей в оценке по плановой себестоимости, в том числе:</w:t>
      </w:r>
    </w:p>
    <w:p w:rsidR="0048598F" w:rsidRDefault="008E75AE" w:rsidP="008E75AE">
      <w:pPr>
        <w:numPr>
          <w:ilvl w:val="0"/>
          <w:numId w:val="3"/>
        </w:numPr>
        <w:tabs>
          <w:tab w:val="left" w:pos="709"/>
        </w:tabs>
        <w:spacing w:line="360" w:lineRule="auto"/>
        <w:ind w:left="283" w:firstLine="567"/>
        <w:jc w:val="both"/>
        <w:rPr>
          <w:sz w:val="26"/>
          <w:lang w:val="en-US"/>
        </w:rPr>
      </w:pPr>
      <w:r>
        <w:rPr>
          <w:sz w:val="26"/>
        </w:rPr>
        <w:t>реализовано за наличный расчет 3504,5 л молока на сумму 3823091 рубль по ценам реализации: Д 76-7 К 46-2</w:t>
      </w:r>
      <w:r>
        <w:rPr>
          <w:sz w:val="26"/>
          <w:lang w:val="en-US"/>
        </w:rPr>
        <w:t>;</w:t>
      </w:r>
    </w:p>
    <w:p w:rsidR="0048598F" w:rsidRDefault="008E75AE" w:rsidP="008E75AE">
      <w:pPr>
        <w:numPr>
          <w:ilvl w:val="0"/>
          <w:numId w:val="3"/>
        </w:numPr>
        <w:tabs>
          <w:tab w:val="left" w:pos="709"/>
        </w:tabs>
        <w:spacing w:line="360" w:lineRule="auto"/>
        <w:ind w:left="283" w:firstLine="567"/>
        <w:jc w:val="both"/>
        <w:rPr>
          <w:sz w:val="26"/>
        </w:rPr>
      </w:pPr>
      <w:r>
        <w:rPr>
          <w:sz w:val="26"/>
        </w:rPr>
        <w:t>реаугз</w:t>
      </w:r>
      <w:r>
        <w:rPr>
          <w:sz w:val="26"/>
        </w:rPr>
        <w:pgNum/>
      </w:r>
      <w:r>
        <w:rPr>
          <w:sz w:val="26"/>
        </w:rPr>
        <w:separator/>
      </w:r>
      <w:r>
        <w:rPr>
          <w:sz w:val="26"/>
        </w:rPr>
        <w:t xml:space="preserve"> </w:t>
      </w:r>
      <w:r>
        <w:rPr>
          <w:sz w:val="26"/>
        </w:rPr>
        <w:pgNum/>
      </w:r>
      <w:r>
        <w:rPr>
          <w:sz w:val="26"/>
        </w:rPr>
        <w:t>ЂЂ@</w:t>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lang w:val="en-US"/>
        </w:rPr>
        <w:pgNum/>
      </w:r>
      <w: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pgNum/>
      </w:r>
      <w:r>
        <w:rPr>
          <w:sz w:val="26"/>
        </w:rPr>
        <w:t>размере 18436208 рублей.</w:t>
      </w:r>
    </w:p>
    <w:p w:rsidR="0048598F" w:rsidRDefault="008E75AE" w:rsidP="008E75AE">
      <w:pPr>
        <w:numPr>
          <w:ilvl w:val="0"/>
          <w:numId w:val="12"/>
        </w:numPr>
        <w:tabs>
          <w:tab w:val="left" w:pos="709"/>
        </w:tabs>
        <w:spacing w:line="360" w:lineRule="auto"/>
        <w:ind w:left="283" w:firstLine="567"/>
        <w:jc w:val="both"/>
        <w:rPr>
          <w:sz w:val="26"/>
        </w:rPr>
      </w:pPr>
      <w:r>
        <w:rPr>
          <w:sz w:val="26"/>
        </w:rPr>
        <w:t xml:space="preserve">реализация продукции животноводства через торговую сеть различным предприятиям: </w:t>
      </w:r>
    </w:p>
    <w:p w:rsidR="0048598F" w:rsidRDefault="008E75AE">
      <w:pPr>
        <w:tabs>
          <w:tab w:val="left" w:pos="709"/>
        </w:tabs>
        <w:spacing w:line="360" w:lineRule="auto"/>
        <w:ind w:left="284" w:firstLine="567"/>
        <w:jc w:val="both"/>
        <w:rPr>
          <w:sz w:val="26"/>
        </w:rPr>
      </w:pPr>
      <w:r>
        <w:rPr>
          <w:sz w:val="26"/>
        </w:rPr>
        <w:t>Д 46-2 К 40-2 - молоко в санаторий «Колос» в количестве 1745 л по плановой себестоимости в сумме 3385300 рублей.</w:t>
      </w:r>
    </w:p>
    <w:p w:rsidR="0048598F" w:rsidRDefault="008E75AE">
      <w:pPr>
        <w:tabs>
          <w:tab w:val="left" w:pos="709"/>
        </w:tabs>
        <w:spacing w:line="360" w:lineRule="auto"/>
        <w:ind w:left="284" w:firstLine="567"/>
        <w:jc w:val="both"/>
        <w:rPr>
          <w:sz w:val="26"/>
        </w:rPr>
      </w:pPr>
      <w:r>
        <w:rPr>
          <w:sz w:val="26"/>
        </w:rPr>
        <w:t>Д 60-1 К 46-2 - молоко в количестве 1745 л по ценам реализации на сумму 2002000 рублей отнесено на санаторий «Колос».</w:t>
      </w:r>
    </w:p>
    <w:p w:rsidR="0048598F" w:rsidRDefault="008E75AE" w:rsidP="008E75AE">
      <w:pPr>
        <w:numPr>
          <w:ilvl w:val="0"/>
          <w:numId w:val="13"/>
        </w:numPr>
        <w:tabs>
          <w:tab w:val="left" w:pos="709"/>
        </w:tabs>
        <w:spacing w:line="360" w:lineRule="auto"/>
        <w:ind w:left="283" w:firstLine="567"/>
        <w:jc w:val="both"/>
        <w:rPr>
          <w:sz w:val="26"/>
        </w:rPr>
      </w:pPr>
      <w:r>
        <w:rPr>
          <w:sz w:val="26"/>
        </w:rPr>
        <w:t>реализация молока за наличный расчет фирме «Торгмонтаж»: Д 46-2 К 40-2 - реализовано 710 л молока в оценке по плановой себестоимости на сумму 1377400 рублей.</w:t>
      </w:r>
    </w:p>
    <w:p w:rsidR="0048598F" w:rsidRDefault="008E75AE">
      <w:pPr>
        <w:tabs>
          <w:tab w:val="left" w:pos="709"/>
        </w:tabs>
        <w:spacing w:line="360" w:lineRule="auto"/>
        <w:ind w:left="284" w:firstLine="567"/>
        <w:jc w:val="both"/>
        <w:rPr>
          <w:sz w:val="26"/>
          <w:lang w:val="en-US"/>
        </w:rPr>
      </w:pPr>
      <w:r>
        <w:rPr>
          <w:sz w:val="26"/>
        </w:rPr>
        <w:t>Д 76-7 К 46-2 - отнесение сумм в размере 814273 рубля за 710 л молока по ценам реализации на «Торгмонтаж»</w:t>
      </w:r>
      <w:r>
        <w:rPr>
          <w:sz w:val="26"/>
          <w:lang w:val="en-US"/>
        </w:rPr>
        <w:t>;</w:t>
      </w:r>
    </w:p>
    <w:p w:rsidR="0048598F" w:rsidRDefault="008E75AE" w:rsidP="008E75AE">
      <w:pPr>
        <w:numPr>
          <w:ilvl w:val="0"/>
          <w:numId w:val="14"/>
        </w:numPr>
        <w:tabs>
          <w:tab w:val="left" w:pos="709"/>
        </w:tabs>
        <w:spacing w:line="360" w:lineRule="auto"/>
        <w:ind w:left="283" w:firstLine="567"/>
        <w:jc w:val="both"/>
        <w:rPr>
          <w:sz w:val="26"/>
        </w:rPr>
      </w:pPr>
      <w:r>
        <w:rPr>
          <w:sz w:val="26"/>
        </w:rPr>
        <w:t>сдача скота государству: Д 46-2 К 40-1- сдано государству 5390 кг мяса на сумму 36382500 рублей в оценке по плановой себестоимости.</w:t>
      </w:r>
    </w:p>
    <w:p w:rsidR="0048598F" w:rsidRDefault="008E75AE">
      <w:pPr>
        <w:tabs>
          <w:tab w:val="left" w:pos="709"/>
        </w:tabs>
        <w:spacing w:line="360" w:lineRule="auto"/>
        <w:ind w:firstLine="567"/>
        <w:jc w:val="both"/>
        <w:rPr>
          <w:sz w:val="26"/>
        </w:rPr>
      </w:pPr>
      <w:r>
        <w:rPr>
          <w:sz w:val="26"/>
        </w:rPr>
        <w:t>Д 60-1 К 46-2 - отнесено на покупателей по ценам реализации в сумме 20392000 рублей за сданный скот в зачетной массе 5266 кг.</w:t>
      </w:r>
    </w:p>
    <w:p w:rsidR="0048598F" w:rsidRDefault="008E75AE">
      <w:pPr>
        <w:tabs>
          <w:tab w:val="left" w:pos="709"/>
        </w:tabs>
        <w:spacing w:line="360" w:lineRule="auto"/>
        <w:ind w:firstLine="567"/>
        <w:jc w:val="both"/>
        <w:rPr>
          <w:sz w:val="26"/>
        </w:rPr>
      </w:pPr>
      <w:r>
        <w:rPr>
          <w:sz w:val="26"/>
        </w:rPr>
        <w:t>На 46 счете 3 субсчете учет внутри аналитических счетов строят по следующим направлениям реализации продукции:</w:t>
      </w:r>
    </w:p>
    <w:p w:rsidR="0048598F" w:rsidRDefault="008E75AE" w:rsidP="008E75AE">
      <w:pPr>
        <w:numPr>
          <w:ilvl w:val="0"/>
          <w:numId w:val="3"/>
        </w:numPr>
        <w:tabs>
          <w:tab w:val="left" w:pos="709"/>
        </w:tabs>
        <w:spacing w:line="360" w:lineRule="auto"/>
        <w:ind w:left="851" w:hanging="284"/>
        <w:jc w:val="both"/>
        <w:rPr>
          <w:sz w:val="26"/>
        </w:rPr>
      </w:pPr>
      <w:r>
        <w:rPr>
          <w:sz w:val="26"/>
        </w:rPr>
        <w:t>продажа за наличный расчет</w:t>
      </w:r>
      <w:r>
        <w:rPr>
          <w:sz w:val="26"/>
          <w:lang w:val="en-US"/>
        </w:rPr>
        <w:t>;</w:t>
      </w:r>
    </w:p>
    <w:p w:rsidR="0048598F" w:rsidRDefault="008E75AE" w:rsidP="008E75AE">
      <w:pPr>
        <w:numPr>
          <w:ilvl w:val="0"/>
          <w:numId w:val="3"/>
        </w:numPr>
        <w:tabs>
          <w:tab w:val="left" w:pos="709"/>
        </w:tabs>
        <w:spacing w:line="360" w:lineRule="auto"/>
        <w:ind w:left="851" w:hanging="284"/>
        <w:jc w:val="both"/>
        <w:rPr>
          <w:sz w:val="26"/>
        </w:rPr>
      </w:pPr>
      <w:r>
        <w:rPr>
          <w:sz w:val="26"/>
        </w:rPr>
        <w:t>выдача натурой в счет оплаты труда (мясо, навоз, изделия швейного цеха)</w:t>
      </w:r>
      <w:r>
        <w:rPr>
          <w:sz w:val="26"/>
          <w:lang w:val="en-US"/>
        </w:rPr>
        <w:t>;</w:t>
      </w:r>
    </w:p>
    <w:p w:rsidR="0048598F" w:rsidRDefault="008E75AE" w:rsidP="008E75AE">
      <w:pPr>
        <w:numPr>
          <w:ilvl w:val="0"/>
          <w:numId w:val="3"/>
        </w:numPr>
        <w:tabs>
          <w:tab w:val="left" w:pos="709"/>
        </w:tabs>
        <w:spacing w:line="360" w:lineRule="auto"/>
        <w:ind w:left="851" w:hanging="284"/>
        <w:jc w:val="both"/>
        <w:rPr>
          <w:sz w:val="26"/>
        </w:rPr>
      </w:pPr>
      <w:r>
        <w:rPr>
          <w:sz w:val="26"/>
        </w:rPr>
        <w:t>реализация через ларек мяса в случаях вынужденного или специального забоя животных</w:t>
      </w:r>
      <w:r>
        <w:rPr>
          <w:sz w:val="26"/>
          <w:lang w:val="en-US"/>
        </w:rPr>
        <w:t>;</w:t>
      </w:r>
    </w:p>
    <w:p w:rsidR="0048598F" w:rsidRDefault="008E75AE" w:rsidP="008E75AE">
      <w:pPr>
        <w:numPr>
          <w:ilvl w:val="0"/>
          <w:numId w:val="3"/>
        </w:numPr>
        <w:tabs>
          <w:tab w:val="left" w:pos="709"/>
        </w:tabs>
        <w:spacing w:line="360" w:lineRule="auto"/>
        <w:ind w:left="851" w:hanging="284"/>
        <w:jc w:val="both"/>
        <w:rPr>
          <w:sz w:val="26"/>
        </w:rPr>
      </w:pPr>
      <w:r>
        <w:rPr>
          <w:sz w:val="26"/>
        </w:rPr>
        <w:t>реализация в счет расчетов.</w:t>
      </w:r>
    </w:p>
    <w:p w:rsidR="0048598F" w:rsidRDefault="008E75AE">
      <w:pPr>
        <w:tabs>
          <w:tab w:val="left" w:pos="709"/>
        </w:tabs>
        <w:spacing w:line="360" w:lineRule="auto"/>
        <w:ind w:firstLine="567"/>
        <w:jc w:val="both"/>
        <w:rPr>
          <w:sz w:val="26"/>
        </w:rPr>
      </w:pPr>
      <w:r>
        <w:rPr>
          <w:sz w:val="26"/>
        </w:rPr>
        <w:t>При реализации продукции в счет взаимозачетов в ОПХ «Минское» составляются следующие бухгалтерские записи: Д 46-3 К 10-1 - реализация со склада ОПХ молочной продукции ООО «Космол» Горгазу на сумму 7635076  рублей (кефир, сметана, сливки и др.)</w:t>
      </w:r>
    </w:p>
    <w:p w:rsidR="0048598F" w:rsidRDefault="008E75AE">
      <w:pPr>
        <w:tabs>
          <w:tab w:val="left" w:pos="709"/>
        </w:tabs>
        <w:spacing w:line="360" w:lineRule="auto"/>
        <w:ind w:firstLine="567"/>
        <w:jc w:val="both"/>
        <w:rPr>
          <w:sz w:val="26"/>
        </w:rPr>
      </w:pPr>
      <w:r>
        <w:rPr>
          <w:sz w:val="26"/>
        </w:rPr>
        <w:t>Д 60-1 К 46-3 - отнесено на Горгаз в счет погашения долгов за газ, используемый хозяйством.</w:t>
      </w:r>
    </w:p>
    <w:p w:rsidR="0048598F" w:rsidRDefault="008E75AE">
      <w:pPr>
        <w:tabs>
          <w:tab w:val="left" w:pos="709"/>
        </w:tabs>
        <w:spacing w:line="360" w:lineRule="auto"/>
        <w:ind w:firstLine="567"/>
        <w:jc w:val="both"/>
        <w:rPr>
          <w:sz w:val="26"/>
        </w:rPr>
      </w:pPr>
      <w:r>
        <w:rPr>
          <w:sz w:val="26"/>
        </w:rPr>
        <w:t>Так как ОПХ «Минское» в таких случаях реализует продукцию не собственного производства, то на сумму сделки должна применяться торговая наценка в размере 1%. А так как в условиях договора это не предусматривается никогда (иначе не будут погашены долги хозяйству), то торговую наценку хозяйство относит на убытки предприятия и погашает ее за счет прибыли:</w:t>
      </w:r>
    </w:p>
    <w:p w:rsidR="0048598F" w:rsidRDefault="008E75AE">
      <w:pPr>
        <w:tabs>
          <w:tab w:val="left" w:pos="709"/>
        </w:tabs>
        <w:spacing w:line="360" w:lineRule="auto"/>
        <w:ind w:firstLine="567"/>
        <w:jc w:val="both"/>
        <w:rPr>
          <w:sz w:val="26"/>
        </w:rPr>
      </w:pPr>
      <w:r>
        <w:rPr>
          <w:sz w:val="26"/>
        </w:rPr>
        <w:t>Д 81-2 К 46-3 - наценка 1% в размере 76351 рубль.</w:t>
      </w:r>
    </w:p>
    <w:p w:rsidR="0048598F" w:rsidRDefault="008E75AE">
      <w:pPr>
        <w:tabs>
          <w:tab w:val="left" w:pos="709"/>
        </w:tabs>
        <w:spacing w:line="360" w:lineRule="auto"/>
        <w:ind w:firstLine="567"/>
        <w:jc w:val="both"/>
        <w:rPr>
          <w:sz w:val="26"/>
        </w:rPr>
      </w:pPr>
      <w:r>
        <w:rPr>
          <w:sz w:val="26"/>
        </w:rPr>
        <w:t>В конце года на дебете счета 46 в ОПХ «Минское» делают корректировочные записи по реализованной продукции производства текущего года с кредита счетов по учету затрат на производство: 20-1, 20-2, 20-3, 23, 11 - по реализованным молодняку животных и животным на откорме. Записи делают методом «красное сторно», если фактическая себестоимость окажется ниже плановой и методом дополнительных записей, если фактическая себестоимость окажется выше плановой. На себестоимость реализованных услуг и работ на сторону в конце года относят также соответствующую долю общехозяйственных расходов при их распределении: Д 46 К 26. В конце года после всех необходимых записей на счете 46 выявляют финансовый результат от реализации, который выводят путем сопоставления дебетового оборота с кредитовым. Разницы развернуто списывают на счет 80 «Прибыли и убытки» на основании бухгалтерской справки на закрытие счета 46.</w:t>
      </w:r>
    </w:p>
    <w:p w:rsidR="0048598F" w:rsidRDefault="008E75AE">
      <w:pPr>
        <w:tabs>
          <w:tab w:val="left" w:pos="709"/>
        </w:tabs>
        <w:spacing w:line="360" w:lineRule="auto"/>
        <w:ind w:firstLine="567"/>
        <w:jc w:val="right"/>
        <w:rPr>
          <w:sz w:val="26"/>
        </w:rPr>
      </w:pPr>
      <w:r>
        <w:rPr>
          <w:sz w:val="26"/>
        </w:rPr>
        <w:t>Таблица 12</w:t>
      </w:r>
    </w:p>
    <w:p w:rsidR="0048598F" w:rsidRDefault="008E75AE">
      <w:pPr>
        <w:tabs>
          <w:tab w:val="left" w:pos="709"/>
        </w:tabs>
        <w:spacing w:line="360" w:lineRule="auto"/>
        <w:ind w:firstLine="567"/>
        <w:jc w:val="center"/>
        <w:rPr>
          <w:sz w:val="26"/>
        </w:rPr>
      </w:pPr>
      <w:r>
        <w:rPr>
          <w:sz w:val="26"/>
        </w:rPr>
        <w:t xml:space="preserve">Реализация продукции, выполненные работы </w:t>
      </w:r>
    </w:p>
    <w:p w:rsidR="0048598F" w:rsidRDefault="008E75AE">
      <w:pPr>
        <w:tabs>
          <w:tab w:val="left" w:pos="709"/>
        </w:tabs>
        <w:spacing w:line="360" w:lineRule="auto"/>
        <w:ind w:firstLine="567"/>
        <w:jc w:val="center"/>
        <w:rPr>
          <w:sz w:val="26"/>
        </w:rPr>
      </w:pPr>
      <w:r>
        <w:rPr>
          <w:sz w:val="26"/>
        </w:rPr>
        <w:t>и оказанные услуги за 1997 год, млн.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685"/>
        <w:gridCol w:w="1643"/>
        <w:gridCol w:w="1643"/>
        <w:gridCol w:w="1643"/>
      </w:tblGrid>
      <w:tr w:rsidR="0048598F">
        <w:tc>
          <w:tcPr>
            <w:tcW w:w="959" w:type="dxa"/>
          </w:tcPr>
          <w:p w:rsidR="0048598F" w:rsidRDefault="008E75AE">
            <w:pPr>
              <w:tabs>
                <w:tab w:val="left" w:pos="709"/>
              </w:tabs>
              <w:spacing w:line="360" w:lineRule="auto"/>
              <w:jc w:val="center"/>
              <w:rPr>
                <w:sz w:val="24"/>
              </w:rPr>
            </w:pPr>
            <w:r>
              <w:rPr>
                <w:sz w:val="24"/>
              </w:rPr>
              <w:t>Счета</w:t>
            </w:r>
          </w:p>
        </w:tc>
        <w:tc>
          <w:tcPr>
            <w:tcW w:w="3685" w:type="dxa"/>
          </w:tcPr>
          <w:p w:rsidR="0048598F" w:rsidRDefault="008E75AE">
            <w:pPr>
              <w:tabs>
                <w:tab w:val="left" w:pos="709"/>
              </w:tabs>
              <w:spacing w:line="360" w:lineRule="auto"/>
              <w:jc w:val="center"/>
              <w:rPr>
                <w:sz w:val="24"/>
              </w:rPr>
            </w:pPr>
            <w:r>
              <w:rPr>
                <w:sz w:val="24"/>
              </w:rPr>
              <w:t>Наименование</w:t>
            </w:r>
          </w:p>
        </w:tc>
        <w:tc>
          <w:tcPr>
            <w:tcW w:w="1643" w:type="dxa"/>
          </w:tcPr>
          <w:p w:rsidR="0048598F" w:rsidRDefault="008E75AE">
            <w:pPr>
              <w:tabs>
                <w:tab w:val="left" w:pos="709"/>
              </w:tabs>
              <w:spacing w:line="360" w:lineRule="auto"/>
              <w:jc w:val="center"/>
              <w:rPr>
                <w:sz w:val="24"/>
              </w:rPr>
            </w:pPr>
            <w:r>
              <w:rPr>
                <w:sz w:val="24"/>
              </w:rPr>
              <w:t>Дебет</w:t>
            </w:r>
          </w:p>
        </w:tc>
        <w:tc>
          <w:tcPr>
            <w:tcW w:w="1643" w:type="dxa"/>
          </w:tcPr>
          <w:p w:rsidR="0048598F" w:rsidRDefault="008E75AE">
            <w:pPr>
              <w:tabs>
                <w:tab w:val="left" w:pos="709"/>
              </w:tabs>
              <w:spacing w:line="360" w:lineRule="auto"/>
              <w:jc w:val="center"/>
              <w:rPr>
                <w:sz w:val="24"/>
              </w:rPr>
            </w:pPr>
            <w:r>
              <w:rPr>
                <w:sz w:val="24"/>
              </w:rPr>
              <w:t>Кредит</w:t>
            </w:r>
          </w:p>
        </w:tc>
        <w:tc>
          <w:tcPr>
            <w:tcW w:w="1643" w:type="dxa"/>
          </w:tcPr>
          <w:p w:rsidR="0048598F" w:rsidRDefault="008E75AE">
            <w:pPr>
              <w:tabs>
                <w:tab w:val="left" w:pos="709"/>
              </w:tabs>
              <w:spacing w:line="360" w:lineRule="auto"/>
              <w:jc w:val="center"/>
              <w:rPr>
                <w:sz w:val="24"/>
              </w:rPr>
            </w:pPr>
            <w:r>
              <w:rPr>
                <w:sz w:val="24"/>
              </w:rPr>
              <w:t>+ (-)</w:t>
            </w:r>
          </w:p>
        </w:tc>
      </w:tr>
      <w:tr w:rsidR="0048598F">
        <w:tc>
          <w:tcPr>
            <w:tcW w:w="959" w:type="dxa"/>
          </w:tcPr>
          <w:p w:rsidR="0048598F" w:rsidRDefault="008E75AE">
            <w:pPr>
              <w:tabs>
                <w:tab w:val="left" w:pos="709"/>
              </w:tabs>
              <w:spacing w:line="360" w:lineRule="auto"/>
              <w:jc w:val="center"/>
              <w:rPr>
                <w:sz w:val="24"/>
              </w:rPr>
            </w:pPr>
            <w:r>
              <w:rPr>
                <w:sz w:val="24"/>
              </w:rPr>
              <w:t>46-1</w:t>
            </w:r>
          </w:p>
        </w:tc>
        <w:tc>
          <w:tcPr>
            <w:tcW w:w="3685" w:type="dxa"/>
          </w:tcPr>
          <w:p w:rsidR="0048598F" w:rsidRDefault="008E75AE">
            <w:pPr>
              <w:tabs>
                <w:tab w:val="left" w:pos="709"/>
              </w:tabs>
              <w:spacing w:line="360" w:lineRule="auto"/>
              <w:rPr>
                <w:sz w:val="24"/>
              </w:rPr>
            </w:pPr>
            <w:r>
              <w:rPr>
                <w:sz w:val="24"/>
              </w:rPr>
              <w:t>Зерно</w:t>
            </w:r>
          </w:p>
        </w:tc>
        <w:tc>
          <w:tcPr>
            <w:tcW w:w="1643" w:type="dxa"/>
          </w:tcPr>
          <w:p w:rsidR="0048598F" w:rsidRDefault="008E75AE">
            <w:pPr>
              <w:tabs>
                <w:tab w:val="left" w:pos="709"/>
              </w:tabs>
              <w:spacing w:line="360" w:lineRule="auto"/>
              <w:jc w:val="center"/>
              <w:rPr>
                <w:sz w:val="24"/>
              </w:rPr>
            </w:pPr>
            <w:r>
              <w:rPr>
                <w:sz w:val="24"/>
              </w:rPr>
              <w:t>1787</w:t>
            </w:r>
          </w:p>
        </w:tc>
        <w:tc>
          <w:tcPr>
            <w:tcW w:w="1643" w:type="dxa"/>
          </w:tcPr>
          <w:p w:rsidR="0048598F" w:rsidRDefault="008E75AE">
            <w:pPr>
              <w:tabs>
                <w:tab w:val="left" w:pos="709"/>
              </w:tabs>
              <w:spacing w:line="360" w:lineRule="auto"/>
              <w:jc w:val="center"/>
              <w:rPr>
                <w:sz w:val="24"/>
              </w:rPr>
            </w:pPr>
            <w:r>
              <w:rPr>
                <w:sz w:val="24"/>
              </w:rPr>
              <w:t>2540</w:t>
            </w:r>
          </w:p>
        </w:tc>
        <w:tc>
          <w:tcPr>
            <w:tcW w:w="1643" w:type="dxa"/>
          </w:tcPr>
          <w:p w:rsidR="0048598F" w:rsidRDefault="008E75AE">
            <w:pPr>
              <w:tabs>
                <w:tab w:val="left" w:pos="709"/>
              </w:tabs>
              <w:spacing w:line="360" w:lineRule="auto"/>
              <w:jc w:val="center"/>
              <w:rPr>
                <w:sz w:val="24"/>
              </w:rPr>
            </w:pPr>
            <w:r>
              <w:rPr>
                <w:sz w:val="24"/>
              </w:rPr>
              <w:t>753</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Картофель</w:t>
            </w:r>
          </w:p>
        </w:tc>
        <w:tc>
          <w:tcPr>
            <w:tcW w:w="1643" w:type="dxa"/>
          </w:tcPr>
          <w:p w:rsidR="0048598F" w:rsidRDefault="008E75AE">
            <w:pPr>
              <w:tabs>
                <w:tab w:val="left" w:pos="709"/>
              </w:tabs>
              <w:spacing w:line="360" w:lineRule="auto"/>
              <w:jc w:val="center"/>
              <w:rPr>
                <w:sz w:val="24"/>
              </w:rPr>
            </w:pPr>
            <w:r>
              <w:rPr>
                <w:sz w:val="24"/>
              </w:rPr>
              <w:t>1246</w:t>
            </w:r>
          </w:p>
        </w:tc>
        <w:tc>
          <w:tcPr>
            <w:tcW w:w="1643" w:type="dxa"/>
          </w:tcPr>
          <w:p w:rsidR="0048598F" w:rsidRDefault="008E75AE">
            <w:pPr>
              <w:tabs>
                <w:tab w:val="left" w:pos="709"/>
              </w:tabs>
              <w:spacing w:line="360" w:lineRule="auto"/>
              <w:jc w:val="center"/>
              <w:rPr>
                <w:sz w:val="24"/>
              </w:rPr>
            </w:pPr>
            <w:r>
              <w:rPr>
                <w:sz w:val="24"/>
              </w:rPr>
              <w:t>1378</w:t>
            </w:r>
          </w:p>
        </w:tc>
        <w:tc>
          <w:tcPr>
            <w:tcW w:w="1643" w:type="dxa"/>
          </w:tcPr>
          <w:p w:rsidR="0048598F" w:rsidRDefault="008E75AE">
            <w:pPr>
              <w:tabs>
                <w:tab w:val="left" w:pos="709"/>
              </w:tabs>
              <w:spacing w:line="360" w:lineRule="auto"/>
              <w:jc w:val="center"/>
              <w:rPr>
                <w:sz w:val="24"/>
              </w:rPr>
            </w:pPr>
            <w:r>
              <w:rPr>
                <w:sz w:val="24"/>
              </w:rPr>
              <w:t>132</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Прочие</w:t>
            </w:r>
          </w:p>
        </w:tc>
        <w:tc>
          <w:tcPr>
            <w:tcW w:w="1643" w:type="dxa"/>
          </w:tcPr>
          <w:p w:rsidR="0048598F" w:rsidRDefault="008E75AE">
            <w:pPr>
              <w:tabs>
                <w:tab w:val="left" w:pos="709"/>
              </w:tabs>
              <w:spacing w:line="360" w:lineRule="auto"/>
              <w:jc w:val="center"/>
              <w:rPr>
                <w:sz w:val="24"/>
              </w:rPr>
            </w:pPr>
            <w:r>
              <w:rPr>
                <w:sz w:val="24"/>
              </w:rPr>
              <w:t>361</w:t>
            </w:r>
          </w:p>
        </w:tc>
        <w:tc>
          <w:tcPr>
            <w:tcW w:w="1643" w:type="dxa"/>
          </w:tcPr>
          <w:p w:rsidR="0048598F" w:rsidRDefault="008E75AE">
            <w:pPr>
              <w:tabs>
                <w:tab w:val="left" w:pos="709"/>
              </w:tabs>
              <w:spacing w:line="360" w:lineRule="auto"/>
              <w:jc w:val="center"/>
              <w:rPr>
                <w:sz w:val="24"/>
              </w:rPr>
            </w:pPr>
            <w:r>
              <w:rPr>
                <w:sz w:val="24"/>
              </w:rPr>
              <w:t>310,9</w:t>
            </w:r>
          </w:p>
        </w:tc>
        <w:tc>
          <w:tcPr>
            <w:tcW w:w="1643" w:type="dxa"/>
          </w:tcPr>
          <w:p w:rsidR="0048598F" w:rsidRDefault="008E75AE">
            <w:pPr>
              <w:tabs>
                <w:tab w:val="left" w:pos="709"/>
              </w:tabs>
              <w:spacing w:line="360" w:lineRule="auto"/>
              <w:jc w:val="center"/>
              <w:rPr>
                <w:sz w:val="24"/>
              </w:rPr>
            </w:pPr>
            <w:r>
              <w:rPr>
                <w:sz w:val="24"/>
              </w:rPr>
              <w:t>-49,9</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Всего по счету 46-1</w:t>
            </w:r>
          </w:p>
        </w:tc>
        <w:tc>
          <w:tcPr>
            <w:tcW w:w="1643" w:type="dxa"/>
          </w:tcPr>
          <w:p w:rsidR="0048598F" w:rsidRDefault="008E75AE">
            <w:pPr>
              <w:tabs>
                <w:tab w:val="left" w:pos="709"/>
              </w:tabs>
              <w:spacing w:line="360" w:lineRule="auto"/>
              <w:jc w:val="center"/>
              <w:rPr>
                <w:sz w:val="24"/>
              </w:rPr>
            </w:pPr>
            <w:r>
              <w:rPr>
                <w:sz w:val="24"/>
              </w:rPr>
              <w:t>3393</w:t>
            </w:r>
          </w:p>
        </w:tc>
        <w:tc>
          <w:tcPr>
            <w:tcW w:w="1643" w:type="dxa"/>
          </w:tcPr>
          <w:p w:rsidR="0048598F" w:rsidRDefault="008E75AE">
            <w:pPr>
              <w:tabs>
                <w:tab w:val="left" w:pos="709"/>
              </w:tabs>
              <w:spacing w:line="360" w:lineRule="auto"/>
              <w:jc w:val="center"/>
              <w:rPr>
                <w:sz w:val="24"/>
              </w:rPr>
            </w:pPr>
            <w:r>
              <w:rPr>
                <w:sz w:val="24"/>
              </w:rPr>
              <w:t>4229</w:t>
            </w:r>
          </w:p>
        </w:tc>
        <w:tc>
          <w:tcPr>
            <w:tcW w:w="1643" w:type="dxa"/>
          </w:tcPr>
          <w:p w:rsidR="0048598F" w:rsidRDefault="008E75AE">
            <w:pPr>
              <w:tabs>
                <w:tab w:val="left" w:pos="709"/>
              </w:tabs>
              <w:spacing w:line="360" w:lineRule="auto"/>
              <w:jc w:val="center"/>
              <w:rPr>
                <w:sz w:val="24"/>
              </w:rPr>
            </w:pPr>
            <w:r>
              <w:rPr>
                <w:sz w:val="24"/>
              </w:rPr>
              <w:t>836</w:t>
            </w:r>
          </w:p>
        </w:tc>
      </w:tr>
      <w:tr w:rsidR="0048598F">
        <w:tc>
          <w:tcPr>
            <w:tcW w:w="959" w:type="dxa"/>
          </w:tcPr>
          <w:p w:rsidR="0048598F" w:rsidRDefault="008E75AE">
            <w:pPr>
              <w:tabs>
                <w:tab w:val="left" w:pos="709"/>
              </w:tabs>
              <w:spacing w:line="360" w:lineRule="auto"/>
              <w:jc w:val="center"/>
              <w:rPr>
                <w:sz w:val="24"/>
              </w:rPr>
            </w:pPr>
            <w:r>
              <w:rPr>
                <w:sz w:val="24"/>
              </w:rPr>
              <w:t>46-2</w:t>
            </w:r>
          </w:p>
        </w:tc>
        <w:tc>
          <w:tcPr>
            <w:tcW w:w="3685" w:type="dxa"/>
          </w:tcPr>
          <w:p w:rsidR="0048598F" w:rsidRDefault="008E75AE">
            <w:pPr>
              <w:tabs>
                <w:tab w:val="left" w:pos="709"/>
              </w:tabs>
              <w:spacing w:line="360" w:lineRule="auto"/>
              <w:rPr>
                <w:sz w:val="24"/>
              </w:rPr>
            </w:pPr>
            <w:r>
              <w:rPr>
                <w:sz w:val="24"/>
              </w:rPr>
              <w:t>Молоко</w:t>
            </w:r>
          </w:p>
        </w:tc>
        <w:tc>
          <w:tcPr>
            <w:tcW w:w="1643" w:type="dxa"/>
          </w:tcPr>
          <w:p w:rsidR="0048598F" w:rsidRDefault="008E75AE">
            <w:pPr>
              <w:tabs>
                <w:tab w:val="left" w:pos="709"/>
              </w:tabs>
              <w:spacing w:line="360" w:lineRule="auto"/>
              <w:jc w:val="center"/>
              <w:rPr>
                <w:sz w:val="24"/>
              </w:rPr>
            </w:pPr>
            <w:r>
              <w:rPr>
                <w:sz w:val="24"/>
              </w:rPr>
              <w:t>3407</w:t>
            </w:r>
          </w:p>
        </w:tc>
        <w:tc>
          <w:tcPr>
            <w:tcW w:w="1643" w:type="dxa"/>
          </w:tcPr>
          <w:p w:rsidR="0048598F" w:rsidRDefault="008E75AE">
            <w:pPr>
              <w:tabs>
                <w:tab w:val="left" w:pos="709"/>
              </w:tabs>
              <w:spacing w:line="360" w:lineRule="auto"/>
              <w:jc w:val="center"/>
              <w:rPr>
                <w:sz w:val="24"/>
              </w:rPr>
            </w:pPr>
            <w:r>
              <w:rPr>
                <w:sz w:val="24"/>
              </w:rPr>
              <w:t>2386</w:t>
            </w:r>
          </w:p>
        </w:tc>
        <w:tc>
          <w:tcPr>
            <w:tcW w:w="1643" w:type="dxa"/>
          </w:tcPr>
          <w:p w:rsidR="0048598F" w:rsidRDefault="008E75AE">
            <w:pPr>
              <w:tabs>
                <w:tab w:val="left" w:pos="709"/>
              </w:tabs>
              <w:spacing w:line="360" w:lineRule="auto"/>
              <w:jc w:val="center"/>
              <w:rPr>
                <w:sz w:val="24"/>
              </w:rPr>
            </w:pPr>
            <w:r>
              <w:rPr>
                <w:sz w:val="24"/>
              </w:rPr>
              <w:t>-1021</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Мясо</w:t>
            </w:r>
          </w:p>
        </w:tc>
        <w:tc>
          <w:tcPr>
            <w:tcW w:w="1643" w:type="dxa"/>
          </w:tcPr>
          <w:p w:rsidR="0048598F" w:rsidRDefault="008E75AE">
            <w:pPr>
              <w:tabs>
                <w:tab w:val="left" w:pos="709"/>
              </w:tabs>
              <w:spacing w:line="360" w:lineRule="auto"/>
              <w:jc w:val="center"/>
              <w:rPr>
                <w:sz w:val="24"/>
              </w:rPr>
            </w:pPr>
            <w:r>
              <w:rPr>
                <w:sz w:val="24"/>
              </w:rPr>
              <w:t>1501</w:t>
            </w:r>
          </w:p>
        </w:tc>
        <w:tc>
          <w:tcPr>
            <w:tcW w:w="1643" w:type="dxa"/>
          </w:tcPr>
          <w:p w:rsidR="0048598F" w:rsidRDefault="008E75AE">
            <w:pPr>
              <w:tabs>
                <w:tab w:val="left" w:pos="709"/>
              </w:tabs>
              <w:spacing w:line="360" w:lineRule="auto"/>
              <w:jc w:val="center"/>
              <w:rPr>
                <w:sz w:val="24"/>
              </w:rPr>
            </w:pPr>
            <w:r>
              <w:rPr>
                <w:sz w:val="24"/>
              </w:rPr>
              <w:t>802,7</w:t>
            </w:r>
          </w:p>
        </w:tc>
        <w:tc>
          <w:tcPr>
            <w:tcW w:w="1643" w:type="dxa"/>
          </w:tcPr>
          <w:p w:rsidR="0048598F" w:rsidRDefault="008E75AE">
            <w:pPr>
              <w:tabs>
                <w:tab w:val="left" w:pos="709"/>
              </w:tabs>
              <w:spacing w:line="360" w:lineRule="auto"/>
              <w:jc w:val="center"/>
              <w:rPr>
                <w:sz w:val="24"/>
              </w:rPr>
            </w:pPr>
            <w:r>
              <w:rPr>
                <w:sz w:val="24"/>
              </w:rPr>
              <w:t>-698</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Прочие</w:t>
            </w:r>
          </w:p>
        </w:tc>
        <w:tc>
          <w:tcPr>
            <w:tcW w:w="1643" w:type="dxa"/>
          </w:tcPr>
          <w:p w:rsidR="0048598F" w:rsidRDefault="008E75AE">
            <w:pPr>
              <w:tabs>
                <w:tab w:val="left" w:pos="709"/>
              </w:tabs>
              <w:spacing w:line="360" w:lineRule="auto"/>
              <w:jc w:val="center"/>
              <w:rPr>
                <w:sz w:val="24"/>
              </w:rPr>
            </w:pPr>
            <w:r>
              <w:rPr>
                <w:sz w:val="24"/>
              </w:rPr>
              <w:t>6,75</w:t>
            </w:r>
          </w:p>
        </w:tc>
        <w:tc>
          <w:tcPr>
            <w:tcW w:w="1643" w:type="dxa"/>
          </w:tcPr>
          <w:p w:rsidR="0048598F" w:rsidRDefault="008E75AE">
            <w:pPr>
              <w:tabs>
                <w:tab w:val="left" w:pos="709"/>
              </w:tabs>
              <w:spacing w:line="360" w:lineRule="auto"/>
              <w:jc w:val="center"/>
              <w:rPr>
                <w:sz w:val="24"/>
              </w:rPr>
            </w:pPr>
            <w:r>
              <w:rPr>
                <w:sz w:val="24"/>
              </w:rPr>
              <w:t>14,8</w:t>
            </w:r>
          </w:p>
        </w:tc>
        <w:tc>
          <w:tcPr>
            <w:tcW w:w="1643" w:type="dxa"/>
          </w:tcPr>
          <w:p w:rsidR="0048598F" w:rsidRDefault="008E75AE">
            <w:pPr>
              <w:tabs>
                <w:tab w:val="left" w:pos="709"/>
              </w:tabs>
              <w:spacing w:line="360" w:lineRule="auto"/>
              <w:jc w:val="center"/>
              <w:rPr>
                <w:sz w:val="24"/>
              </w:rPr>
            </w:pPr>
            <w:r>
              <w:rPr>
                <w:sz w:val="24"/>
              </w:rPr>
              <w:t>8,12</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Всего по счету 46-2</w:t>
            </w:r>
          </w:p>
        </w:tc>
        <w:tc>
          <w:tcPr>
            <w:tcW w:w="1643" w:type="dxa"/>
          </w:tcPr>
          <w:p w:rsidR="0048598F" w:rsidRDefault="008E75AE">
            <w:pPr>
              <w:tabs>
                <w:tab w:val="left" w:pos="709"/>
              </w:tabs>
              <w:spacing w:line="360" w:lineRule="auto"/>
              <w:jc w:val="center"/>
              <w:rPr>
                <w:sz w:val="24"/>
              </w:rPr>
            </w:pPr>
            <w:r>
              <w:rPr>
                <w:sz w:val="24"/>
              </w:rPr>
              <w:t>4914</w:t>
            </w:r>
          </w:p>
        </w:tc>
        <w:tc>
          <w:tcPr>
            <w:tcW w:w="1643" w:type="dxa"/>
          </w:tcPr>
          <w:p w:rsidR="0048598F" w:rsidRDefault="008E75AE">
            <w:pPr>
              <w:tabs>
                <w:tab w:val="left" w:pos="709"/>
              </w:tabs>
              <w:spacing w:line="360" w:lineRule="auto"/>
              <w:jc w:val="center"/>
              <w:rPr>
                <w:sz w:val="24"/>
              </w:rPr>
            </w:pPr>
            <w:r>
              <w:rPr>
                <w:sz w:val="24"/>
              </w:rPr>
              <w:t>3203</w:t>
            </w:r>
          </w:p>
        </w:tc>
        <w:tc>
          <w:tcPr>
            <w:tcW w:w="1643" w:type="dxa"/>
          </w:tcPr>
          <w:p w:rsidR="0048598F" w:rsidRDefault="008E75AE">
            <w:pPr>
              <w:tabs>
                <w:tab w:val="left" w:pos="709"/>
              </w:tabs>
              <w:spacing w:line="360" w:lineRule="auto"/>
              <w:jc w:val="center"/>
              <w:rPr>
                <w:sz w:val="24"/>
              </w:rPr>
            </w:pPr>
            <w:r>
              <w:rPr>
                <w:sz w:val="24"/>
              </w:rPr>
              <w:t>-1711</w:t>
            </w:r>
          </w:p>
        </w:tc>
      </w:tr>
      <w:tr w:rsidR="0048598F">
        <w:tc>
          <w:tcPr>
            <w:tcW w:w="959" w:type="dxa"/>
          </w:tcPr>
          <w:p w:rsidR="0048598F" w:rsidRDefault="008E75AE">
            <w:pPr>
              <w:tabs>
                <w:tab w:val="left" w:pos="709"/>
              </w:tabs>
              <w:spacing w:line="360" w:lineRule="auto"/>
              <w:jc w:val="center"/>
              <w:rPr>
                <w:sz w:val="24"/>
              </w:rPr>
            </w:pPr>
            <w:r>
              <w:rPr>
                <w:sz w:val="24"/>
              </w:rPr>
              <w:t>46-3</w:t>
            </w:r>
          </w:p>
        </w:tc>
        <w:tc>
          <w:tcPr>
            <w:tcW w:w="3685" w:type="dxa"/>
          </w:tcPr>
          <w:p w:rsidR="0048598F" w:rsidRDefault="008E75AE">
            <w:pPr>
              <w:tabs>
                <w:tab w:val="left" w:pos="709"/>
              </w:tabs>
              <w:spacing w:line="360" w:lineRule="auto"/>
              <w:rPr>
                <w:sz w:val="24"/>
              </w:rPr>
            </w:pPr>
            <w:r>
              <w:rPr>
                <w:sz w:val="24"/>
              </w:rPr>
              <w:t>Металлолом</w:t>
            </w:r>
          </w:p>
        </w:tc>
        <w:tc>
          <w:tcPr>
            <w:tcW w:w="1643" w:type="dxa"/>
          </w:tcPr>
          <w:p w:rsidR="0048598F" w:rsidRDefault="008E75AE">
            <w:pPr>
              <w:tabs>
                <w:tab w:val="left" w:pos="709"/>
              </w:tabs>
              <w:spacing w:line="360" w:lineRule="auto"/>
              <w:jc w:val="center"/>
              <w:rPr>
                <w:sz w:val="24"/>
              </w:rPr>
            </w:pPr>
            <w:r>
              <w:rPr>
                <w:sz w:val="24"/>
              </w:rPr>
              <w:t>0,65</w:t>
            </w:r>
          </w:p>
        </w:tc>
        <w:tc>
          <w:tcPr>
            <w:tcW w:w="1643" w:type="dxa"/>
          </w:tcPr>
          <w:p w:rsidR="0048598F" w:rsidRDefault="008E75AE">
            <w:pPr>
              <w:tabs>
                <w:tab w:val="left" w:pos="709"/>
              </w:tabs>
              <w:spacing w:line="360" w:lineRule="auto"/>
              <w:jc w:val="center"/>
              <w:rPr>
                <w:sz w:val="24"/>
              </w:rPr>
            </w:pPr>
            <w:r>
              <w:rPr>
                <w:sz w:val="24"/>
              </w:rPr>
              <w:t>0,39</w:t>
            </w:r>
          </w:p>
        </w:tc>
        <w:tc>
          <w:tcPr>
            <w:tcW w:w="1643" w:type="dxa"/>
          </w:tcPr>
          <w:p w:rsidR="0048598F" w:rsidRDefault="008E75AE">
            <w:pPr>
              <w:tabs>
                <w:tab w:val="left" w:pos="709"/>
              </w:tabs>
              <w:spacing w:line="360" w:lineRule="auto"/>
              <w:jc w:val="center"/>
              <w:rPr>
                <w:sz w:val="24"/>
              </w:rPr>
            </w:pPr>
            <w:r>
              <w:rPr>
                <w:sz w:val="24"/>
              </w:rPr>
              <w:t>-0,25</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Швейный цех</w:t>
            </w:r>
          </w:p>
        </w:tc>
        <w:tc>
          <w:tcPr>
            <w:tcW w:w="1643" w:type="dxa"/>
          </w:tcPr>
          <w:p w:rsidR="0048598F" w:rsidRDefault="008E75AE">
            <w:pPr>
              <w:tabs>
                <w:tab w:val="left" w:pos="709"/>
              </w:tabs>
              <w:spacing w:line="360" w:lineRule="auto"/>
              <w:jc w:val="center"/>
              <w:rPr>
                <w:sz w:val="24"/>
              </w:rPr>
            </w:pPr>
            <w:r>
              <w:rPr>
                <w:sz w:val="24"/>
              </w:rPr>
              <w:t>38,8</w:t>
            </w:r>
          </w:p>
        </w:tc>
        <w:tc>
          <w:tcPr>
            <w:tcW w:w="1643" w:type="dxa"/>
          </w:tcPr>
          <w:p w:rsidR="0048598F" w:rsidRDefault="008E75AE">
            <w:pPr>
              <w:tabs>
                <w:tab w:val="left" w:pos="709"/>
              </w:tabs>
              <w:spacing w:line="360" w:lineRule="auto"/>
              <w:jc w:val="center"/>
              <w:rPr>
                <w:sz w:val="24"/>
              </w:rPr>
            </w:pPr>
            <w:r>
              <w:rPr>
                <w:sz w:val="24"/>
              </w:rPr>
              <w:t>20,8</w:t>
            </w:r>
          </w:p>
        </w:tc>
        <w:tc>
          <w:tcPr>
            <w:tcW w:w="1643" w:type="dxa"/>
          </w:tcPr>
          <w:p w:rsidR="0048598F" w:rsidRDefault="008E75AE">
            <w:pPr>
              <w:tabs>
                <w:tab w:val="left" w:pos="709"/>
              </w:tabs>
              <w:spacing w:line="360" w:lineRule="auto"/>
              <w:jc w:val="center"/>
              <w:rPr>
                <w:sz w:val="24"/>
              </w:rPr>
            </w:pPr>
            <w:r>
              <w:rPr>
                <w:sz w:val="24"/>
              </w:rPr>
              <w:t>-17,9</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Столовая</w:t>
            </w:r>
          </w:p>
        </w:tc>
        <w:tc>
          <w:tcPr>
            <w:tcW w:w="1643" w:type="dxa"/>
          </w:tcPr>
          <w:p w:rsidR="0048598F" w:rsidRDefault="008E75AE">
            <w:pPr>
              <w:tabs>
                <w:tab w:val="left" w:pos="709"/>
              </w:tabs>
              <w:spacing w:line="360" w:lineRule="auto"/>
              <w:jc w:val="center"/>
              <w:rPr>
                <w:sz w:val="24"/>
              </w:rPr>
            </w:pPr>
            <w:r>
              <w:rPr>
                <w:sz w:val="24"/>
              </w:rPr>
              <w:t>368</w:t>
            </w:r>
          </w:p>
        </w:tc>
        <w:tc>
          <w:tcPr>
            <w:tcW w:w="1643" w:type="dxa"/>
          </w:tcPr>
          <w:p w:rsidR="0048598F" w:rsidRDefault="008E75AE">
            <w:pPr>
              <w:tabs>
                <w:tab w:val="left" w:pos="709"/>
              </w:tabs>
              <w:spacing w:line="360" w:lineRule="auto"/>
              <w:jc w:val="center"/>
              <w:rPr>
                <w:sz w:val="24"/>
              </w:rPr>
            </w:pPr>
            <w:r>
              <w:rPr>
                <w:sz w:val="24"/>
              </w:rPr>
              <w:t>368</w:t>
            </w:r>
          </w:p>
        </w:tc>
        <w:tc>
          <w:tcPr>
            <w:tcW w:w="1643" w:type="dxa"/>
          </w:tcPr>
          <w:p w:rsidR="0048598F" w:rsidRDefault="008E75AE">
            <w:pPr>
              <w:tabs>
                <w:tab w:val="left" w:pos="709"/>
              </w:tabs>
              <w:spacing w:line="360" w:lineRule="auto"/>
              <w:jc w:val="center"/>
              <w:rPr>
                <w:sz w:val="24"/>
              </w:rPr>
            </w:pPr>
            <w:r>
              <w:rPr>
                <w:sz w:val="24"/>
              </w:rPr>
              <w:t>-0,30</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Электроэнергия</w:t>
            </w:r>
          </w:p>
        </w:tc>
        <w:tc>
          <w:tcPr>
            <w:tcW w:w="1643" w:type="dxa"/>
          </w:tcPr>
          <w:p w:rsidR="0048598F" w:rsidRDefault="008E75AE">
            <w:pPr>
              <w:tabs>
                <w:tab w:val="left" w:pos="709"/>
              </w:tabs>
              <w:spacing w:line="360" w:lineRule="auto"/>
              <w:jc w:val="center"/>
              <w:rPr>
                <w:sz w:val="24"/>
              </w:rPr>
            </w:pPr>
            <w:r>
              <w:rPr>
                <w:sz w:val="24"/>
              </w:rPr>
              <w:t>5,46</w:t>
            </w:r>
          </w:p>
        </w:tc>
        <w:tc>
          <w:tcPr>
            <w:tcW w:w="1643" w:type="dxa"/>
          </w:tcPr>
          <w:p w:rsidR="0048598F" w:rsidRDefault="008E75AE">
            <w:pPr>
              <w:tabs>
                <w:tab w:val="left" w:pos="709"/>
              </w:tabs>
              <w:spacing w:line="360" w:lineRule="auto"/>
              <w:jc w:val="center"/>
              <w:rPr>
                <w:sz w:val="24"/>
              </w:rPr>
            </w:pPr>
            <w:r>
              <w:rPr>
                <w:sz w:val="24"/>
              </w:rPr>
              <w:t>5,8</w:t>
            </w:r>
          </w:p>
        </w:tc>
        <w:tc>
          <w:tcPr>
            <w:tcW w:w="1643" w:type="dxa"/>
          </w:tcPr>
          <w:p w:rsidR="0048598F" w:rsidRDefault="008E75AE">
            <w:pPr>
              <w:tabs>
                <w:tab w:val="left" w:pos="709"/>
              </w:tabs>
              <w:spacing w:line="360" w:lineRule="auto"/>
              <w:jc w:val="center"/>
              <w:rPr>
                <w:sz w:val="24"/>
              </w:rPr>
            </w:pPr>
            <w:r>
              <w:rPr>
                <w:sz w:val="24"/>
              </w:rPr>
              <w:t>0,36</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Газ балонный</w:t>
            </w:r>
          </w:p>
        </w:tc>
        <w:tc>
          <w:tcPr>
            <w:tcW w:w="1643" w:type="dxa"/>
          </w:tcPr>
          <w:p w:rsidR="0048598F" w:rsidRDefault="008E75AE">
            <w:pPr>
              <w:tabs>
                <w:tab w:val="left" w:pos="709"/>
              </w:tabs>
              <w:spacing w:line="360" w:lineRule="auto"/>
              <w:jc w:val="center"/>
              <w:rPr>
                <w:sz w:val="24"/>
              </w:rPr>
            </w:pPr>
            <w:r>
              <w:rPr>
                <w:sz w:val="24"/>
              </w:rPr>
              <w:t>0,07</w:t>
            </w:r>
          </w:p>
        </w:tc>
        <w:tc>
          <w:tcPr>
            <w:tcW w:w="1643" w:type="dxa"/>
          </w:tcPr>
          <w:p w:rsidR="0048598F" w:rsidRDefault="008E75AE">
            <w:pPr>
              <w:tabs>
                <w:tab w:val="left" w:pos="709"/>
              </w:tabs>
              <w:spacing w:line="360" w:lineRule="auto"/>
              <w:jc w:val="center"/>
              <w:rPr>
                <w:sz w:val="24"/>
              </w:rPr>
            </w:pPr>
            <w:r>
              <w:rPr>
                <w:sz w:val="24"/>
              </w:rPr>
              <w:t>0,07</w:t>
            </w:r>
          </w:p>
        </w:tc>
        <w:tc>
          <w:tcPr>
            <w:tcW w:w="1643" w:type="dxa"/>
          </w:tcPr>
          <w:p w:rsidR="0048598F" w:rsidRDefault="008E75AE">
            <w:pPr>
              <w:tabs>
                <w:tab w:val="left" w:pos="709"/>
              </w:tabs>
              <w:spacing w:line="360" w:lineRule="auto"/>
              <w:jc w:val="center"/>
              <w:rPr>
                <w:sz w:val="24"/>
              </w:rPr>
            </w:pPr>
            <w:r>
              <w:rPr>
                <w:sz w:val="24"/>
              </w:rPr>
              <w:t>-</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Услуги автотранспорта</w:t>
            </w:r>
          </w:p>
        </w:tc>
        <w:tc>
          <w:tcPr>
            <w:tcW w:w="1643" w:type="dxa"/>
          </w:tcPr>
          <w:p w:rsidR="0048598F" w:rsidRDefault="008E75AE">
            <w:pPr>
              <w:tabs>
                <w:tab w:val="left" w:pos="709"/>
              </w:tabs>
              <w:spacing w:line="360" w:lineRule="auto"/>
              <w:jc w:val="center"/>
              <w:rPr>
                <w:sz w:val="24"/>
              </w:rPr>
            </w:pPr>
            <w:r>
              <w:rPr>
                <w:sz w:val="24"/>
              </w:rPr>
              <w:t>45,4</w:t>
            </w:r>
          </w:p>
        </w:tc>
        <w:tc>
          <w:tcPr>
            <w:tcW w:w="1643" w:type="dxa"/>
          </w:tcPr>
          <w:p w:rsidR="0048598F" w:rsidRDefault="008E75AE">
            <w:pPr>
              <w:tabs>
                <w:tab w:val="left" w:pos="709"/>
              </w:tabs>
              <w:spacing w:line="360" w:lineRule="auto"/>
              <w:jc w:val="center"/>
              <w:rPr>
                <w:sz w:val="24"/>
              </w:rPr>
            </w:pPr>
            <w:r>
              <w:rPr>
                <w:sz w:val="24"/>
              </w:rPr>
              <w:t>50,7</w:t>
            </w:r>
          </w:p>
        </w:tc>
        <w:tc>
          <w:tcPr>
            <w:tcW w:w="1643" w:type="dxa"/>
          </w:tcPr>
          <w:p w:rsidR="0048598F" w:rsidRDefault="008E75AE">
            <w:pPr>
              <w:tabs>
                <w:tab w:val="left" w:pos="709"/>
              </w:tabs>
              <w:spacing w:line="360" w:lineRule="auto"/>
              <w:jc w:val="center"/>
              <w:rPr>
                <w:sz w:val="24"/>
              </w:rPr>
            </w:pPr>
            <w:r>
              <w:rPr>
                <w:sz w:val="24"/>
              </w:rPr>
              <w:t>5,3</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Использование пилорамы</w:t>
            </w:r>
          </w:p>
        </w:tc>
        <w:tc>
          <w:tcPr>
            <w:tcW w:w="1643" w:type="dxa"/>
          </w:tcPr>
          <w:p w:rsidR="0048598F" w:rsidRDefault="008E75AE">
            <w:pPr>
              <w:tabs>
                <w:tab w:val="left" w:pos="709"/>
              </w:tabs>
              <w:spacing w:line="360" w:lineRule="auto"/>
              <w:jc w:val="center"/>
              <w:rPr>
                <w:sz w:val="24"/>
              </w:rPr>
            </w:pPr>
            <w:r>
              <w:rPr>
                <w:sz w:val="24"/>
              </w:rPr>
              <w:t>1,48</w:t>
            </w:r>
          </w:p>
        </w:tc>
        <w:tc>
          <w:tcPr>
            <w:tcW w:w="1643" w:type="dxa"/>
          </w:tcPr>
          <w:p w:rsidR="0048598F" w:rsidRDefault="008E75AE">
            <w:pPr>
              <w:tabs>
                <w:tab w:val="left" w:pos="709"/>
              </w:tabs>
              <w:spacing w:line="360" w:lineRule="auto"/>
              <w:jc w:val="center"/>
              <w:rPr>
                <w:sz w:val="24"/>
              </w:rPr>
            </w:pPr>
            <w:r>
              <w:rPr>
                <w:sz w:val="24"/>
              </w:rPr>
              <w:t>5,17</w:t>
            </w:r>
          </w:p>
        </w:tc>
        <w:tc>
          <w:tcPr>
            <w:tcW w:w="1643" w:type="dxa"/>
          </w:tcPr>
          <w:p w:rsidR="0048598F" w:rsidRDefault="008E75AE">
            <w:pPr>
              <w:tabs>
                <w:tab w:val="left" w:pos="709"/>
              </w:tabs>
              <w:spacing w:line="360" w:lineRule="auto"/>
              <w:jc w:val="center"/>
              <w:rPr>
                <w:sz w:val="24"/>
              </w:rPr>
            </w:pPr>
            <w:r>
              <w:rPr>
                <w:sz w:val="24"/>
              </w:rPr>
              <w:t>3,68</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Услуги ЖКХ</w:t>
            </w:r>
          </w:p>
        </w:tc>
        <w:tc>
          <w:tcPr>
            <w:tcW w:w="1643" w:type="dxa"/>
          </w:tcPr>
          <w:p w:rsidR="0048598F" w:rsidRDefault="008E75AE">
            <w:pPr>
              <w:tabs>
                <w:tab w:val="left" w:pos="709"/>
              </w:tabs>
              <w:spacing w:line="360" w:lineRule="auto"/>
              <w:jc w:val="center"/>
              <w:rPr>
                <w:sz w:val="24"/>
              </w:rPr>
            </w:pPr>
            <w:r>
              <w:rPr>
                <w:sz w:val="24"/>
              </w:rPr>
              <w:t>829</w:t>
            </w:r>
          </w:p>
        </w:tc>
        <w:tc>
          <w:tcPr>
            <w:tcW w:w="1643" w:type="dxa"/>
          </w:tcPr>
          <w:p w:rsidR="0048598F" w:rsidRDefault="008E75AE">
            <w:pPr>
              <w:tabs>
                <w:tab w:val="left" w:pos="709"/>
              </w:tabs>
              <w:spacing w:line="360" w:lineRule="auto"/>
              <w:jc w:val="center"/>
              <w:rPr>
                <w:sz w:val="24"/>
              </w:rPr>
            </w:pPr>
            <w:r>
              <w:rPr>
                <w:sz w:val="24"/>
              </w:rPr>
              <w:t>829</w:t>
            </w:r>
          </w:p>
        </w:tc>
        <w:tc>
          <w:tcPr>
            <w:tcW w:w="1643" w:type="dxa"/>
          </w:tcPr>
          <w:p w:rsidR="0048598F" w:rsidRDefault="008E75AE">
            <w:pPr>
              <w:tabs>
                <w:tab w:val="left" w:pos="709"/>
              </w:tabs>
              <w:spacing w:line="360" w:lineRule="auto"/>
              <w:jc w:val="center"/>
              <w:rPr>
                <w:sz w:val="24"/>
              </w:rPr>
            </w:pPr>
            <w:r>
              <w:rPr>
                <w:sz w:val="24"/>
              </w:rPr>
              <w:t>0,013</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Дрова</w:t>
            </w:r>
          </w:p>
        </w:tc>
        <w:tc>
          <w:tcPr>
            <w:tcW w:w="1643" w:type="dxa"/>
          </w:tcPr>
          <w:p w:rsidR="0048598F" w:rsidRDefault="008E75AE">
            <w:pPr>
              <w:tabs>
                <w:tab w:val="left" w:pos="709"/>
              </w:tabs>
              <w:spacing w:line="360" w:lineRule="auto"/>
              <w:jc w:val="center"/>
              <w:rPr>
                <w:sz w:val="24"/>
              </w:rPr>
            </w:pPr>
            <w:r>
              <w:rPr>
                <w:sz w:val="24"/>
              </w:rPr>
              <w:t>0,35</w:t>
            </w:r>
          </w:p>
        </w:tc>
        <w:tc>
          <w:tcPr>
            <w:tcW w:w="1643" w:type="dxa"/>
          </w:tcPr>
          <w:p w:rsidR="0048598F" w:rsidRDefault="008E75AE">
            <w:pPr>
              <w:tabs>
                <w:tab w:val="left" w:pos="709"/>
              </w:tabs>
              <w:spacing w:line="360" w:lineRule="auto"/>
              <w:jc w:val="center"/>
              <w:rPr>
                <w:sz w:val="24"/>
              </w:rPr>
            </w:pPr>
            <w:r>
              <w:rPr>
                <w:sz w:val="24"/>
              </w:rPr>
              <w:t>0,35</w:t>
            </w:r>
          </w:p>
        </w:tc>
        <w:tc>
          <w:tcPr>
            <w:tcW w:w="1643" w:type="dxa"/>
          </w:tcPr>
          <w:p w:rsidR="0048598F" w:rsidRDefault="008E75AE">
            <w:pPr>
              <w:tabs>
                <w:tab w:val="left" w:pos="709"/>
              </w:tabs>
              <w:spacing w:line="360" w:lineRule="auto"/>
              <w:jc w:val="center"/>
              <w:rPr>
                <w:sz w:val="24"/>
              </w:rPr>
            </w:pPr>
            <w:r>
              <w:rPr>
                <w:sz w:val="24"/>
              </w:rPr>
              <w:t>-</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Тес</w:t>
            </w:r>
          </w:p>
        </w:tc>
        <w:tc>
          <w:tcPr>
            <w:tcW w:w="1643" w:type="dxa"/>
          </w:tcPr>
          <w:p w:rsidR="0048598F" w:rsidRDefault="008E75AE">
            <w:pPr>
              <w:tabs>
                <w:tab w:val="left" w:pos="709"/>
              </w:tabs>
              <w:spacing w:line="360" w:lineRule="auto"/>
              <w:jc w:val="center"/>
              <w:rPr>
                <w:sz w:val="24"/>
              </w:rPr>
            </w:pPr>
            <w:r>
              <w:rPr>
                <w:sz w:val="24"/>
              </w:rPr>
              <w:t>1,63</w:t>
            </w:r>
          </w:p>
        </w:tc>
        <w:tc>
          <w:tcPr>
            <w:tcW w:w="1643" w:type="dxa"/>
          </w:tcPr>
          <w:p w:rsidR="0048598F" w:rsidRDefault="008E75AE">
            <w:pPr>
              <w:tabs>
                <w:tab w:val="left" w:pos="709"/>
              </w:tabs>
              <w:spacing w:line="360" w:lineRule="auto"/>
              <w:jc w:val="center"/>
              <w:rPr>
                <w:sz w:val="24"/>
              </w:rPr>
            </w:pPr>
            <w:r>
              <w:rPr>
                <w:sz w:val="24"/>
              </w:rPr>
              <w:t>1,34</w:t>
            </w:r>
          </w:p>
        </w:tc>
        <w:tc>
          <w:tcPr>
            <w:tcW w:w="1643" w:type="dxa"/>
          </w:tcPr>
          <w:p w:rsidR="0048598F" w:rsidRDefault="008E75AE">
            <w:pPr>
              <w:tabs>
                <w:tab w:val="left" w:pos="709"/>
              </w:tabs>
              <w:spacing w:line="360" w:lineRule="auto"/>
              <w:jc w:val="center"/>
              <w:rPr>
                <w:sz w:val="24"/>
              </w:rPr>
            </w:pPr>
            <w:r>
              <w:rPr>
                <w:sz w:val="24"/>
              </w:rPr>
              <w:t>-0,29</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Кожи</w:t>
            </w:r>
          </w:p>
        </w:tc>
        <w:tc>
          <w:tcPr>
            <w:tcW w:w="1643" w:type="dxa"/>
          </w:tcPr>
          <w:p w:rsidR="0048598F" w:rsidRDefault="008E75AE">
            <w:pPr>
              <w:tabs>
                <w:tab w:val="left" w:pos="709"/>
              </w:tabs>
              <w:spacing w:line="360" w:lineRule="auto"/>
              <w:jc w:val="center"/>
              <w:rPr>
                <w:sz w:val="24"/>
              </w:rPr>
            </w:pPr>
            <w:r>
              <w:rPr>
                <w:sz w:val="24"/>
              </w:rPr>
              <w:t>1,74</w:t>
            </w:r>
          </w:p>
        </w:tc>
        <w:tc>
          <w:tcPr>
            <w:tcW w:w="1643" w:type="dxa"/>
          </w:tcPr>
          <w:p w:rsidR="0048598F" w:rsidRDefault="008E75AE">
            <w:pPr>
              <w:tabs>
                <w:tab w:val="left" w:pos="709"/>
              </w:tabs>
              <w:spacing w:line="360" w:lineRule="auto"/>
              <w:jc w:val="center"/>
              <w:rPr>
                <w:sz w:val="24"/>
              </w:rPr>
            </w:pPr>
            <w:r>
              <w:rPr>
                <w:sz w:val="24"/>
              </w:rPr>
              <w:t>12,3</w:t>
            </w:r>
          </w:p>
        </w:tc>
        <w:tc>
          <w:tcPr>
            <w:tcW w:w="1643" w:type="dxa"/>
          </w:tcPr>
          <w:p w:rsidR="0048598F" w:rsidRDefault="008E75AE">
            <w:pPr>
              <w:tabs>
                <w:tab w:val="left" w:pos="709"/>
              </w:tabs>
              <w:spacing w:line="360" w:lineRule="auto"/>
              <w:jc w:val="center"/>
              <w:rPr>
                <w:sz w:val="24"/>
              </w:rPr>
            </w:pPr>
            <w:r>
              <w:rPr>
                <w:sz w:val="24"/>
              </w:rPr>
              <w:t>10,6</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Навоз</w:t>
            </w:r>
          </w:p>
        </w:tc>
        <w:tc>
          <w:tcPr>
            <w:tcW w:w="1643" w:type="dxa"/>
          </w:tcPr>
          <w:p w:rsidR="0048598F" w:rsidRDefault="008E75AE">
            <w:pPr>
              <w:tabs>
                <w:tab w:val="left" w:pos="709"/>
              </w:tabs>
              <w:spacing w:line="360" w:lineRule="auto"/>
              <w:jc w:val="center"/>
              <w:rPr>
                <w:sz w:val="24"/>
              </w:rPr>
            </w:pPr>
            <w:r>
              <w:rPr>
                <w:sz w:val="24"/>
              </w:rPr>
              <w:t>0,41</w:t>
            </w:r>
          </w:p>
        </w:tc>
        <w:tc>
          <w:tcPr>
            <w:tcW w:w="1643" w:type="dxa"/>
          </w:tcPr>
          <w:p w:rsidR="0048598F" w:rsidRDefault="008E75AE">
            <w:pPr>
              <w:tabs>
                <w:tab w:val="left" w:pos="709"/>
              </w:tabs>
              <w:spacing w:line="360" w:lineRule="auto"/>
              <w:jc w:val="center"/>
              <w:rPr>
                <w:sz w:val="24"/>
              </w:rPr>
            </w:pPr>
            <w:r>
              <w:rPr>
                <w:sz w:val="24"/>
              </w:rPr>
              <w:t>1,08</w:t>
            </w:r>
          </w:p>
        </w:tc>
        <w:tc>
          <w:tcPr>
            <w:tcW w:w="1643" w:type="dxa"/>
          </w:tcPr>
          <w:p w:rsidR="0048598F" w:rsidRDefault="008E75AE">
            <w:pPr>
              <w:tabs>
                <w:tab w:val="left" w:pos="709"/>
              </w:tabs>
              <w:spacing w:line="360" w:lineRule="auto"/>
              <w:jc w:val="center"/>
              <w:rPr>
                <w:sz w:val="24"/>
              </w:rPr>
            </w:pPr>
            <w:r>
              <w:rPr>
                <w:sz w:val="24"/>
              </w:rPr>
              <w:t>0,67</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Прочая</w:t>
            </w:r>
          </w:p>
        </w:tc>
        <w:tc>
          <w:tcPr>
            <w:tcW w:w="1643" w:type="dxa"/>
          </w:tcPr>
          <w:p w:rsidR="0048598F" w:rsidRDefault="008E75AE">
            <w:pPr>
              <w:tabs>
                <w:tab w:val="left" w:pos="709"/>
              </w:tabs>
              <w:spacing w:line="360" w:lineRule="auto"/>
              <w:jc w:val="center"/>
              <w:rPr>
                <w:sz w:val="24"/>
              </w:rPr>
            </w:pPr>
            <w:r>
              <w:rPr>
                <w:sz w:val="24"/>
              </w:rPr>
              <w:t>262</w:t>
            </w:r>
          </w:p>
        </w:tc>
        <w:tc>
          <w:tcPr>
            <w:tcW w:w="1643" w:type="dxa"/>
          </w:tcPr>
          <w:p w:rsidR="0048598F" w:rsidRDefault="008E75AE">
            <w:pPr>
              <w:tabs>
                <w:tab w:val="left" w:pos="709"/>
              </w:tabs>
              <w:spacing w:line="360" w:lineRule="auto"/>
              <w:jc w:val="center"/>
              <w:rPr>
                <w:sz w:val="24"/>
              </w:rPr>
            </w:pPr>
            <w:r>
              <w:rPr>
                <w:sz w:val="24"/>
              </w:rPr>
              <w:t>248</w:t>
            </w:r>
          </w:p>
        </w:tc>
        <w:tc>
          <w:tcPr>
            <w:tcW w:w="1643" w:type="dxa"/>
          </w:tcPr>
          <w:p w:rsidR="0048598F" w:rsidRDefault="008E75AE">
            <w:pPr>
              <w:tabs>
                <w:tab w:val="left" w:pos="709"/>
              </w:tabs>
              <w:spacing w:line="360" w:lineRule="auto"/>
              <w:jc w:val="center"/>
              <w:rPr>
                <w:sz w:val="24"/>
              </w:rPr>
            </w:pPr>
            <w:r>
              <w:rPr>
                <w:sz w:val="24"/>
              </w:rPr>
              <w:t>-14,1</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Всего по счету 46-3</w:t>
            </w:r>
          </w:p>
        </w:tc>
        <w:tc>
          <w:tcPr>
            <w:tcW w:w="1643" w:type="dxa"/>
          </w:tcPr>
          <w:p w:rsidR="0048598F" w:rsidRDefault="008E75AE">
            <w:pPr>
              <w:tabs>
                <w:tab w:val="left" w:pos="709"/>
              </w:tabs>
              <w:spacing w:line="360" w:lineRule="auto"/>
              <w:jc w:val="center"/>
              <w:rPr>
                <w:sz w:val="24"/>
              </w:rPr>
            </w:pPr>
            <w:r>
              <w:rPr>
                <w:sz w:val="24"/>
              </w:rPr>
              <w:t>15,67</w:t>
            </w:r>
          </w:p>
        </w:tc>
        <w:tc>
          <w:tcPr>
            <w:tcW w:w="1643" w:type="dxa"/>
          </w:tcPr>
          <w:p w:rsidR="0048598F" w:rsidRDefault="008E75AE">
            <w:pPr>
              <w:tabs>
                <w:tab w:val="left" w:pos="709"/>
              </w:tabs>
              <w:spacing w:line="360" w:lineRule="auto"/>
              <w:jc w:val="center"/>
              <w:rPr>
                <w:sz w:val="24"/>
              </w:rPr>
            </w:pPr>
            <w:r>
              <w:rPr>
                <w:sz w:val="24"/>
              </w:rPr>
              <w:t>15,43</w:t>
            </w:r>
          </w:p>
        </w:tc>
        <w:tc>
          <w:tcPr>
            <w:tcW w:w="1643" w:type="dxa"/>
          </w:tcPr>
          <w:p w:rsidR="0048598F" w:rsidRDefault="008E75AE">
            <w:pPr>
              <w:tabs>
                <w:tab w:val="left" w:pos="709"/>
              </w:tabs>
              <w:spacing w:line="360" w:lineRule="auto"/>
              <w:jc w:val="center"/>
              <w:rPr>
                <w:sz w:val="24"/>
              </w:rPr>
            </w:pPr>
            <w:r>
              <w:rPr>
                <w:sz w:val="24"/>
              </w:rPr>
              <w:t>-23,2</w:t>
            </w:r>
          </w:p>
        </w:tc>
      </w:tr>
      <w:tr w:rsidR="0048598F">
        <w:tc>
          <w:tcPr>
            <w:tcW w:w="959" w:type="dxa"/>
          </w:tcPr>
          <w:p w:rsidR="0048598F" w:rsidRDefault="0048598F">
            <w:pPr>
              <w:tabs>
                <w:tab w:val="left" w:pos="709"/>
              </w:tabs>
              <w:spacing w:line="360" w:lineRule="auto"/>
              <w:jc w:val="center"/>
              <w:rPr>
                <w:sz w:val="24"/>
              </w:rPr>
            </w:pPr>
          </w:p>
        </w:tc>
        <w:tc>
          <w:tcPr>
            <w:tcW w:w="3685" w:type="dxa"/>
          </w:tcPr>
          <w:p w:rsidR="0048598F" w:rsidRDefault="008E75AE">
            <w:pPr>
              <w:tabs>
                <w:tab w:val="left" w:pos="709"/>
              </w:tabs>
              <w:spacing w:line="360" w:lineRule="auto"/>
              <w:rPr>
                <w:sz w:val="24"/>
              </w:rPr>
            </w:pPr>
            <w:r>
              <w:rPr>
                <w:sz w:val="24"/>
              </w:rPr>
              <w:t>Всего по 46 счету</w:t>
            </w:r>
          </w:p>
        </w:tc>
        <w:tc>
          <w:tcPr>
            <w:tcW w:w="1643" w:type="dxa"/>
          </w:tcPr>
          <w:p w:rsidR="0048598F" w:rsidRDefault="008E75AE">
            <w:pPr>
              <w:tabs>
                <w:tab w:val="left" w:pos="709"/>
              </w:tabs>
              <w:spacing w:line="360" w:lineRule="auto"/>
              <w:jc w:val="center"/>
              <w:rPr>
                <w:sz w:val="24"/>
              </w:rPr>
            </w:pPr>
            <w:r>
              <w:rPr>
                <w:sz w:val="24"/>
              </w:rPr>
              <w:t>9861</w:t>
            </w:r>
          </w:p>
        </w:tc>
        <w:tc>
          <w:tcPr>
            <w:tcW w:w="1643" w:type="dxa"/>
          </w:tcPr>
          <w:p w:rsidR="0048598F" w:rsidRDefault="008E75AE">
            <w:pPr>
              <w:tabs>
                <w:tab w:val="left" w:pos="709"/>
              </w:tabs>
              <w:spacing w:line="360" w:lineRule="auto"/>
              <w:jc w:val="center"/>
              <w:rPr>
                <w:sz w:val="24"/>
              </w:rPr>
            </w:pPr>
            <w:r>
              <w:rPr>
                <w:sz w:val="24"/>
              </w:rPr>
              <w:t>8963</w:t>
            </w:r>
          </w:p>
        </w:tc>
        <w:tc>
          <w:tcPr>
            <w:tcW w:w="1643" w:type="dxa"/>
          </w:tcPr>
          <w:p w:rsidR="0048598F" w:rsidRDefault="008E75AE">
            <w:pPr>
              <w:tabs>
                <w:tab w:val="left" w:pos="709"/>
              </w:tabs>
              <w:spacing w:line="360" w:lineRule="auto"/>
              <w:jc w:val="center"/>
              <w:rPr>
                <w:sz w:val="24"/>
              </w:rPr>
            </w:pPr>
            <w:r>
              <w:rPr>
                <w:sz w:val="24"/>
              </w:rPr>
              <w:t>-898,2</w:t>
            </w:r>
          </w:p>
        </w:tc>
      </w:tr>
    </w:tbl>
    <w:p w:rsidR="0048598F" w:rsidRDefault="0048598F">
      <w:pPr>
        <w:tabs>
          <w:tab w:val="left" w:pos="709"/>
        </w:tabs>
        <w:spacing w:line="360" w:lineRule="auto"/>
        <w:ind w:firstLine="567"/>
        <w:jc w:val="both"/>
        <w:rPr>
          <w:sz w:val="24"/>
        </w:rPr>
      </w:pPr>
    </w:p>
    <w:p w:rsidR="0048598F" w:rsidRDefault="008E75AE">
      <w:pPr>
        <w:tabs>
          <w:tab w:val="left" w:pos="709"/>
        </w:tabs>
        <w:spacing w:line="360" w:lineRule="auto"/>
        <w:ind w:firstLine="567"/>
        <w:jc w:val="both"/>
        <w:rPr>
          <w:sz w:val="26"/>
        </w:rPr>
      </w:pPr>
      <w:r>
        <w:rPr>
          <w:sz w:val="26"/>
        </w:rPr>
        <w:t xml:space="preserve">Таким образом, выявляется финансовый результат от реализации. В 1997 году ОПХ понесло убытки от реализации продукции, работ и услуг в размере 898218069 рублей. На сумму убытка составляется бухгалтерская запись: Д 80 К 46. Затем счет 46 «Реализация продукции, работ и услуг» закрывается. В ОПХ «Минское» счет 46 закрывается в конце года с перечислением результата на счет 80 «Прибыли и убытки» после калькуляции фактической себестоимости и доведения плановой оценки реализованной продукции до фактической. Полученная прибыль в конце года (а по животноводству, промышленным и обслуживающим производствам ежемесячно) направляется по каналам распределения (на уплату налогов, образованию спецфондов и др.), то есть через 81 счет «Использование прибыли». После этого 81 счет закрывается на основании заключительной записи декабря. В конце года делается заключительная запись по 80 счету: полученная и нераспределенная прибыль или убыток направляется на 88 счет «Фонды специального назначения». </w:t>
      </w:r>
    </w:p>
    <w:p w:rsidR="0048598F" w:rsidRDefault="008E75AE">
      <w:pPr>
        <w:tabs>
          <w:tab w:val="left" w:pos="709"/>
        </w:tabs>
        <w:spacing w:line="360" w:lineRule="auto"/>
        <w:ind w:firstLine="567"/>
        <w:jc w:val="both"/>
        <w:rPr>
          <w:sz w:val="26"/>
        </w:rPr>
      </w:pPr>
      <w:r>
        <w:rPr>
          <w:sz w:val="26"/>
        </w:rPr>
        <w:t>На счете 46 «Реализация продукции (работ и услуг)» в составе поступающей выручки учитывают суммы НДС, введенного в 1992 году. Суммы НДС поступают в составе общей выручки от покупателей и зачисляются в общем порядке на кредит счета 46. Одновременно с этим суммы налога отражают по дебету счета 46 и зачисляют в кредит счета 68 «Расчеты с бюджетом» на специально открытом для этой цели субсчете 2 «Расчеты по НДС». Таким образом, на счете 46 НДС не влияет на финансовый результат деятельности, так как он проходит по кредиту и по дебету счета в одинаковой сумме.</w:t>
      </w:r>
    </w:p>
    <w:p w:rsidR="0048598F" w:rsidRDefault="008E75AE">
      <w:pPr>
        <w:tabs>
          <w:tab w:val="left" w:pos="709"/>
        </w:tabs>
        <w:spacing w:line="360" w:lineRule="auto"/>
        <w:ind w:firstLine="567"/>
        <w:jc w:val="both"/>
        <w:rPr>
          <w:sz w:val="26"/>
        </w:rPr>
      </w:pPr>
      <w:r>
        <w:rPr>
          <w:sz w:val="26"/>
        </w:rPr>
        <w:t>ОПХ «Минское» наряду с получением от покупателей также уплачивает поставщикам суммы НДС за поступающие материальные ценности и услуги. Эти суммы отражают по кредиту счета 60 и дебету счета 19 и затем после оплаты счетов их относят с кредита счета 19 на дебет счета 68-2. В итоге на счете 68 по кредиту указанного субсчета собираются все суммы полученного от покупателей НДС, а по дебету суммы, уплаченные поставщиками.</w:t>
      </w:r>
    </w:p>
    <w:p w:rsidR="0048598F" w:rsidRDefault="008E75AE">
      <w:pPr>
        <w:tabs>
          <w:tab w:val="left" w:pos="709"/>
        </w:tabs>
        <w:spacing w:line="360" w:lineRule="auto"/>
        <w:ind w:firstLine="567"/>
        <w:jc w:val="both"/>
        <w:rPr>
          <w:sz w:val="26"/>
        </w:rPr>
      </w:pPr>
      <w:r>
        <w:rPr>
          <w:sz w:val="26"/>
        </w:rPr>
        <w:t>Кредитовое сальдо субсчета (превышение полученных сумм над уплаченными) перечисляется в бюджет и отражается бухгалтерской записью: Д 68 К 51 «Расчетный счет», в случае образования дебетового сальдо сумма превышения уплаченного налога над полученным подлежит возмещению из бюджета.</w:t>
      </w:r>
    </w:p>
    <w:p w:rsidR="0048598F" w:rsidRDefault="008E75AE">
      <w:pPr>
        <w:tabs>
          <w:tab w:val="left" w:pos="709"/>
        </w:tabs>
        <w:spacing w:line="360" w:lineRule="auto"/>
        <w:ind w:firstLine="567"/>
        <w:jc w:val="both"/>
        <w:rPr>
          <w:sz w:val="26"/>
        </w:rPr>
      </w:pPr>
      <w:r>
        <w:rPr>
          <w:sz w:val="26"/>
        </w:rPr>
        <w:t xml:space="preserve">В соответствии с Указом Президента РФ от 8 мая 1996г. №685 </w:t>
      </w:r>
      <w:r>
        <w:rPr>
          <w:sz w:val="26"/>
          <w:lang w:val="en-US"/>
        </w:rPr>
        <w:t>[</w:t>
      </w:r>
      <w:r>
        <w:rPr>
          <w:sz w:val="26"/>
        </w:rPr>
        <w:t xml:space="preserve"> 6 </w:t>
      </w:r>
      <w:r>
        <w:rPr>
          <w:sz w:val="26"/>
          <w:lang w:val="en-US"/>
        </w:rPr>
        <w:t>]</w:t>
      </w:r>
      <w:r>
        <w:rPr>
          <w:sz w:val="26"/>
        </w:rPr>
        <w:t xml:space="preserve"> предприятия всех организационно-правовых форм с 1 января 1997 года перешли на расчеты с бюджетом по НДС на основе применения счетов-фактур. Постановлением Правительства РФ от 29 июля 1996г. №914 с изменениями и дополнениями от 2 февраля 1998г. </w:t>
      </w:r>
      <w:r>
        <w:rPr>
          <w:sz w:val="26"/>
          <w:lang w:val="en-US"/>
        </w:rPr>
        <w:t>[</w:t>
      </w:r>
      <w:r>
        <w:rPr>
          <w:sz w:val="26"/>
        </w:rPr>
        <w:t xml:space="preserve"> 7 </w:t>
      </w:r>
      <w:r>
        <w:rPr>
          <w:sz w:val="26"/>
          <w:lang w:val="en-US"/>
        </w:rPr>
        <w:t>]</w:t>
      </w:r>
      <w:r>
        <w:rPr>
          <w:sz w:val="26"/>
        </w:rPr>
        <w:t xml:space="preserve"> утверждены: типовая форма счета-фактуры, порядок ведения журналов учета счетов-фактур двух видов: журналов учета выдаваемых покупателю счетов-фактур и журнала учета полученных от поставщиков счетов-фактур, форма книги продаж и книги покупок и требования к их ведению. В ОПХ «Минское» с 1 января 1997 года введены все вышеперечисленные документы и порядок их ведения строго соблюдается. Однако, по мнению главного бухгалтера ОПХ Джурко Н.С., предложенная в письме Госналогслужбы и Минфина РФ от 26 декабря 1996г. №133-6-03</w:t>
      </w:r>
      <w:r>
        <w:rPr>
          <w:sz w:val="26"/>
          <w:lang w:val="en-US"/>
        </w:rPr>
        <w:t>/</w:t>
      </w:r>
      <w:r>
        <w:rPr>
          <w:sz w:val="26"/>
        </w:rPr>
        <w:t xml:space="preserve">890  №109 «О применении счетов-фактур при расчетах по НДС с 1 января 1997г. </w:t>
      </w:r>
      <w:r>
        <w:rPr>
          <w:sz w:val="26"/>
          <w:lang w:val="en-US"/>
        </w:rPr>
        <w:t>[10]</w:t>
      </w:r>
      <w:r>
        <w:rPr>
          <w:sz w:val="26"/>
        </w:rPr>
        <w:t xml:space="preserve"> схема ведения счетов-фактур и их регистрация в книге продаж и покупок значительно усложнила работу бухгалтеров, образовав дублирование.</w:t>
      </w:r>
    </w:p>
    <w:p w:rsidR="0048598F" w:rsidRDefault="008E75AE">
      <w:pPr>
        <w:tabs>
          <w:tab w:val="left" w:pos="709"/>
        </w:tabs>
        <w:spacing w:line="360" w:lineRule="auto"/>
        <w:ind w:firstLine="567"/>
        <w:jc w:val="both"/>
        <w:rPr>
          <w:sz w:val="26"/>
        </w:rPr>
      </w:pPr>
      <w:r>
        <w:rPr>
          <w:sz w:val="26"/>
        </w:rPr>
        <w:t>Для отражения операций по учету процесса реализации продукции, работ и услуг в ОПХ применяют следующие регистры:</w:t>
      </w:r>
    </w:p>
    <w:p w:rsidR="0048598F" w:rsidRDefault="008E75AE" w:rsidP="008E75AE">
      <w:pPr>
        <w:numPr>
          <w:ilvl w:val="0"/>
          <w:numId w:val="3"/>
        </w:numPr>
        <w:tabs>
          <w:tab w:val="left" w:pos="993"/>
        </w:tabs>
        <w:spacing w:line="360" w:lineRule="auto"/>
        <w:ind w:left="851" w:hanging="284"/>
        <w:jc w:val="both"/>
        <w:rPr>
          <w:sz w:val="26"/>
        </w:rPr>
      </w:pPr>
      <w:r>
        <w:rPr>
          <w:sz w:val="26"/>
        </w:rPr>
        <w:t>журнал-ордер №11-АПК по кредиту счетов 40, 46, 47-1</w:t>
      </w:r>
      <w:r>
        <w:rPr>
          <w:sz w:val="26"/>
          <w:lang w:val="en-US"/>
        </w:rPr>
        <w:t>;</w:t>
      </w:r>
    </w:p>
    <w:p w:rsidR="0048598F" w:rsidRDefault="008E75AE" w:rsidP="008E75AE">
      <w:pPr>
        <w:numPr>
          <w:ilvl w:val="0"/>
          <w:numId w:val="3"/>
        </w:numPr>
        <w:tabs>
          <w:tab w:val="left" w:pos="993"/>
        </w:tabs>
        <w:spacing w:line="360" w:lineRule="auto"/>
        <w:ind w:left="851" w:hanging="284"/>
        <w:jc w:val="both"/>
        <w:rPr>
          <w:sz w:val="26"/>
        </w:rPr>
      </w:pPr>
      <w:r>
        <w:rPr>
          <w:sz w:val="26"/>
        </w:rPr>
        <w:t>книга учета реализации продукции (работ, услуг)</w:t>
      </w:r>
      <w:r>
        <w:rPr>
          <w:sz w:val="26"/>
          <w:lang w:val="en-US"/>
        </w:rPr>
        <w:t>;</w:t>
      </w:r>
    </w:p>
    <w:p w:rsidR="0048598F" w:rsidRDefault="008E75AE" w:rsidP="008E75AE">
      <w:pPr>
        <w:numPr>
          <w:ilvl w:val="0"/>
          <w:numId w:val="3"/>
        </w:numPr>
        <w:tabs>
          <w:tab w:val="left" w:pos="993"/>
        </w:tabs>
        <w:spacing w:line="360" w:lineRule="auto"/>
        <w:ind w:left="851" w:hanging="284"/>
        <w:jc w:val="both"/>
        <w:rPr>
          <w:sz w:val="26"/>
        </w:rPr>
      </w:pPr>
      <w:r>
        <w:rPr>
          <w:sz w:val="26"/>
        </w:rPr>
        <w:t>форма №11 б «Реестр документов по реализации сельскохозяйственной продукции»</w:t>
      </w:r>
      <w:r>
        <w:rPr>
          <w:sz w:val="26"/>
          <w:lang w:val="en-US"/>
        </w:rPr>
        <w:t>;</w:t>
      </w:r>
    </w:p>
    <w:p w:rsidR="0048598F" w:rsidRDefault="008E75AE">
      <w:pPr>
        <w:tabs>
          <w:tab w:val="left" w:pos="709"/>
        </w:tabs>
        <w:spacing w:line="360" w:lineRule="auto"/>
        <w:ind w:firstLine="567"/>
        <w:jc w:val="both"/>
        <w:rPr>
          <w:sz w:val="26"/>
        </w:rPr>
      </w:pPr>
      <w:r>
        <w:rPr>
          <w:sz w:val="26"/>
        </w:rPr>
        <w:t>Эти регистры взаимосвязаны между собой. Сопроводительные документы на отправленную сельскохозяйственную продукцию ежедневно в ОПХ «Минское» регистрируют в центральной бухгалтерии в реестре формы №11 б. Нормативными документами предусмотрено ведение реестров по каждому виду сельскохозяйственной продукции. Однако в ОПХ «Минское» реестры ведутся по субсчетам, открытым к 46 счету: 1 «Реализация продукции растениеводства», 2 «Реализация продукции животноводства», 3 «Реализация прочая», где на каждый вид продукции отводится одна строка. Предусмотренный порядок заполнения реестров в ОПХ соблюдается не точно: в реестрах совсем не фиксируется дата и номер сопроводительного документа, что усложняет работу пользователей документации. В разделе «Отправлено» (дебет счета 46) отражают фактическое количество отправленной продукции, стоимость в плановой оценке, корреспондирующий счет. В разделе «Принято к оплате» (кредит счета 46) в хозяйстве не указывают номер приемной квитанции или реестра заготовительной организации или другого документа, что является также существенным недостатком учетной работы на участке «реализация». Принятое количество в физической и зачетной массе (применяется заполнение этих граф при реализации молока), выручку по ценам реализации проставляют в реестрах в соответствии с требованиями к заполнению данного документа. Графы отметки об оплате (дата, сумма, корреспондирующий счет) на предприятии не заполняются . Все вышеперечисленные недостатки учетной работы на участке «реализация» существенно усложняют работу внешнего пользователя документации хозяйства и приводит к дополнительным поискам иногда самими же бухгалтерами вышеназванных документов, на основании которых была произведена реализация продукции.</w:t>
      </w:r>
    </w:p>
    <w:p w:rsidR="0048598F" w:rsidRDefault="008E75AE">
      <w:pPr>
        <w:tabs>
          <w:tab w:val="left" w:pos="709"/>
        </w:tabs>
        <w:spacing w:line="360" w:lineRule="auto"/>
        <w:ind w:firstLine="567"/>
        <w:jc w:val="both"/>
        <w:rPr>
          <w:sz w:val="26"/>
        </w:rPr>
      </w:pPr>
      <w:r>
        <w:rPr>
          <w:sz w:val="26"/>
        </w:rPr>
        <w:t>После оплаты всех документов в реестре подсчитывают общее количество отправленной и принятой продукции и общую сумму, предъявленную хозяйством к оплате. Кредитовые обороты реестров по субсчетам, открытым к счету 46, ежемесячно переносят в книгу учета реализации продукции, работ и услуг по каждому наименованию продукции отдельно. Книга учета реализации продукции, работ и услуг является обобщающим регистром, в котором в ОПХ «Минское» отражают итоговые данные за месяц и с начала года по реализации продукции, работ, услуг с группировкой с учетом направлений реализации (продажа государству, за наличный расчет, в торговую сеть и т.д.), видов материальных ценностей, работ и услуг применительно к действующим номенклатурам объектов учета в форме годового отчета «Реализация сельскохозяйственной продукции». Книга учета процесса реализации полностью дает представление о процессе реализации хозяйства, является регистром аналитического учета, однако в ее заполнении есть ряд нарушений. Так, нет четких сроков заполнения этого документа, книга заполняется в разные сроки и по сути не является промежуточным обобщающим документом между реестрами и журналом-ордером № 11-АПК. Итоговые данные реестров, зачастую минуя книгу учета процесса реализации, сгруппированные в бухгалтерской справке, переносятся в журнал-ордер №11-АПК. При этом кредитовый оборот по счету 46 показывают с расшифровкой по группам реализуемых ТМЦ: «Продукция растениеводства», «Продукция животноводства», «Прочая продукция». Итоги журнала-ордера №11-АПК контролируются другими регистрами, после чего их переносят в Главную книгу.</w:t>
      </w:r>
    </w:p>
    <w:p w:rsidR="0048598F" w:rsidRDefault="0048598F">
      <w:pPr>
        <w:tabs>
          <w:tab w:val="left" w:pos="709"/>
        </w:tabs>
        <w:spacing w:line="360" w:lineRule="auto"/>
        <w:ind w:firstLine="567"/>
        <w:jc w:val="both"/>
        <w:rPr>
          <w:sz w:val="26"/>
        </w:rPr>
      </w:pPr>
    </w:p>
    <w:tbl>
      <w:tblPr>
        <w:tblW w:w="0" w:type="auto"/>
        <w:tblInd w:w="-108" w:type="dxa"/>
        <w:tblLayout w:type="fixed"/>
        <w:tblLook w:val="0000" w:firstRow="0" w:lastRow="0" w:firstColumn="0" w:lastColumn="0" w:noHBand="0" w:noVBand="0"/>
      </w:tblPr>
      <w:tblGrid>
        <w:gridCol w:w="2235"/>
        <w:gridCol w:w="3295"/>
        <w:gridCol w:w="4041"/>
      </w:tblGrid>
      <w:tr w:rsidR="0048598F">
        <w:tc>
          <w:tcPr>
            <w:tcW w:w="2235" w:type="dxa"/>
          </w:tcPr>
          <w:p w:rsidR="0048598F" w:rsidRDefault="0048598F">
            <w:pPr>
              <w:tabs>
                <w:tab w:val="left" w:pos="709"/>
              </w:tabs>
              <w:spacing w:line="360" w:lineRule="auto"/>
              <w:jc w:val="center"/>
              <w:rPr>
                <w:sz w:val="24"/>
              </w:rPr>
            </w:pPr>
          </w:p>
        </w:tc>
        <w:tc>
          <w:tcPr>
            <w:tcW w:w="329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Первичные документы</w:t>
            </w:r>
          </w:p>
        </w:tc>
        <w:tc>
          <w:tcPr>
            <w:tcW w:w="4041" w:type="dxa"/>
            <w:tcBorders>
              <w:left w:val="nil"/>
            </w:tcBorders>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Pr>
          <w:p w:rsidR="0048598F" w:rsidRDefault="0048598F">
            <w:pPr>
              <w:tabs>
                <w:tab w:val="left" w:pos="709"/>
              </w:tabs>
              <w:spacing w:line="360" w:lineRule="auto"/>
              <w:jc w:val="center"/>
              <w:rPr>
                <w:sz w:val="24"/>
              </w:rPr>
            </w:pPr>
          </w:p>
        </w:tc>
        <w:tc>
          <w:tcPr>
            <w:tcW w:w="4041" w:type="dxa"/>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Реестры формы №11 б</w:t>
            </w:r>
          </w:p>
        </w:tc>
        <w:tc>
          <w:tcPr>
            <w:tcW w:w="4041" w:type="dxa"/>
            <w:tcBorders>
              <w:left w:val="nil"/>
            </w:tcBorders>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Pr>
          <w:p w:rsidR="0048598F" w:rsidRDefault="0048598F">
            <w:pPr>
              <w:tabs>
                <w:tab w:val="left" w:pos="709"/>
              </w:tabs>
              <w:spacing w:line="360" w:lineRule="auto"/>
              <w:jc w:val="center"/>
              <w:rPr>
                <w:sz w:val="24"/>
              </w:rPr>
            </w:pPr>
          </w:p>
        </w:tc>
        <w:tc>
          <w:tcPr>
            <w:tcW w:w="4041" w:type="dxa"/>
          </w:tcPr>
          <w:p w:rsidR="0048598F" w:rsidRDefault="0048598F">
            <w:pPr>
              <w:tabs>
                <w:tab w:val="left" w:pos="709"/>
              </w:tabs>
              <w:spacing w:line="360" w:lineRule="auto"/>
              <w:jc w:val="center"/>
              <w:rPr>
                <w:sz w:val="24"/>
              </w:rPr>
            </w:pPr>
          </w:p>
        </w:tc>
      </w:tr>
      <w:tr w:rsidR="0048598F">
        <w:tc>
          <w:tcPr>
            <w:tcW w:w="223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Бухгалтерская справка</w:t>
            </w:r>
          </w:p>
        </w:tc>
        <w:tc>
          <w:tcPr>
            <w:tcW w:w="3295" w:type="dxa"/>
            <w:tcBorders>
              <w:left w:val="nil"/>
            </w:tcBorders>
          </w:tcPr>
          <w:p w:rsidR="0048598F" w:rsidRDefault="008E75AE">
            <w:pPr>
              <w:tabs>
                <w:tab w:val="left" w:pos="709"/>
              </w:tabs>
              <w:spacing w:line="360" w:lineRule="auto"/>
              <w:jc w:val="center"/>
              <w:rPr>
                <w:sz w:val="24"/>
              </w:rPr>
            </w:pPr>
            <w:r>
              <w:rPr>
                <w:sz w:val="24"/>
              </w:rPr>
              <w:t>сверка</w:t>
            </w:r>
          </w:p>
        </w:tc>
        <w:tc>
          <w:tcPr>
            <w:tcW w:w="404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Книга аналитического учета реализации продукции (работ, услуг)</w:t>
            </w:r>
          </w:p>
        </w:tc>
      </w:tr>
      <w:tr w:rsidR="0048598F">
        <w:tc>
          <w:tcPr>
            <w:tcW w:w="2235" w:type="dxa"/>
          </w:tcPr>
          <w:p w:rsidR="0048598F" w:rsidRDefault="0048598F">
            <w:pPr>
              <w:tabs>
                <w:tab w:val="left" w:pos="709"/>
              </w:tabs>
              <w:spacing w:line="360" w:lineRule="auto"/>
              <w:jc w:val="center"/>
              <w:rPr>
                <w:sz w:val="24"/>
              </w:rPr>
            </w:pPr>
          </w:p>
        </w:tc>
        <w:tc>
          <w:tcPr>
            <w:tcW w:w="3295" w:type="dxa"/>
          </w:tcPr>
          <w:p w:rsidR="0048598F" w:rsidRDefault="0048598F">
            <w:pPr>
              <w:tabs>
                <w:tab w:val="left" w:pos="709"/>
              </w:tabs>
              <w:spacing w:line="360" w:lineRule="auto"/>
              <w:jc w:val="center"/>
              <w:rPr>
                <w:sz w:val="24"/>
              </w:rPr>
            </w:pPr>
          </w:p>
        </w:tc>
        <w:tc>
          <w:tcPr>
            <w:tcW w:w="4041" w:type="dxa"/>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Журнал-ордер №11-АПК</w:t>
            </w:r>
          </w:p>
        </w:tc>
        <w:tc>
          <w:tcPr>
            <w:tcW w:w="4041" w:type="dxa"/>
            <w:tcBorders>
              <w:left w:val="nil"/>
            </w:tcBorders>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Pr>
          <w:p w:rsidR="0048598F" w:rsidRDefault="0048598F">
            <w:pPr>
              <w:tabs>
                <w:tab w:val="left" w:pos="709"/>
              </w:tabs>
              <w:spacing w:line="360" w:lineRule="auto"/>
              <w:jc w:val="center"/>
              <w:rPr>
                <w:sz w:val="24"/>
              </w:rPr>
            </w:pPr>
          </w:p>
        </w:tc>
        <w:tc>
          <w:tcPr>
            <w:tcW w:w="4041" w:type="dxa"/>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Главная книга</w:t>
            </w:r>
          </w:p>
        </w:tc>
        <w:tc>
          <w:tcPr>
            <w:tcW w:w="4041" w:type="dxa"/>
            <w:tcBorders>
              <w:left w:val="nil"/>
            </w:tcBorders>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Pr>
          <w:p w:rsidR="0048598F" w:rsidRDefault="0048598F">
            <w:pPr>
              <w:tabs>
                <w:tab w:val="left" w:pos="709"/>
              </w:tabs>
              <w:spacing w:line="360" w:lineRule="auto"/>
              <w:jc w:val="center"/>
              <w:rPr>
                <w:sz w:val="24"/>
              </w:rPr>
            </w:pPr>
          </w:p>
        </w:tc>
        <w:tc>
          <w:tcPr>
            <w:tcW w:w="4041" w:type="dxa"/>
          </w:tcPr>
          <w:p w:rsidR="0048598F" w:rsidRDefault="0048598F">
            <w:pPr>
              <w:tabs>
                <w:tab w:val="left" w:pos="709"/>
              </w:tabs>
              <w:spacing w:line="360" w:lineRule="auto"/>
              <w:jc w:val="center"/>
              <w:rPr>
                <w:sz w:val="24"/>
              </w:rPr>
            </w:pPr>
          </w:p>
        </w:tc>
      </w:tr>
      <w:tr w:rsidR="0048598F">
        <w:tc>
          <w:tcPr>
            <w:tcW w:w="2235" w:type="dxa"/>
          </w:tcPr>
          <w:p w:rsidR="0048598F" w:rsidRDefault="0048598F">
            <w:pPr>
              <w:tabs>
                <w:tab w:val="left" w:pos="709"/>
              </w:tabs>
              <w:spacing w:line="360" w:lineRule="auto"/>
              <w:jc w:val="center"/>
              <w:rPr>
                <w:sz w:val="24"/>
              </w:rPr>
            </w:pPr>
          </w:p>
        </w:tc>
        <w:tc>
          <w:tcPr>
            <w:tcW w:w="329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Баланс</w:t>
            </w:r>
          </w:p>
        </w:tc>
        <w:tc>
          <w:tcPr>
            <w:tcW w:w="4041" w:type="dxa"/>
            <w:tcBorders>
              <w:left w:val="nil"/>
            </w:tcBorders>
          </w:tcPr>
          <w:p w:rsidR="0048598F" w:rsidRDefault="0048598F">
            <w:pPr>
              <w:tabs>
                <w:tab w:val="left" w:pos="709"/>
              </w:tabs>
              <w:spacing w:line="360" w:lineRule="auto"/>
              <w:jc w:val="center"/>
              <w:rPr>
                <w:sz w:val="24"/>
              </w:rPr>
            </w:pPr>
          </w:p>
        </w:tc>
      </w:tr>
    </w:tbl>
    <w:p w:rsidR="0048598F" w:rsidRDefault="0048598F">
      <w:pPr>
        <w:tabs>
          <w:tab w:val="left" w:pos="709"/>
        </w:tabs>
        <w:spacing w:line="360" w:lineRule="auto"/>
        <w:ind w:firstLine="567"/>
        <w:jc w:val="both"/>
        <w:rPr>
          <w:sz w:val="24"/>
        </w:rPr>
      </w:pPr>
    </w:p>
    <w:p w:rsidR="0048598F" w:rsidRDefault="008E75AE">
      <w:pPr>
        <w:tabs>
          <w:tab w:val="left" w:pos="709"/>
        </w:tabs>
        <w:spacing w:line="360" w:lineRule="auto"/>
        <w:ind w:firstLine="567"/>
        <w:jc w:val="both"/>
        <w:rPr>
          <w:sz w:val="26"/>
        </w:rPr>
      </w:pPr>
      <w:r>
        <w:rPr>
          <w:sz w:val="26"/>
        </w:rPr>
        <w:t>Рис.1.Схема учета процесса реализации продукции (работ, услуг) в ОПХ «Минское».</w:t>
      </w:r>
    </w:p>
    <w:p w:rsidR="0048598F" w:rsidRDefault="008E75AE">
      <w:pPr>
        <w:tabs>
          <w:tab w:val="left" w:pos="709"/>
        </w:tabs>
        <w:spacing w:line="360" w:lineRule="auto"/>
        <w:ind w:left="284" w:firstLine="567"/>
        <w:jc w:val="center"/>
        <w:rPr>
          <w:b/>
          <w:sz w:val="26"/>
        </w:rPr>
      </w:pPr>
      <w:r>
        <w:rPr>
          <w:b/>
          <w:sz w:val="26"/>
        </w:rPr>
        <w:t>3.4.Учет коммерческих расходов.</w:t>
      </w:r>
    </w:p>
    <w:p w:rsidR="0048598F" w:rsidRDefault="008E75AE">
      <w:pPr>
        <w:tabs>
          <w:tab w:val="left" w:pos="709"/>
        </w:tabs>
        <w:spacing w:line="360" w:lineRule="auto"/>
        <w:ind w:firstLine="567"/>
        <w:jc w:val="both"/>
        <w:rPr>
          <w:sz w:val="26"/>
        </w:rPr>
      </w:pPr>
      <w:r>
        <w:rPr>
          <w:sz w:val="26"/>
        </w:rPr>
        <w:t>В процессе производственной и сбытовой деятельности хозяйств в АПК возникают дополнительные затраты, связанные с повышением качественных характеристик продукции. Такие затраты и виды работ относятся к коммерческим (внепроизводственным) расходам. Коммерческие расходы в основном возникают на завершающем этапе кругооборота средств. Эти расходы позволяют формировать товарное содержание продукции (соответствующий вид, форму, стандартность, другие качественные признаки). Удельный вес таких расходов в полной себестоимости по сельскохозяйственным предприятиям может колебаться от 5,9 до 37,0%.</w:t>
      </w:r>
    </w:p>
    <w:p w:rsidR="0048598F" w:rsidRDefault="008E75AE">
      <w:pPr>
        <w:tabs>
          <w:tab w:val="left" w:pos="709"/>
        </w:tabs>
        <w:spacing w:line="360" w:lineRule="auto"/>
        <w:ind w:firstLine="567"/>
        <w:jc w:val="both"/>
        <w:rPr>
          <w:sz w:val="26"/>
        </w:rPr>
      </w:pPr>
      <w:r>
        <w:rPr>
          <w:sz w:val="26"/>
        </w:rPr>
        <w:t xml:space="preserve">В ОПХ «Минское» коммерческие расходы учитываются на 46 счете. Сюда относят расходы на тару, упаковку, транспортные расходы, не возмещаемые предприятию. Коммерческие расходы списывают со счетов 02,10, 12, 13, 50, 51, 60 и других на дебет счета 46 </w:t>
      </w:r>
    </w:p>
    <w:p w:rsidR="0048598F" w:rsidRDefault="008E75AE">
      <w:pPr>
        <w:tabs>
          <w:tab w:val="left" w:pos="709"/>
        </w:tabs>
        <w:spacing w:line="360" w:lineRule="auto"/>
        <w:ind w:firstLine="567"/>
        <w:jc w:val="both"/>
        <w:rPr>
          <w:sz w:val="26"/>
        </w:rPr>
      </w:pPr>
      <w:r>
        <w:rPr>
          <w:sz w:val="26"/>
        </w:rPr>
        <w:t>В ОПХ «Минское» удельный вес таких расходов имеет не большое значение в полной себестоимости. Поэтому часть расходов учитывается на 20 счете «Основное производство», часть сразу на 46 счете.</w:t>
      </w:r>
    </w:p>
    <w:p w:rsidR="0048598F" w:rsidRDefault="008E75AE">
      <w:pPr>
        <w:tabs>
          <w:tab w:val="left" w:pos="709"/>
        </w:tabs>
        <w:spacing w:line="360" w:lineRule="auto"/>
        <w:ind w:firstLine="567"/>
        <w:jc w:val="both"/>
        <w:rPr>
          <w:sz w:val="26"/>
        </w:rPr>
      </w:pPr>
      <w:r>
        <w:rPr>
          <w:sz w:val="26"/>
        </w:rPr>
        <w:t xml:space="preserve">Однако, Планом счетов бухгалтерского учета финансово-хозяйственной деятельности предприятий АПК и инструкцией, утвержденными Министерством сельского хозяйства РФ от 28 декабря 1994 года № 173 </w:t>
      </w:r>
      <w:r>
        <w:rPr>
          <w:sz w:val="26"/>
          <w:lang w:val="en-US"/>
        </w:rPr>
        <w:t>[ 5 ]</w:t>
      </w:r>
      <w:r>
        <w:rPr>
          <w:sz w:val="26"/>
        </w:rPr>
        <w:t xml:space="preserve"> для учета коммерческих расходов предусмотрен счет 43 «Коммерческие расходы». На этом счете промышленные, сельскохозяйственные и другие производственные предприятия отражают расходы, связанные с реализацией продукции, в том числе:</w:t>
      </w:r>
    </w:p>
    <w:p w:rsidR="0048598F" w:rsidRDefault="008E75AE" w:rsidP="008E75AE">
      <w:pPr>
        <w:numPr>
          <w:ilvl w:val="0"/>
          <w:numId w:val="3"/>
        </w:numPr>
        <w:tabs>
          <w:tab w:val="left" w:pos="709"/>
        </w:tabs>
        <w:spacing w:line="360" w:lineRule="auto"/>
        <w:ind w:left="567" w:firstLine="567"/>
        <w:jc w:val="both"/>
        <w:rPr>
          <w:sz w:val="26"/>
        </w:rPr>
      </w:pPr>
      <w:r>
        <w:rPr>
          <w:sz w:val="26"/>
        </w:rPr>
        <w:t>затраты на тару и упаковку продукции на складах готовой продукции, за исключением случаев, когда по условиям договора предусматривается отпуск продукции без затаривания и упаковки или стоимость тары возмещается сверх покупной цены продукции. Если затаривание продукции (в соответствии с установленным технологическим процессом) производится в цехах до сдачи ее на склад готовой продукции, затраты на тару и упаковку включаются в производственную себестоимость продукции (в соответствующие статьи или комплекс статей, если тару изготовляют заранее и обособленно от изготовления продукции и изделий)</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расходы по доставке продукции на станцию (пристань) отправления, погрузки в вагоны, суда, автомобили и другие транспортные средства</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комиссионные сборы (отчисления), уплачиваемые сбытовым и другим посредническим организациям в соответствии с установленными нормами и договорами за реализацию ими изделий предприятия на комиссионных началах</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скидки и цены за организуемый оборот, причитающийся с предприятий-поставщиков снабженческо-сбытовым организациям за реализацию ими продукции транзитом без участия и с участием, а также комиссионное вознаграждение, уплачиваемое торговым, снабженческим или сбытовым организациям за продажу ими продукции, которую не смогут реализовать предприятия и поэтому они передают ее для реализации на комиссионных началах</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содержание помещений для хранения продукции в местах ее реализации, оплата труда продавцов (для сельскохозяйственных предприятий)</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расходы на рекламу</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расходы по погрузке, разгрузке и транспортированию ремонтных материалов (на ремонтно-технических предприятиях)</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отчисления на содержание технических обменных пунктов на ремонтно-технических предприятиях</w:t>
      </w:r>
      <w:r>
        <w:rPr>
          <w:sz w:val="26"/>
          <w:lang w:val="en-US"/>
        </w:rPr>
        <w:t>;</w:t>
      </w:r>
    </w:p>
    <w:p w:rsidR="0048598F" w:rsidRDefault="008E75AE" w:rsidP="008E75AE">
      <w:pPr>
        <w:numPr>
          <w:ilvl w:val="0"/>
          <w:numId w:val="3"/>
        </w:numPr>
        <w:tabs>
          <w:tab w:val="left" w:pos="709"/>
        </w:tabs>
        <w:spacing w:line="360" w:lineRule="auto"/>
        <w:ind w:left="567" w:firstLine="567"/>
        <w:jc w:val="both"/>
        <w:rPr>
          <w:sz w:val="26"/>
        </w:rPr>
      </w:pPr>
      <w:r>
        <w:rPr>
          <w:sz w:val="26"/>
        </w:rPr>
        <w:t>прочие расходы, связанные со сбытом продукции, например, расходы на специальные анализы продукции, производимые при ее отпуске и др.</w:t>
      </w:r>
    </w:p>
    <w:p w:rsidR="0048598F" w:rsidRDefault="008E75AE">
      <w:pPr>
        <w:tabs>
          <w:tab w:val="left" w:pos="709"/>
        </w:tabs>
        <w:spacing w:line="360" w:lineRule="auto"/>
        <w:ind w:firstLine="567"/>
        <w:jc w:val="both"/>
        <w:rPr>
          <w:sz w:val="26"/>
        </w:rPr>
      </w:pPr>
      <w:r>
        <w:rPr>
          <w:sz w:val="26"/>
        </w:rPr>
        <w:t>Не относят к коммерческим расходам затраты по упаковке и транспортировке продукции, возмещаемые покупателями. Указанные расходы учитывают на счете 62 «Расчеты с покупателями и заказчиками». На счете 43 не учитывают также оплату доставки продукции до станции (пристани) назначения, если расходы по такой доставке включены в цену на продукцию и возмещаются поставщику в составе стоимости отгруженной продукции без участия сбытовой организации. Не включают в состав коммерческих расходов и скидки с цены, предоставляемые оптовым торговым организациям для возмещения их транспортных расходов по дальнейшей отправке товаров различным торговым предприятиям (организациям). Коммерческие расходы, учтенные на счете 43, ежемесячно списывают на счет 46 в полной сумме или в доле, относящейся к реализованной продукции. Эти расходы присоединяют к производственной себестоимости отдельных видов продукции на основании первичных документов. При невозможности определения коммерческих расходов по данным первичных документов их распределяют между отдельными видами продукции пропорционально массе, объему, количеству или производственной себестоимости.</w:t>
      </w:r>
    </w:p>
    <w:p w:rsidR="0048598F" w:rsidRDefault="008E75AE">
      <w:pPr>
        <w:tabs>
          <w:tab w:val="left" w:pos="709"/>
        </w:tabs>
        <w:spacing w:line="360" w:lineRule="auto"/>
        <w:ind w:firstLine="567"/>
        <w:jc w:val="both"/>
        <w:rPr>
          <w:sz w:val="26"/>
        </w:rPr>
      </w:pPr>
      <w:r>
        <w:rPr>
          <w:sz w:val="26"/>
        </w:rPr>
        <w:t>На товары народного потребления, изделия производственно-технического назначения, полуфабрикаты и заготовки, изготовленные из отходов производства, а также непродовольственные товары народного потребления, изготовленные из местного сырья, коммерческие расходы относят только в части, связанной с реализацией.</w:t>
      </w:r>
    </w:p>
    <w:p w:rsidR="0048598F" w:rsidRDefault="008E75AE">
      <w:pPr>
        <w:tabs>
          <w:tab w:val="left" w:pos="709"/>
        </w:tabs>
        <w:spacing w:line="360" w:lineRule="auto"/>
        <w:ind w:firstLine="567"/>
        <w:jc w:val="both"/>
        <w:rPr>
          <w:sz w:val="26"/>
        </w:rPr>
      </w:pPr>
      <w:r>
        <w:rPr>
          <w:sz w:val="26"/>
        </w:rPr>
        <w:t>Учет на счете 43 ведут на субсчетах:</w:t>
      </w:r>
    </w:p>
    <w:p w:rsidR="0048598F" w:rsidRDefault="008E75AE" w:rsidP="008E75AE">
      <w:pPr>
        <w:numPr>
          <w:ilvl w:val="0"/>
          <w:numId w:val="3"/>
        </w:numPr>
        <w:tabs>
          <w:tab w:val="left" w:pos="567"/>
        </w:tabs>
        <w:spacing w:line="360" w:lineRule="auto"/>
        <w:ind w:left="567" w:firstLine="0"/>
        <w:jc w:val="both"/>
        <w:rPr>
          <w:sz w:val="26"/>
        </w:rPr>
      </w:pPr>
      <w:r>
        <w:rPr>
          <w:sz w:val="26"/>
          <w:lang w:val="en-US"/>
        </w:rPr>
        <w:t xml:space="preserve">43-1 </w:t>
      </w:r>
      <w:r>
        <w:rPr>
          <w:sz w:val="26"/>
        </w:rPr>
        <w:t>«Расходы, связанные со сбытом продукции»</w:t>
      </w:r>
      <w:r>
        <w:rPr>
          <w:sz w:val="26"/>
          <w:lang w:val="en-US"/>
        </w:rPr>
        <w:t>;</w:t>
      </w:r>
    </w:p>
    <w:p w:rsidR="0048598F" w:rsidRDefault="008E75AE" w:rsidP="008E75AE">
      <w:pPr>
        <w:numPr>
          <w:ilvl w:val="0"/>
          <w:numId w:val="3"/>
        </w:numPr>
        <w:tabs>
          <w:tab w:val="left" w:pos="567"/>
        </w:tabs>
        <w:spacing w:line="360" w:lineRule="auto"/>
        <w:ind w:left="567" w:firstLine="0"/>
        <w:jc w:val="both"/>
        <w:rPr>
          <w:sz w:val="26"/>
        </w:rPr>
      </w:pPr>
      <w:r>
        <w:rPr>
          <w:sz w:val="26"/>
        </w:rPr>
        <w:t>43-2 «Прочие коммерческие расходы».</w:t>
      </w:r>
    </w:p>
    <w:p w:rsidR="0048598F" w:rsidRDefault="008E75AE">
      <w:pPr>
        <w:tabs>
          <w:tab w:val="left" w:pos="709"/>
        </w:tabs>
        <w:spacing w:line="360" w:lineRule="auto"/>
        <w:ind w:firstLine="567"/>
        <w:jc w:val="both"/>
        <w:rPr>
          <w:sz w:val="26"/>
        </w:rPr>
      </w:pPr>
      <w:r>
        <w:rPr>
          <w:sz w:val="26"/>
        </w:rPr>
        <w:t>На субсчете 43-1 отражают все расходы непосредственно связанные с упаковкой, погрузочно-разгрузочными расходами и отправкой продукции в соответствии с договорами.</w:t>
      </w:r>
    </w:p>
    <w:p w:rsidR="0048598F" w:rsidRDefault="008E75AE">
      <w:pPr>
        <w:tabs>
          <w:tab w:val="left" w:pos="709"/>
        </w:tabs>
        <w:spacing w:line="360" w:lineRule="auto"/>
        <w:ind w:firstLine="567"/>
        <w:jc w:val="both"/>
        <w:rPr>
          <w:sz w:val="26"/>
        </w:rPr>
      </w:pPr>
      <w:r>
        <w:rPr>
          <w:sz w:val="26"/>
        </w:rPr>
        <w:t>На субсчете 43-2 учитывают все другие коммерческие расходы, связанные со сбытом продукции. В частности к ним относят затраты по содержанию помещений для хранения продукции в местах ее реализации, отчисления на содержание технических обменных пунктов, затраты на проведение анализов продукции при ее отпуске, расходы на рекламу и т.д.. Аналитический учет по счету 43 «Коммерческие расходы» ведут по каждой статье расходов.</w:t>
      </w:r>
    </w:p>
    <w:p w:rsidR="0048598F" w:rsidRDefault="008E75AE">
      <w:pPr>
        <w:tabs>
          <w:tab w:val="left" w:pos="709"/>
        </w:tabs>
        <w:spacing w:line="360" w:lineRule="auto"/>
        <w:ind w:firstLine="567"/>
        <w:jc w:val="both"/>
        <w:rPr>
          <w:sz w:val="26"/>
        </w:rPr>
      </w:pPr>
      <w:r>
        <w:rPr>
          <w:sz w:val="26"/>
        </w:rPr>
        <w:t>В условиях рыночной экономики удельный вес коммерческих расходов в полной себестоимости возрастает, так как новые рынки сбыта продукции предъявляют к ней особые требования: эстетическая упаковка, тщательное затаривание, содержательная реклама и т.д.. На наш взгляд, для обеспечения контроля за коммерческими расходами в ОПХ «Минское» весьма целесообразно ввести 43 счет.</w:t>
      </w:r>
    </w:p>
    <w:p w:rsidR="0048598F" w:rsidRDefault="0048598F">
      <w:pPr>
        <w:tabs>
          <w:tab w:val="left" w:pos="709"/>
        </w:tabs>
        <w:spacing w:line="360" w:lineRule="auto"/>
        <w:ind w:firstLine="567"/>
        <w:jc w:val="both"/>
        <w:rPr>
          <w:sz w:val="26"/>
        </w:rPr>
      </w:pPr>
    </w:p>
    <w:p w:rsidR="0048598F" w:rsidRDefault="0048598F">
      <w:pPr>
        <w:tabs>
          <w:tab w:val="left" w:pos="709"/>
        </w:tabs>
        <w:spacing w:line="360" w:lineRule="auto"/>
        <w:ind w:firstLine="567"/>
        <w:jc w:val="both"/>
        <w:rPr>
          <w:sz w:val="26"/>
        </w:rPr>
      </w:pPr>
    </w:p>
    <w:p w:rsidR="0048598F" w:rsidRDefault="008E75AE" w:rsidP="008E75AE">
      <w:pPr>
        <w:numPr>
          <w:ilvl w:val="0"/>
          <w:numId w:val="15"/>
        </w:numPr>
        <w:tabs>
          <w:tab w:val="left" w:pos="709"/>
        </w:tabs>
        <w:spacing w:line="360" w:lineRule="auto"/>
        <w:ind w:left="567" w:firstLine="567"/>
        <w:jc w:val="center"/>
        <w:rPr>
          <w:b/>
          <w:sz w:val="26"/>
        </w:rPr>
      </w:pPr>
      <w:r>
        <w:rPr>
          <w:b/>
          <w:sz w:val="26"/>
        </w:rPr>
        <w:t>Совершенствование учета реализации продукции</w:t>
      </w:r>
    </w:p>
    <w:p w:rsidR="0048598F" w:rsidRDefault="008E75AE">
      <w:pPr>
        <w:tabs>
          <w:tab w:val="left" w:pos="709"/>
        </w:tabs>
        <w:spacing w:line="360" w:lineRule="auto"/>
        <w:ind w:left="284" w:firstLine="567"/>
        <w:jc w:val="center"/>
        <w:rPr>
          <w:b/>
          <w:sz w:val="26"/>
        </w:rPr>
      </w:pPr>
      <w:r>
        <w:rPr>
          <w:b/>
          <w:sz w:val="26"/>
        </w:rPr>
        <w:t>на базе автоматизации.</w:t>
      </w:r>
    </w:p>
    <w:p w:rsidR="0048598F" w:rsidRDefault="008E75AE">
      <w:pPr>
        <w:tabs>
          <w:tab w:val="left" w:pos="709"/>
        </w:tabs>
        <w:spacing w:line="360" w:lineRule="auto"/>
        <w:ind w:firstLine="567"/>
        <w:jc w:val="both"/>
        <w:rPr>
          <w:sz w:val="26"/>
        </w:rPr>
      </w:pPr>
      <w:r>
        <w:rPr>
          <w:sz w:val="26"/>
        </w:rPr>
        <w:t>В настоящее время при переходе к рыночной экономике для многих предприятий и организаций встает актуальная для сегодняшних дней задача - ведение учета с помощью средств электронно-вычислительной техники (ЭВМ). Значение автоматизации велико, так как при его внедрении увеличивается оперативность учета, усиливаются контрольные функции по выполнению обязательств и своевременных платежей налогов в бюджет. При автоматизации учета реализации продукции сократится не  только время, затрачиваемое на обработку информации, но и повысится качество этой обработки. На данный момент в ОПХ “Минское” имеется один компьютер “Gold Star”, но такой участок работы, как учет реализации продукции (работ, услуг) пока еще не автоматизирован.</w:t>
      </w:r>
    </w:p>
    <w:p w:rsidR="0048598F" w:rsidRDefault="008E75AE">
      <w:pPr>
        <w:tabs>
          <w:tab w:val="left" w:pos="709"/>
        </w:tabs>
        <w:spacing w:line="360" w:lineRule="auto"/>
        <w:ind w:firstLine="567"/>
        <w:jc w:val="both"/>
        <w:rPr>
          <w:sz w:val="26"/>
        </w:rPr>
      </w:pPr>
      <w:r>
        <w:rPr>
          <w:sz w:val="26"/>
        </w:rPr>
        <w:t>Для автоматизации работ на данном участке предлагается использование программы “Инфин-бухгалтерия”. Учет в программе построен на основе регистрации бухгалтерских проводок (хозяйственных операций), что позволит единообразно автоматизировать все участки учета и том числе учет реализации продукции. Универсальный программный комплекс “Инфин” предназначен для автоматизации учета предприятий всех форм собственности. Гибкость и универсальность, заложенные в программу, позволяют легко адаптировать ее к любой методике ведения учета. Программа освободит работников бухгалтерии от рутинной расчетной работы, от разноски проводок по журналам-ордерам и в Главную книгу. Кроме того, при соответствующей настройке программа может в автоматизированнном режиме формировать проводки по закрытию 46 счета. Наконец, программа позволяет получить и распечатать все необходимые формы бухгалтерской отчетности.</w:t>
      </w:r>
    </w:p>
    <w:p w:rsidR="0048598F" w:rsidRDefault="008E75AE">
      <w:pPr>
        <w:tabs>
          <w:tab w:val="left" w:pos="709"/>
        </w:tabs>
        <w:spacing w:line="360" w:lineRule="auto"/>
        <w:ind w:firstLine="567"/>
        <w:jc w:val="both"/>
        <w:rPr>
          <w:sz w:val="26"/>
        </w:rPr>
      </w:pPr>
      <w:r>
        <w:rPr>
          <w:sz w:val="26"/>
        </w:rPr>
        <w:t>Для организации аналитического учета, без которого немыслимо полноценное ведение бухгалтерского учета к счетам или субсчетам можно прикрепить свои справочники аналитического учета, количество которых может достигать 5. Это позволяет по любому счету организовать пятиуровневый аналитический учет. Программа дает возможность после введения информации с первичных документов без дополнительного кодирования получить результативную информацию в виде оборотной ведомости, которая заменит собой “Реестр по реализации продукции (работ, услуг) (форма № 63-АПК) и 11 журнал-ордер.</w:t>
      </w:r>
    </w:p>
    <w:p w:rsidR="0048598F" w:rsidRDefault="008E75AE">
      <w:pPr>
        <w:tabs>
          <w:tab w:val="left" w:pos="709"/>
        </w:tabs>
        <w:spacing w:line="360" w:lineRule="auto"/>
        <w:ind w:firstLine="567"/>
        <w:jc w:val="both"/>
        <w:rPr>
          <w:sz w:val="26"/>
        </w:rPr>
      </w:pPr>
      <w:r>
        <w:rPr>
          <w:sz w:val="26"/>
        </w:rPr>
        <w:t>Для определения эффективности внедрения данной программы произведем расчет экономической эффективности на ПЭВМ.</w:t>
      </w:r>
    </w:p>
    <w:p w:rsidR="0048598F" w:rsidRDefault="008E75AE">
      <w:pPr>
        <w:tabs>
          <w:tab w:val="left" w:pos="709"/>
        </w:tabs>
        <w:spacing w:line="360" w:lineRule="auto"/>
        <w:ind w:firstLine="567"/>
        <w:jc w:val="both"/>
        <w:rPr>
          <w:sz w:val="26"/>
        </w:rPr>
      </w:pPr>
      <w:r>
        <w:rPr>
          <w:sz w:val="26"/>
        </w:rPr>
        <w:t>Расчет экономической эффективности автоматизации учета реализации в ОПХ “Минское” с помощью программы “Effekt” произведен на основе исходной информации, полученной из данных бухгалтерской, статистической отчетности, а также на основе экспертных оценок.</w:t>
      </w:r>
    </w:p>
    <w:p w:rsidR="0048598F" w:rsidRDefault="008E75AE">
      <w:pPr>
        <w:tabs>
          <w:tab w:val="left" w:pos="709"/>
        </w:tabs>
        <w:spacing w:line="360" w:lineRule="auto"/>
        <w:ind w:firstLine="567"/>
        <w:jc w:val="both"/>
        <w:rPr>
          <w:sz w:val="26"/>
        </w:rPr>
      </w:pPr>
      <w:r>
        <w:rPr>
          <w:sz w:val="26"/>
        </w:rPr>
        <w:t>Согласно произведенного расчета были получены следующие данные (Приложение 2). Как показавают рассчетные данные, затраты труда при ручной обработке информации составляют 1050 часов, а при внедрении автоматизации учетной работы они снизились на 315 часов и составили 525 часов. Соответственно затраты ручного труда снизились в два раза и повлекли за собой уменьшение стоимости работ в два раза с 3600 руб. до 1800 руб. При этом экономия от внедрения автоматизации учета составила 953,98 руб., а срок окупаемости затрат составляет 3 месяца.</w:t>
      </w:r>
    </w:p>
    <w:p w:rsidR="0048598F" w:rsidRDefault="008E75AE">
      <w:pPr>
        <w:tabs>
          <w:tab w:val="left" w:pos="709"/>
        </w:tabs>
        <w:spacing w:line="360" w:lineRule="auto"/>
        <w:ind w:firstLine="567"/>
        <w:jc w:val="both"/>
        <w:rPr>
          <w:sz w:val="26"/>
        </w:rPr>
      </w:pPr>
      <w:r>
        <w:rPr>
          <w:sz w:val="26"/>
        </w:rPr>
        <w:t>Для дальнейшего совершенствования автоматизированного учета процесса реализации в ОПХ “Минское” необходимо правильно организовать работу на ПЭВМ. В настоящее время всю работу с ПЭВМ осуществляет один бухгалтер, прошедший специализацию на курсах. Главный же бухгалтер и главный экономист хозяйства, имеющие наибольшее предпставление о все учетной работе предприятия в целом и на уровне подразделений не знакомы с работой ПЭВМ и поэтому при принятии оперативных решений они не используют свой потенциал в полном объеме.</w:t>
      </w:r>
    </w:p>
    <w:p w:rsidR="0048598F" w:rsidRDefault="008E75AE">
      <w:pPr>
        <w:tabs>
          <w:tab w:val="left" w:pos="709"/>
        </w:tabs>
        <w:spacing w:line="360" w:lineRule="auto"/>
        <w:ind w:firstLine="567"/>
        <w:jc w:val="both"/>
        <w:rPr>
          <w:sz w:val="26"/>
        </w:rPr>
      </w:pPr>
      <w:r>
        <w:rPr>
          <w:sz w:val="26"/>
        </w:rPr>
        <w:t>На наш взгляд, в ОПХ “Минское” есть смысл организовать АРМ главного бухгалтера и главного экономиста, повысить квалификацию этих специалистов в плане работы с ПЭВМ.</w:t>
      </w:r>
    </w:p>
    <w:p w:rsidR="0048598F" w:rsidRDefault="0048598F">
      <w:pPr>
        <w:tabs>
          <w:tab w:val="left" w:pos="709"/>
        </w:tabs>
        <w:spacing w:line="360" w:lineRule="auto"/>
        <w:ind w:firstLine="567"/>
        <w:jc w:val="both"/>
        <w:rPr>
          <w:sz w:val="26"/>
        </w:rPr>
        <w:sectPr w:rsidR="0048598F">
          <w:pgSz w:w="11907" w:h="16840" w:code="9"/>
          <w:pgMar w:top="1134" w:right="851" w:bottom="1134" w:left="1701" w:header="720" w:footer="720" w:gutter="0"/>
          <w:cols w:space="720"/>
        </w:sectPr>
      </w:pPr>
    </w:p>
    <w:p w:rsidR="0048598F" w:rsidRDefault="0048598F">
      <w:pPr>
        <w:tabs>
          <w:tab w:val="left" w:pos="709"/>
        </w:tabs>
        <w:spacing w:line="360" w:lineRule="auto"/>
        <w:ind w:firstLine="567"/>
        <w:jc w:val="both"/>
        <w:rPr>
          <w:sz w:val="26"/>
        </w:rPr>
      </w:pPr>
    </w:p>
    <w:p w:rsidR="0048598F" w:rsidRDefault="008E75AE" w:rsidP="008E75AE">
      <w:pPr>
        <w:numPr>
          <w:ilvl w:val="0"/>
          <w:numId w:val="16"/>
        </w:numPr>
        <w:tabs>
          <w:tab w:val="left" w:pos="709"/>
        </w:tabs>
        <w:spacing w:line="360" w:lineRule="auto"/>
        <w:ind w:left="567" w:firstLine="567"/>
        <w:jc w:val="center"/>
        <w:rPr>
          <w:b/>
          <w:sz w:val="26"/>
        </w:rPr>
      </w:pPr>
      <w:r>
        <w:rPr>
          <w:b/>
          <w:sz w:val="26"/>
        </w:rPr>
        <w:t>АНАЛИЗ РЕАЛИЗАЦИИ ПРОДУКЦИИ В ОПХ «МИНСКОЕ».</w:t>
      </w:r>
    </w:p>
    <w:p w:rsidR="0048598F" w:rsidRDefault="008E75AE" w:rsidP="008E75AE">
      <w:pPr>
        <w:numPr>
          <w:ilvl w:val="0"/>
          <w:numId w:val="17"/>
        </w:numPr>
        <w:tabs>
          <w:tab w:val="left" w:pos="709"/>
        </w:tabs>
        <w:spacing w:line="360" w:lineRule="auto"/>
        <w:ind w:left="567" w:firstLine="567"/>
        <w:jc w:val="center"/>
        <w:rPr>
          <w:b/>
          <w:sz w:val="26"/>
        </w:rPr>
      </w:pPr>
      <w:r>
        <w:rPr>
          <w:b/>
          <w:sz w:val="26"/>
        </w:rPr>
        <w:t>Анализ валового производства сельскохозяйственной продукции.</w:t>
      </w:r>
    </w:p>
    <w:p w:rsidR="0048598F" w:rsidRDefault="008E75AE">
      <w:pPr>
        <w:tabs>
          <w:tab w:val="left" w:pos="709"/>
        </w:tabs>
        <w:spacing w:line="360" w:lineRule="auto"/>
        <w:ind w:firstLine="567"/>
        <w:jc w:val="both"/>
        <w:rPr>
          <w:sz w:val="26"/>
        </w:rPr>
      </w:pPr>
      <w:r>
        <w:rPr>
          <w:sz w:val="26"/>
        </w:rPr>
        <w:t>Вышеприведенные материалы дают оценку состояния бухгалтерского учета на предприятии на участке «реализация», содержат положительные и отрицательные моменты учета этого процесса в ОПХ «Минское». Однако, сделанные на основании этих материалов выводы и предложения по совершенствованию учета не дают полного представления о процессе реализации сельскохозяйственной продукции в хозяйстве. Поэтому нам следует более подробно проанализировать процесс реализации сельскохозяйственной продукции в этом хозяйстве. При анализе важно выявить и количественно измерить влияние объема, структуры и себестоимости реализованной продукции, также реализационных цен на отклонение фактической прибыли от прогнозируемой.</w:t>
      </w:r>
    </w:p>
    <w:p w:rsidR="0048598F" w:rsidRDefault="008E75AE">
      <w:pPr>
        <w:tabs>
          <w:tab w:val="left" w:pos="709"/>
        </w:tabs>
        <w:spacing w:line="360" w:lineRule="auto"/>
        <w:ind w:firstLine="567"/>
        <w:jc w:val="both"/>
        <w:rPr>
          <w:sz w:val="26"/>
        </w:rPr>
      </w:pPr>
      <w:r>
        <w:rPr>
          <w:sz w:val="26"/>
        </w:rPr>
        <w:t>При этом нам необходимо выявить причины отрицательных или положительных финансовых результатов от реализации продукции конкретных видов, зависимость их от деятельности хозяйства или возникновение не по его вине, что дает возможность разработать конкретные предположения по улучшению этих показателей деятельности хозяйства, позволяет искать новые формы хозяйствования.</w:t>
      </w:r>
    </w:p>
    <w:p w:rsidR="0048598F" w:rsidRDefault="008E75AE">
      <w:pPr>
        <w:tabs>
          <w:tab w:val="left" w:pos="709"/>
        </w:tabs>
        <w:spacing w:line="360" w:lineRule="auto"/>
        <w:ind w:firstLine="567"/>
        <w:jc w:val="both"/>
        <w:rPr>
          <w:sz w:val="26"/>
        </w:rPr>
      </w:pPr>
      <w:r>
        <w:rPr>
          <w:sz w:val="26"/>
        </w:rPr>
        <w:t>Одной из важнейших задач анализа является выявление взаимосвязи размера прибыли и ее влияние на показатели рентабельности. Анализ показателей рентабельности дает возможность определить перепады интенсификации отдельных отраслей хозяйства, увидеть резервы дальнейшего увеличения прибыли.</w:t>
      </w:r>
    </w:p>
    <w:p w:rsidR="0048598F" w:rsidRDefault="008E75AE">
      <w:pPr>
        <w:tabs>
          <w:tab w:val="left" w:pos="709"/>
        </w:tabs>
        <w:spacing w:line="360" w:lineRule="auto"/>
        <w:ind w:firstLine="567"/>
        <w:jc w:val="both"/>
        <w:rPr>
          <w:sz w:val="26"/>
        </w:rPr>
      </w:pPr>
      <w:r>
        <w:rPr>
          <w:sz w:val="26"/>
        </w:rPr>
        <w:t>Валовая продукция, полученная в результате процесса производства, подразделяется на две части: товарную часть и потребляемую на внутрихозяйственные нужды. Какая часть продукции будет направлена на реализацию, во многом зависит от полученного объема валовой продукции. Поэтому необходимо рассмотреть изменения объема валовой продукции за 1993 - 1997 годы.</w:t>
      </w:r>
    </w:p>
    <w:p w:rsidR="0048598F" w:rsidRDefault="0048598F">
      <w:pPr>
        <w:tabs>
          <w:tab w:val="left" w:pos="709"/>
        </w:tabs>
        <w:spacing w:line="360" w:lineRule="auto"/>
        <w:ind w:firstLine="567"/>
        <w:jc w:val="both"/>
        <w:rPr>
          <w:sz w:val="26"/>
        </w:rPr>
      </w:pPr>
    </w:p>
    <w:p w:rsidR="0048598F" w:rsidRDefault="008E75AE">
      <w:pPr>
        <w:tabs>
          <w:tab w:val="left" w:pos="709"/>
        </w:tabs>
        <w:spacing w:line="360" w:lineRule="auto"/>
        <w:ind w:firstLine="567"/>
        <w:jc w:val="right"/>
        <w:rPr>
          <w:sz w:val="26"/>
        </w:rPr>
      </w:pPr>
      <w:r>
        <w:rPr>
          <w:sz w:val="26"/>
        </w:rPr>
        <w:t>Таблица 14.</w:t>
      </w:r>
    </w:p>
    <w:p w:rsidR="0048598F" w:rsidRDefault="008E75AE">
      <w:pPr>
        <w:tabs>
          <w:tab w:val="left" w:pos="709"/>
        </w:tabs>
        <w:spacing w:line="360" w:lineRule="auto"/>
        <w:ind w:firstLine="567"/>
        <w:jc w:val="center"/>
        <w:rPr>
          <w:sz w:val="26"/>
        </w:rPr>
      </w:pPr>
      <w:r>
        <w:rPr>
          <w:sz w:val="26"/>
        </w:rPr>
        <w:t>Динамика изменений валового производства, ц</w:t>
      </w:r>
    </w:p>
    <w:tbl>
      <w:tblPr>
        <w:tblW w:w="0" w:type="auto"/>
        <w:tblInd w:w="-116" w:type="dxa"/>
        <w:tblLayout w:type="fixed"/>
        <w:tblLook w:val="0000" w:firstRow="0" w:lastRow="0" w:firstColumn="0" w:lastColumn="0" w:noHBand="0" w:noVBand="0"/>
      </w:tblPr>
      <w:tblGrid>
        <w:gridCol w:w="2802"/>
        <w:gridCol w:w="966"/>
        <w:gridCol w:w="966"/>
        <w:gridCol w:w="966"/>
        <w:gridCol w:w="966"/>
        <w:gridCol w:w="966"/>
        <w:gridCol w:w="966"/>
        <w:gridCol w:w="966"/>
      </w:tblGrid>
      <w:tr w:rsidR="0048598F">
        <w:tc>
          <w:tcPr>
            <w:tcW w:w="2802" w:type="dxa"/>
            <w:tcBorders>
              <w:top w:val="single" w:sz="6" w:space="0" w:color="auto"/>
              <w:left w:val="single" w:sz="6" w:space="0" w:color="auto"/>
              <w:right w:val="single" w:sz="6" w:space="0" w:color="auto"/>
            </w:tcBorders>
          </w:tcPr>
          <w:p w:rsidR="0048598F" w:rsidRDefault="0048598F">
            <w:pPr>
              <w:tabs>
                <w:tab w:val="left" w:pos="709"/>
              </w:tabs>
              <w:spacing w:line="360" w:lineRule="auto"/>
              <w:jc w:val="center"/>
              <w:rPr>
                <w:sz w:val="24"/>
              </w:rPr>
            </w:pPr>
          </w:p>
          <w:p w:rsidR="0048598F" w:rsidRDefault="008E75AE">
            <w:pPr>
              <w:tabs>
                <w:tab w:val="left" w:pos="709"/>
              </w:tabs>
              <w:spacing w:line="360" w:lineRule="auto"/>
              <w:jc w:val="center"/>
              <w:rPr>
                <w:sz w:val="24"/>
              </w:rPr>
            </w:pPr>
            <w:r>
              <w:rPr>
                <w:sz w:val="24"/>
              </w:rPr>
              <w:t>Наименование</w:t>
            </w:r>
          </w:p>
        </w:tc>
        <w:tc>
          <w:tcPr>
            <w:tcW w:w="4830" w:type="dxa"/>
            <w:gridSpan w:val="5"/>
            <w:tcBorders>
              <w:top w:val="single" w:sz="6" w:space="0" w:color="auto"/>
              <w:left w:val="nil"/>
              <w:bottom w:val="single" w:sz="6" w:space="0" w:color="auto"/>
              <w:right w:val="single" w:sz="6" w:space="0" w:color="auto"/>
            </w:tcBorders>
          </w:tcPr>
          <w:p w:rsidR="0048598F" w:rsidRDefault="0048598F">
            <w:pPr>
              <w:tabs>
                <w:tab w:val="left" w:pos="709"/>
              </w:tabs>
              <w:spacing w:line="360" w:lineRule="auto"/>
              <w:jc w:val="center"/>
              <w:rPr>
                <w:sz w:val="24"/>
              </w:rPr>
            </w:pPr>
          </w:p>
          <w:p w:rsidR="0048598F" w:rsidRDefault="008E75AE">
            <w:pPr>
              <w:tabs>
                <w:tab w:val="left" w:pos="709"/>
              </w:tabs>
              <w:spacing w:line="360" w:lineRule="auto"/>
              <w:jc w:val="center"/>
              <w:rPr>
                <w:sz w:val="24"/>
              </w:rPr>
            </w:pPr>
            <w:r>
              <w:rPr>
                <w:sz w:val="24"/>
              </w:rPr>
              <w:t>Годы</w:t>
            </w:r>
          </w:p>
        </w:tc>
        <w:tc>
          <w:tcPr>
            <w:tcW w:w="1932"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Отклонения 1997г. от 1993г.</w:t>
            </w:r>
          </w:p>
        </w:tc>
      </w:tr>
      <w:tr w:rsidR="0048598F">
        <w:tc>
          <w:tcPr>
            <w:tcW w:w="2802" w:type="dxa"/>
            <w:tcBorders>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продукции</w:t>
            </w:r>
          </w:p>
        </w:tc>
        <w:tc>
          <w:tcPr>
            <w:tcW w:w="96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1993</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1994</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1995</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1996</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1997</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w:t>
            </w:r>
            <w:r>
              <w:rPr>
                <w:sz w:val="24"/>
                <w:lang w:val="en-US"/>
              </w:rPr>
              <w:t xml:space="preserve"> / -</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lang w:val="en-US"/>
              </w:rPr>
              <w:t>%</w:t>
            </w:r>
          </w:p>
        </w:tc>
      </w:tr>
      <w:tr w:rsidR="0048598F">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Зерновые - всего</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27850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33493</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26037</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30326</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29595</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1745</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106,3</w:t>
            </w:r>
          </w:p>
        </w:tc>
      </w:tr>
      <w:tr w:rsidR="0048598F">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в т. ч. озимые</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5464</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8417</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7882</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10751</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8431</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2967</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154,3</w:t>
            </w:r>
          </w:p>
        </w:tc>
      </w:tr>
      <w:tr w:rsidR="0048598F">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яровые</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22198</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25076</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18155</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19575</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21164</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-1034</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95,3</w:t>
            </w:r>
          </w:p>
        </w:tc>
      </w:tr>
      <w:tr w:rsidR="0048598F">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Картофель</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57229</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63704</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89719</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60600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48120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-9109</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84,1</w:t>
            </w:r>
          </w:p>
        </w:tc>
      </w:tr>
      <w:tr w:rsidR="0048598F">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Валовое производство молока, ц</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22849</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24418</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22853</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22986</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21741</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-1108</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95,2</w:t>
            </w:r>
          </w:p>
        </w:tc>
      </w:tr>
      <w:tr w:rsidR="0048598F">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Валовой прирост КРС, ц</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2540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2240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2103</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1737</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1470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-1070</w:t>
            </w:r>
          </w:p>
        </w:tc>
        <w:tc>
          <w:tcPr>
            <w:tcW w:w="96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57,9</w:t>
            </w:r>
          </w:p>
        </w:tc>
      </w:tr>
    </w:tbl>
    <w:p w:rsidR="0048598F" w:rsidRDefault="0048598F">
      <w:pPr>
        <w:tabs>
          <w:tab w:val="left" w:pos="709"/>
        </w:tabs>
        <w:spacing w:line="360" w:lineRule="auto"/>
        <w:ind w:firstLine="567"/>
        <w:jc w:val="both"/>
        <w:rPr>
          <w:sz w:val="24"/>
        </w:rPr>
      </w:pPr>
    </w:p>
    <w:p w:rsidR="0048598F" w:rsidRDefault="008E75AE">
      <w:pPr>
        <w:tabs>
          <w:tab w:val="left" w:pos="709"/>
        </w:tabs>
        <w:spacing w:line="360" w:lineRule="auto"/>
        <w:ind w:firstLine="567"/>
        <w:jc w:val="both"/>
        <w:rPr>
          <w:sz w:val="26"/>
        </w:rPr>
      </w:pPr>
      <w:r>
        <w:rPr>
          <w:sz w:val="26"/>
        </w:rPr>
        <w:t>Анализируя изменения валового производства за последние 5 лет можно сделать вывод о том, что в ОПХ существенно увеличилось производство озимых зерновых и сократилось производство яровых зерновых. В целом же в производстве зерновых культур в ОПХ «Минское» наметилась тенденция к повышению валового производства (на 6,3% в 1997 году увеличился объем валового производства по сравнению с 1993 годом). Значительно уменьшился объем валового производства картофеля. В 1997 г. этот показатель составил 84,1% от показателя 1993 г., или объем производства картофеля уменьшился на 9109 ц за анализируемый период.</w:t>
      </w:r>
    </w:p>
    <w:p w:rsidR="0048598F" w:rsidRDefault="008E75AE">
      <w:pPr>
        <w:tabs>
          <w:tab w:val="left" w:pos="709"/>
        </w:tabs>
        <w:spacing w:line="360" w:lineRule="auto"/>
        <w:ind w:firstLine="567"/>
        <w:jc w:val="both"/>
        <w:rPr>
          <w:sz w:val="26"/>
        </w:rPr>
      </w:pPr>
      <w:r>
        <w:rPr>
          <w:sz w:val="26"/>
        </w:rPr>
        <w:t>Существенно снизился уровень валового производства продукции животноводства за анализируемый период: на 43,1% валовой прирост живой массы КРС, или на 1070ц, производство молока - на 1108ц, или на 4,8%.</w:t>
      </w:r>
    </w:p>
    <w:p w:rsidR="0048598F" w:rsidRDefault="008E75AE">
      <w:pPr>
        <w:tabs>
          <w:tab w:val="left" w:pos="709"/>
        </w:tabs>
        <w:spacing w:line="360" w:lineRule="auto"/>
        <w:ind w:firstLine="567"/>
        <w:jc w:val="both"/>
        <w:rPr>
          <w:sz w:val="26"/>
        </w:rPr>
      </w:pPr>
      <w:r>
        <w:rPr>
          <w:sz w:val="26"/>
        </w:rPr>
        <w:t>Выполнение плана валового производства по основным видам сельскохозяйственной продукции представлены в следующей таблице.</w:t>
      </w:r>
    </w:p>
    <w:p w:rsidR="0048598F" w:rsidRDefault="0048598F">
      <w:pPr>
        <w:tabs>
          <w:tab w:val="left" w:pos="709"/>
        </w:tabs>
        <w:spacing w:line="360" w:lineRule="auto"/>
        <w:ind w:firstLine="567"/>
        <w:jc w:val="both"/>
        <w:rPr>
          <w:sz w:val="26"/>
        </w:rPr>
      </w:pPr>
    </w:p>
    <w:p w:rsidR="0048598F" w:rsidRDefault="0048598F">
      <w:pPr>
        <w:tabs>
          <w:tab w:val="left" w:pos="709"/>
        </w:tabs>
        <w:spacing w:line="360" w:lineRule="auto"/>
        <w:ind w:firstLine="567"/>
        <w:jc w:val="both"/>
        <w:rPr>
          <w:sz w:val="26"/>
        </w:rPr>
      </w:pPr>
    </w:p>
    <w:p w:rsidR="0048598F" w:rsidRDefault="0048598F">
      <w:pPr>
        <w:tabs>
          <w:tab w:val="left" w:pos="709"/>
        </w:tabs>
        <w:spacing w:line="360" w:lineRule="auto"/>
        <w:ind w:firstLine="567"/>
        <w:jc w:val="both"/>
        <w:rPr>
          <w:sz w:val="26"/>
        </w:rPr>
      </w:pPr>
    </w:p>
    <w:p w:rsidR="0048598F" w:rsidRDefault="0048598F">
      <w:pPr>
        <w:tabs>
          <w:tab w:val="left" w:pos="709"/>
        </w:tabs>
        <w:spacing w:line="360" w:lineRule="auto"/>
        <w:ind w:firstLine="567"/>
        <w:jc w:val="both"/>
        <w:rPr>
          <w:sz w:val="26"/>
        </w:rPr>
      </w:pPr>
    </w:p>
    <w:p w:rsidR="0048598F" w:rsidRDefault="008E75AE">
      <w:pPr>
        <w:tabs>
          <w:tab w:val="left" w:pos="709"/>
        </w:tabs>
        <w:spacing w:line="360" w:lineRule="auto"/>
        <w:ind w:firstLine="567"/>
        <w:jc w:val="right"/>
        <w:rPr>
          <w:sz w:val="26"/>
        </w:rPr>
      </w:pPr>
      <w:r>
        <w:rPr>
          <w:sz w:val="26"/>
        </w:rPr>
        <w:t>Таблица 15.</w:t>
      </w:r>
    </w:p>
    <w:p w:rsidR="0048598F" w:rsidRDefault="008E75AE">
      <w:pPr>
        <w:tabs>
          <w:tab w:val="left" w:pos="709"/>
        </w:tabs>
        <w:spacing w:line="360" w:lineRule="auto"/>
        <w:ind w:firstLine="567"/>
        <w:jc w:val="center"/>
        <w:rPr>
          <w:sz w:val="26"/>
        </w:rPr>
      </w:pPr>
      <w:r>
        <w:rPr>
          <w:sz w:val="26"/>
        </w:rPr>
        <w:t>Выполнение плана по валовому производству</w:t>
      </w:r>
    </w:p>
    <w:p w:rsidR="0048598F" w:rsidRDefault="008E75AE">
      <w:pPr>
        <w:tabs>
          <w:tab w:val="left" w:pos="709"/>
        </w:tabs>
        <w:spacing w:line="360" w:lineRule="auto"/>
        <w:ind w:firstLine="567"/>
        <w:jc w:val="center"/>
        <w:rPr>
          <w:sz w:val="26"/>
        </w:rPr>
      </w:pPr>
      <w:r>
        <w:rPr>
          <w:sz w:val="26"/>
        </w:rPr>
        <w:t>в ОПХ «Минское» в 1997 году.</w:t>
      </w:r>
    </w:p>
    <w:tbl>
      <w:tblPr>
        <w:tblW w:w="0" w:type="auto"/>
        <w:tblInd w:w="-116" w:type="dxa"/>
        <w:tblLayout w:type="fixed"/>
        <w:tblLook w:val="0000" w:firstRow="0" w:lastRow="0" w:firstColumn="0" w:lastColumn="0" w:noHBand="0" w:noVBand="0"/>
      </w:tblPr>
      <w:tblGrid>
        <w:gridCol w:w="3227"/>
        <w:gridCol w:w="1586"/>
        <w:gridCol w:w="1586"/>
        <w:gridCol w:w="1586"/>
        <w:gridCol w:w="1586"/>
      </w:tblGrid>
      <w:tr w:rsidR="0048598F">
        <w:tc>
          <w:tcPr>
            <w:tcW w:w="3227"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Наименование</w:t>
            </w:r>
          </w:p>
        </w:tc>
        <w:tc>
          <w:tcPr>
            <w:tcW w:w="3172" w:type="dxa"/>
            <w:gridSpan w:val="2"/>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Количество, ц</w:t>
            </w:r>
          </w:p>
        </w:tc>
        <w:tc>
          <w:tcPr>
            <w:tcW w:w="3172"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Выполнение плана</w:t>
            </w:r>
          </w:p>
        </w:tc>
      </w:tr>
      <w:tr w:rsidR="0048598F">
        <w:tc>
          <w:tcPr>
            <w:tcW w:w="3227" w:type="dxa"/>
            <w:tcBorders>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продукции</w:t>
            </w:r>
          </w:p>
        </w:tc>
        <w:tc>
          <w:tcPr>
            <w:tcW w:w="158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план</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факт</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 xml:space="preserve">+ </w:t>
            </w:r>
            <w:r>
              <w:rPr>
                <w:sz w:val="24"/>
                <w:lang w:val="en-US"/>
              </w:rPr>
              <w:t>/</w:t>
            </w:r>
            <w:r>
              <w:rPr>
                <w:sz w:val="24"/>
              </w:rPr>
              <w:t xml:space="preserve"> -</w:t>
            </w:r>
          </w:p>
        </w:tc>
      </w:tr>
      <w:tr w:rsidR="0048598F">
        <w:tc>
          <w:tcPr>
            <w:tcW w:w="322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Зерновые , всего</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30600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29595</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96,7</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-1005</w:t>
            </w:r>
          </w:p>
        </w:tc>
      </w:tr>
      <w:tr w:rsidR="0048598F">
        <w:tc>
          <w:tcPr>
            <w:tcW w:w="322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в т.ч. озимые зерновые</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11300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8431</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74,6</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-2869</w:t>
            </w:r>
          </w:p>
        </w:tc>
      </w:tr>
      <w:tr w:rsidR="0048598F">
        <w:tc>
          <w:tcPr>
            <w:tcW w:w="322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яровые зерновые</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19300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21164</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109,6</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1864</w:t>
            </w:r>
          </w:p>
        </w:tc>
      </w:tr>
      <w:tr w:rsidR="0048598F">
        <w:tc>
          <w:tcPr>
            <w:tcW w:w="322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Картофель</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42000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48120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114,6</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6120</w:t>
            </w:r>
          </w:p>
        </w:tc>
      </w:tr>
      <w:tr w:rsidR="0048598F">
        <w:tc>
          <w:tcPr>
            <w:tcW w:w="322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Молоко</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21350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21741</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101,8</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391</w:t>
            </w:r>
          </w:p>
        </w:tc>
      </w:tr>
      <w:tr w:rsidR="0048598F">
        <w:tc>
          <w:tcPr>
            <w:tcW w:w="3227" w:type="dxa"/>
            <w:tcBorders>
              <w:top w:val="single" w:sz="6" w:space="0" w:color="auto"/>
              <w:left w:val="single" w:sz="6" w:space="0" w:color="auto"/>
              <w:bottom w:val="single" w:sz="6" w:space="0" w:color="auto"/>
            </w:tcBorders>
          </w:tcPr>
          <w:p w:rsidR="0048598F" w:rsidRDefault="008E75AE">
            <w:pPr>
              <w:tabs>
                <w:tab w:val="left" w:pos="709"/>
              </w:tabs>
              <w:spacing w:line="360" w:lineRule="auto"/>
              <w:jc w:val="both"/>
              <w:rPr>
                <w:sz w:val="24"/>
              </w:rPr>
            </w:pPr>
            <w:r>
              <w:rPr>
                <w:sz w:val="24"/>
              </w:rPr>
              <w:t>Прирост КРС</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2080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1470</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70,7</w:t>
            </w:r>
          </w:p>
        </w:tc>
        <w:tc>
          <w:tcPr>
            <w:tcW w:w="1586"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-610</w:t>
            </w:r>
          </w:p>
        </w:tc>
      </w:tr>
    </w:tbl>
    <w:p w:rsidR="0048598F" w:rsidRDefault="0048598F">
      <w:pPr>
        <w:tabs>
          <w:tab w:val="left" w:pos="709"/>
        </w:tabs>
        <w:spacing w:line="360" w:lineRule="auto"/>
        <w:ind w:firstLine="567"/>
        <w:jc w:val="both"/>
        <w:rPr>
          <w:sz w:val="26"/>
        </w:rPr>
      </w:pPr>
    </w:p>
    <w:p w:rsidR="0048598F" w:rsidRDefault="008E75AE">
      <w:pPr>
        <w:tabs>
          <w:tab w:val="left" w:pos="709"/>
        </w:tabs>
        <w:spacing w:line="360" w:lineRule="auto"/>
        <w:ind w:firstLine="567"/>
        <w:jc w:val="both"/>
        <w:rPr>
          <w:sz w:val="26"/>
        </w:rPr>
      </w:pPr>
      <w:r>
        <w:rPr>
          <w:sz w:val="26"/>
        </w:rPr>
        <w:t>План по валовому производству зерновых культур в целом был недовыполнен на 3,3% (1005 ц), фактическое производство озимых зерновых в 1997 году оказалось ниже планового показателя на 25,4% (2869 ц). В то время, как план по производству яровых зерновых культур был перевыполнен на 9,6% (1864 ц).</w:t>
      </w:r>
    </w:p>
    <w:p w:rsidR="0048598F" w:rsidRDefault="008E75AE">
      <w:pPr>
        <w:tabs>
          <w:tab w:val="left" w:pos="709"/>
        </w:tabs>
        <w:spacing w:line="360" w:lineRule="auto"/>
        <w:ind w:firstLine="567"/>
        <w:jc w:val="both"/>
        <w:rPr>
          <w:sz w:val="26"/>
        </w:rPr>
      </w:pPr>
      <w:r>
        <w:rPr>
          <w:sz w:val="26"/>
        </w:rPr>
        <w:t>План производства картофеля был перевыполнен на 6120 ц или на 14,6%. Фактическое производство молока в 1997г. в ОПХ «Минское» превысило плановый показатель на 1,8% или на 391 ц. Такой показатель, как прирост живой массы КРС не достиг уровня планового показателя. План был недовыполнен на 29,3% или на 610 ц.</w:t>
      </w:r>
    </w:p>
    <w:p w:rsidR="0048598F" w:rsidRDefault="008E75AE">
      <w:pPr>
        <w:tabs>
          <w:tab w:val="left" w:pos="709"/>
        </w:tabs>
        <w:spacing w:line="360" w:lineRule="auto"/>
        <w:ind w:firstLine="567"/>
        <w:jc w:val="both"/>
        <w:rPr>
          <w:sz w:val="26"/>
        </w:rPr>
      </w:pPr>
      <w:r>
        <w:rPr>
          <w:sz w:val="26"/>
        </w:rPr>
        <w:t>Для того, чтобы выявить причины отклонения фактических показателей от плановых, проведем более детальный анализ на примере продукции животноводства.</w:t>
      </w:r>
    </w:p>
    <w:p w:rsidR="0048598F" w:rsidRDefault="008E75AE">
      <w:pPr>
        <w:tabs>
          <w:tab w:val="left" w:pos="709"/>
        </w:tabs>
        <w:spacing w:line="360" w:lineRule="auto"/>
        <w:ind w:firstLine="567"/>
        <w:jc w:val="right"/>
        <w:rPr>
          <w:sz w:val="26"/>
        </w:rPr>
      </w:pPr>
      <w:r>
        <w:rPr>
          <w:sz w:val="26"/>
        </w:rPr>
        <w:t>Таблица 16.</w:t>
      </w:r>
    </w:p>
    <w:p w:rsidR="0048598F" w:rsidRDefault="008E75AE">
      <w:pPr>
        <w:tabs>
          <w:tab w:val="left" w:pos="709"/>
        </w:tabs>
        <w:spacing w:line="360" w:lineRule="auto"/>
        <w:ind w:firstLine="567"/>
        <w:jc w:val="center"/>
        <w:rPr>
          <w:sz w:val="26"/>
        </w:rPr>
      </w:pPr>
      <w:r>
        <w:rPr>
          <w:sz w:val="26"/>
        </w:rPr>
        <w:t>Выполнение плана по валовой продукции</w:t>
      </w:r>
    </w:p>
    <w:p w:rsidR="0048598F" w:rsidRDefault="008E75AE">
      <w:pPr>
        <w:tabs>
          <w:tab w:val="left" w:pos="709"/>
        </w:tabs>
        <w:spacing w:line="360" w:lineRule="auto"/>
        <w:ind w:firstLine="567"/>
        <w:jc w:val="center"/>
        <w:rPr>
          <w:sz w:val="26"/>
        </w:rPr>
      </w:pPr>
      <w:r>
        <w:rPr>
          <w:sz w:val="26"/>
        </w:rPr>
        <w:t xml:space="preserve"> животноводства в ОПХ «Минское» в 1997году.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2181"/>
        <w:gridCol w:w="2181"/>
      </w:tblGrid>
      <w:tr w:rsidR="0048598F">
        <w:tc>
          <w:tcPr>
            <w:tcW w:w="5211" w:type="dxa"/>
          </w:tcPr>
          <w:p w:rsidR="0048598F" w:rsidRDefault="008E75AE">
            <w:pPr>
              <w:tabs>
                <w:tab w:val="left" w:pos="709"/>
              </w:tabs>
              <w:spacing w:line="360" w:lineRule="auto"/>
              <w:jc w:val="center"/>
              <w:rPr>
                <w:sz w:val="24"/>
              </w:rPr>
            </w:pPr>
            <w:r>
              <w:rPr>
                <w:sz w:val="24"/>
              </w:rPr>
              <w:t>Показатели</w:t>
            </w:r>
          </w:p>
        </w:tc>
        <w:tc>
          <w:tcPr>
            <w:tcW w:w="2181" w:type="dxa"/>
          </w:tcPr>
          <w:p w:rsidR="0048598F" w:rsidRDefault="008E75AE">
            <w:pPr>
              <w:tabs>
                <w:tab w:val="left" w:pos="709"/>
              </w:tabs>
              <w:spacing w:line="360" w:lineRule="auto"/>
              <w:jc w:val="center"/>
              <w:rPr>
                <w:sz w:val="24"/>
              </w:rPr>
            </w:pPr>
            <w:r>
              <w:rPr>
                <w:sz w:val="24"/>
              </w:rPr>
              <w:t>Молоко</w:t>
            </w:r>
          </w:p>
        </w:tc>
        <w:tc>
          <w:tcPr>
            <w:tcW w:w="2181" w:type="dxa"/>
          </w:tcPr>
          <w:p w:rsidR="0048598F" w:rsidRDefault="008E75AE">
            <w:pPr>
              <w:tabs>
                <w:tab w:val="left" w:pos="709"/>
              </w:tabs>
              <w:spacing w:line="360" w:lineRule="auto"/>
              <w:jc w:val="center"/>
              <w:rPr>
                <w:sz w:val="24"/>
              </w:rPr>
            </w:pPr>
            <w:r>
              <w:rPr>
                <w:sz w:val="24"/>
              </w:rPr>
              <w:t>Прирост КРС</w:t>
            </w:r>
          </w:p>
        </w:tc>
      </w:tr>
      <w:tr w:rsidR="0048598F">
        <w:tc>
          <w:tcPr>
            <w:tcW w:w="5211" w:type="dxa"/>
          </w:tcPr>
          <w:p w:rsidR="0048598F" w:rsidRDefault="008E75AE">
            <w:pPr>
              <w:tabs>
                <w:tab w:val="left" w:pos="709"/>
              </w:tabs>
              <w:spacing w:line="360" w:lineRule="auto"/>
              <w:rPr>
                <w:sz w:val="24"/>
              </w:rPr>
            </w:pPr>
            <w:r>
              <w:rPr>
                <w:sz w:val="24"/>
              </w:rPr>
              <w:t>Среднегодовое поголовье, гол.</w:t>
            </w:r>
          </w:p>
        </w:tc>
        <w:tc>
          <w:tcPr>
            <w:tcW w:w="2181" w:type="dxa"/>
          </w:tcPr>
          <w:p w:rsidR="0048598F" w:rsidRDefault="0048598F">
            <w:pPr>
              <w:tabs>
                <w:tab w:val="left" w:pos="709"/>
              </w:tabs>
              <w:spacing w:line="360" w:lineRule="auto"/>
              <w:jc w:val="center"/>
              <w:rPr>
                <w:sz w:val="24"/>
              </w:rPr>
            </w:pPr>
          </w:p>
        </w:tc>
        <w:tc>
          <w:tcPr>
            <w:tcW w:w="2181" w:type="dxa"/>
          </w:tcPr>
          <w:p w:rsidR="0048598F" w:rsidRDefault="0048598F">
            <w:pPr>
              <w:tabs>
                <w:tab w:val="left" w:pos="709"/>
              </w:tabs>
              <w:spacing w:line="360" w:lineRule="auto"/>
              <w:jc w:val="center"/>
              <w:rPr>
                <w:sz w:val="24"/>
              </w:rPr>
            </w:pPr>
          </w:p>
        </w:tc>
      </w:tr>
      <w:tr w:rsidR="0048598F">
        <w:tc>
          <w:tcPr>
            <w:tcW w:w="5211" w:type="dxa"/>
          </w:tcPr>
          <w:p w:rsidR="0048598F" w:rsidRDefault="008E75AE">
            <w:pPr>
              <w:tabs>
                <w:tab w:val="left" w:pos="709"/>
              </w:tabs>
              <w:spacing w:line="360" w:lineRule="auto"/>
              <w:jc w:val="center"/>
              <w:rPr>
                <w:sz w:val="24"/>
              </w:rPr>
            </w:pPr>
            <w:r>
              <w:rPr>
                <w:sz w:val="24"/>
              </w:rPr>
              <w:t>план</w:t>
            </w:r>
          </w:p>
        </w:tc>
        <w:tc>
          <w:tcPr>
            <w:tcW w:w="2181" w:type="dxa"/>
          </w:tcPr>
          <w:p w:rsidR="0048598F" w:rsidRDefault="008E75AE">
            <w:pPr>
              <w:tabs>
                <w:tab w:val="left" w:pos="709"/>
              </w:tabs>
              <w:spacing w:line="360" w:lineRule="auto"/>
              <w:jc w:val="center"/>
              <w:rPr>
                <w:sz w:val="24"/>
              </w:rPr>
            </w:pPr>
            <w:r>
              <w:rPr>
                <w:sz w:val="24"/>
              </w:rPr>
              <w:t>610</w:t>
            </w:r>
          </w:p>
        </w:tc>
        <w:tc>
          <w:tcPr>
            <w:tcW w:w="2181" w:type="dxa"/>
          </w:tcPr>
          <w:p w:rsidR="0048598F" w:rsidRDefault="008E75AE">
            <w:pPr>
              <w:tabs>
                <w:tab w:val="left" w:pos="709"/>
              </w:tabs>
              <w:spacing w:line="360" w:lineRule="auto"/>
              <w:jc w:val="center"/>
              <w:rPr>
                <w:sz w:val="24"/>
              </w:rPr>
            </w:pPr>
            <w:r>
              <w:rPr>
                <w:sz w:val="24"/>
              </w:rPr>
              <w:t>1000</w:t>
            </w:r>
          </w:p>
        </w:tc>
      </w:tr>
      <w:tr w:rsidR="0048598F">
        <w:tc>
          <w:tcPr>
            <w:tcW w:w="5211" w:type="dxa"/>
            <w:tcBorders>
              <w:bottom w:val="nil"/>
            </w:tcBorders>
          </w:tcPr>
          <w:p w:rsidR="0048598F" w:rsidRDefault="008E75AE">
            <w:pPr>
              <w:tabs>
                <w:tab w:val="left" w:pos="709"/>
              </w:tabs>
              <w:spacing w:line="360" w:lineRule="auto"/>
              <w:jc w:val="center"/>
              <w:rPr>
                <w:sz w:val="24"/>
              </w:rPr>
            </w:pPr>
            <w:r>
              <w:rPr>
                <w:sz w:val="24"/>
              </w:rPr>
              <w:t>факт</w:t>
            </w:r>
          </w:p>
        </w:tc>
        <w:tc>
          <w:tcPr>
            <w:tcW w:w="2181" w:type="dxa"/>
            <w:tcBorders>
              <w:bottom w:val="nil"/>
            </w:tcBorders>
          </w:tcPr>
          <w:p w:rsidR="0048598F" w:rsidRDefault="008E75AE">
            <w:pPr>
              <w:tabs>
                <w:tab w:val="left" w:pos="709"/>
              </w:tabs>
              <w:spacing w:line="360" w:lineRule="auto"/>
              <w:jc w:val="center"/>
              <w:rPr>
                <w:sz w:val="24"/>
              </w:rPr>
            </w:pPr>
            <w:r>
              <w:rPr>
                <w:sz w:val="24"/>
              </w:rPr>
              <w:t>629</w:t>
            </w:r>
          </w:p>
        </w:tc>
        <w:tc>
          <w:tcPr>
            <w:tcW w:w="2181" w:type="dxa"/>
            <w:tcBorders>
              <w:bottom w:val="nil"/>
            </w:tcBorders>
          </w:tcPr>
          <w:p w:rsidR="0048598F" w:rsidRDefault="008E75AE">
            <w:pPr>
              <w:tabs>
                <w:tab w:val="left" w:pos="709"/>
              </w:tabs>
              <w:spacing w:line="360" w:lineRule="auto"/>
              <w:jc w:val="center"/>
              <w:rPr>
                <w:sz w:val="24"/>
              </w:rPr>
            </w:pPr>
            <w:r>
              <w:rPr>
                <w:sz w:val="24"/>
              </w:rPr>
              <w:t>1123</w:t>
            </w:r>
          </w:p>
        </w:tc>
      </w:tr>
      <w:tr w:rsidR="0048598F">
        <w:tc>
          <w:tcPr>
            <w:tcW w:w="5211" w:type="dxa"/>
            <w:tcBorders>
              <w:top w:val="single" w:sz="6" w:space="0" w:color="auto"/>
              <w:bottom w:val="single" w:sz="6" w:space="0" w:color="auto"/>
            </w:tcBorders>
          </w:tcPr>
          <w:p w:rsidR="0048598F" w:rsidRDefault="008E75AE">
            <w:pPr>
              <w:tabs>
                <w:tab w:val="left" w:pos="709"/>
              </w:tabs>
              <w:spacing w:line="360" w:lineRule="auto"/>
              <w:rPr>
                <w:sz w:val="24"/>
              </w:rPr>
            </w:pPr>
            <w:r>
              <w:rPr>
                <w:sz w:val="24"/>
              </w:rPr>
              <w:t>Продуктивность одной головы, ц</w:t>
            </w:r>
          </w:p>
        </w:tc>
        <w:tc>
          <w:tcPr>
            <w:tcW w:w="2181" w:type="dxa"/>
            <w:tcBorders>
              <w:top w:val="single" w:sz="6" w:space="0" w:color="auto"/>
              <w:bottom w:val="single" w:sz="6" w:space="0" w:color="auto"/>
            </w:tcBorders>
          </w:tcPr>
          <w:p w:rsidR="0048598F" w:rsidRDefault="0048598F">
            <w:pPr>
              <w:tabs>
                <w:tab w:val="left" w:pos="709"/>
              </w:tabs>
              <w:spacing w:line="360" w:lineRule="auto"/>
              <w:jc w:val="center"/>
              <w:rPr>
                <w:sz w:val="24"/>
              </w:rPr>
            </w:pPr>
          </w:p>
        </w:tc>
        <w:tc>
          <w:tcPr>
            <w:tcW w:w="2181" w:type="dxa"/>
            <w:tcBorders>
              <w:top w:val="single" w:sz="6" w:space="0" w:color="auto"/>
              <w:bottom w:val="single" w:sz="6" w:space="0" w:color="auto"/>
            </w:tcBorders>
          </w:tcPr>
          <w:p w:rsidR="0048598F" w:rsidRDefault="0048598F">
            <w:pPr>
              <w:tabs>
                <w:tab w:val="left" w:pos="709"/>
              </w:tabs>
              <w:spacing w:line="360" w:lineRule="auto"/>
              <w:jc w:val="center"/>
              <w:rPr>
                <w:sz w:val="24"/>
              </w:rPr>
            </w:pPr>
          </w:p>
        </w:tc>
      </w:tr>
      <w:tr w:rsidR="0048598F">
        <w:tc>
          <w:tcPr>
            <w:tcW w:w="9573" w:type="dxa"/>
            <w:gridSpan w:val="3"/>
            <w:tcBorders>
              <w:top w:val="nil"/>
              <w:left w:val="nil"/>
              <w:bottom w:val="single" w:sz="6" w:space="0" w:color="auto"/>
            </w:tcBorders>
          </w:tcPr>
          <w:p w:rsidR="0048598F" w:rsidRDefault="008E75AE">
            <w:pPr>
              <w:tabs>
                <w:tab w:val="left" w:pos="709"/>
              </w:tabs>
              <w:spacing w:line="360" w:lineRule="auto"/>
              <w:jc w:val="right"/>
              <w:rPr>
                <w:sz w:val="24"/>
              </w:rPr>
            </w:pPr>
            <w:r>
              <w:rPr>
                <w:sz w:val="24"/>
              </w:rPr>
              <w:t>Продолжение таблицы 16.</w:t>
            </w:r>
          </w:p>
        </w:tc>
      </w:tr>
      <w:tr w:rsidR="0048598F">
        <w:tc>
          <w:tcPr>
            <w:tcW w:w="5211" w:type="dxa"/>
            <w:tcBorders>
              <w:top w:val="nil"/>
            </w:tcBorders>
          </w:tcPr>
          <w:p w:rsidR="0048598F" w:rsidRDefault="008E75AE">
            <w:pPr>
              <w:tabs>
                <w:tab w:val="left" w:pos="709"/>
              </w:tabs>
              <w:spacing w:line="360" w:lineRule="auto"/>
              <w:jc w:val="center"/>
              <w:rPr>
                <w:sz w:val="24"/>
              </w:rPr>
            </w:pPr>
            <w:r>
              <w:rPr>
                <w:sz w:val="24"/>
              </w:rPr>
              <w:t>план</w:t>
            </w:r>
          </w:p>
        </w:tc>
        <w:tc>
          <w:tcPr>
            <w:tcW w:w="2181" w:type="dxa"/>
            <w:tcBorders>
              <w:top w:val="nil"/>
            </w:tcBorders>
          </w:tcPr>
          <w:p w:rsidR="0048598F" w:rsidRDefault="008E75AE">
            <w:pPr>
              <w:tabs>
                <w:tab w:val="left" w:pos="709"/>
              </w:tabs>
              <w:spacing w:line="360" w:lineRule="auto"/>
              <w:jc w:val="center"/>
              <w:rPr>
                <w:sz w:val="24"/>
              </w:rPr>
            </w:pPr>
            <w:r>
              <w:rPr>
                <w:sz w:val="24"/>
              </w:rPr>
              <w:t>35,00</w:t>
            </w:r>
          </w:p>
        </w:tc>
        <w:tc>
          <w:tcPr>
            <w:tcW w:w="2181" w:type="dxa"/>
            <w:tcBorders>
              <w:top w:val="nil"/>
            </w:tcBorders>
          </w:tcPr>
          <w:p w:rsidR="0048598F" w:rsidRDefault="008E75AE">
            <w:pPr>
              <w:tabs>
                <w:tab w:val="left" w:pos="709"/>
              </w:tabs>
              <w:spacing w:line="360" w:lineRule="auto"/>
              <w:jc w:val="center"/>
              <w:rPr>
                <w:sz w:val="24"/>
              </w:rPr>
            </w:pPr>
            <w:r>
              <w:rPr>
                <w:sz w:val="24"/>
              </w:rPr>
              <w:t>2,08</w:t>
            </w:r>
          </w:p>
        </w:tc>
      </w:tr>
      <w:tr w:rsidR="0048598F">
        <w:tc>
          <w:tcPr>
            <w:tcW w:w="5211" w:type="dxa"/>
          </w:tcPr>
          <w:p w:rsidR="0048598F" w:rsidRDefault="008E75AE">
            <w:pPr>
              <w:tabs>
                <w:tab w:val="left" w:pos="709"/>
              </w:tabs>
              <w:spacing w:line="360" w:lineRule="auto"/>
              <w:jc w:val="center"/>
              <w:rPr>
                <w:sz w:val="24"/>
              </w:rPr>
            </w:pPr>
            <w:r>
              <w:rPr>
                <w:sz w:val="24"/>
              </w:rPr>
              <w:t>факт</w:t>
            </w:r>
          </w:p>
        </w:tc>
        <w:tc>
          <w:tcPr>
            <w:tcW w:w="2181" w:type="dxa"/>
          </w:tcPr>
          <w:p w:rsidR="0048598F" w:rsidRDefault="008E75AE">
            <w:pPr>
              <w:tabs>
                <w:tab w:val="left" w:pos="709"/>
              </w:tabs>
              <w:spacing w:line="360" w:lineRule="auto"/>
              <w:jc w:val="center"/>
              <w:rPr>
                <w:sz w:val="24"/>
              </w:rPr>
            </w:pPr>
            <w:r>
              <w:rPr>
                <w:sz w:val="24"/>
              </w:rPr>
              <w:t>34,56</w:t>
            </w:r>
          </w:p>
        </w:tc>
        <w:tc>
          <w:tcPr>
            <w:tcW w:w="2181" w:type="dxa"/>
          </w:tcPr>
          <w:p w:rsidR="0048598F" w:rsidRDefault="008E75AE">
            <w:pPr>
              <w:tabs>
                <w:tab w:val="left" w:pos="709"/>
              </w:tabs>
              <w:spacing w:line="360" w:lineRule="auto"/>
              <w:jc w:val="center"/>
              <w:rPr>
                <w:sz w:val="24"/>
              </w:rPr>
            </w:pPr>
            <w:r>
              <w:rPr>
                <w:sz w:val="24"/>
              </w:rPr>
              <w:t>1,31</w:t>
            </w:r>
          </w:p>
        </w:tc>
      </w:tr>
      <w:tr w:rsidR="0048598F">
        <w:tc>
          <w:tcPr>
            <w:tcW w:w="5211" w:type="dxa"/>
          </w:tcPr>
          <w:p w:rsidR="0048598F" w:rsidRDefault="008E75AE">
            <w:pPr>
              <w:tabs>
                <w:tab w:val="left" w:pos="709"/>
              </w:tabs>
              <w:spacing w:line="360" w:lineRule="auto"/>
              <w:rPr>
                <w:sz w:val="24"/>
              </w:rPr>
            </w:pPr>
            <w:r>
              <w:rPr>
                <w:sz w:val="24"/>
              </w:rPr>
              <w:t>Валовое производство, ц</w:t>
            </w:r>
          </w:p>
        </w:tc>
        <w:tc>
          <w:tcPr>
            <w:tcW w:w="2181" w:type="dxa"/>
          </w:tcPr>
          <w:p w:rsidR="0048598F" w:rsidRDefault="0048598F">
            <w:pPr>
              <w:tabs>
                <w:tab w:val="left" w:pos="709"/>
              </w:tabs>
              <w:spacing w:line="360" w:lineRule="auto"/>
              <w:jc w:val="center"/>
              <w:rPr>
                <w:sz w:val="24"/>
              </w:rPr>
            </w:pPr>
          </w:p>
        </w:tc>
        <w:tc>
          <w:tcPr>
            <w:tcW w:w="2181" w:type="dxa"/>
          </w:tcPr>
          <w:p w:rsidR="0048598F" w:rsidRDefault="0048598F">
            <w:pPr>
              <w:tabs>
                <w:tab w:val="left" w:pos="709"/>
              </w:tabs>
              <w:spacing w:line="360" w:lineRule="auto"/>
              <w:jc w:val="center"/>
              <w:rPr>
                <w:sz w:val="24"/>
              </w:rPr>
            </w:pPr>
          </w:p>
        </w:tc>
      </w:tr>
      <w:tr w:rsidR="0048598F">
        <w:tc>
          <w:tcPr>
            <w:tcW w:w="5211" w:type="dxa"/>
          </w:tcPr>
          <w:p w:rsidR="0048598F" w:rsidRDefault="008E75AE">
            <w:pPr>
              <w:tabs>
                <w:tab w:val="left" w:pos="709"/>
              </w:tabs>
              <w:spacing w:line="360" w:lineRule="auto"/>
              <w:jc w:val="center"/>
              <w:rPr>
                <w:sz w:val="24"/>
              </w:rPr>
            </w:pPr>
            <w:r>
              <w:rPr>
                <w:sz w:val="24"/>
              </w:rPr>
              <w:t>план</w:t>
            </w:r>
          </w:p>
        </w:tc>
        <w:tc>
          <w:tcPr>
            <w:tcW w:w="2181" w:type="dxa"/>
          </w:tcPr>
          <w:p w:rsidR="0048598F" w:rsidRDefault="008E75AE">
            <w:pPr>
              <w:tabs>
                <w:tab w:val="left" w:pos="709"/>
              </w:tabs>
              <w:spacing w:line="360" w:lineRule="auto"/>
              <w:jc w:val="center"/>
              <w:rPr>
                <w:sz w:val="24"/>
              </w:rPr>
            </w:pPr>
            <w:r>
              <w:rPr>
                <w:sz w:val="24"/>
              </w:rPr>
              <w:t>21350</w:t>
            </w:r>
          </w:p>
        </w:tc>
        <w:tc>
          <w:tcPr>
            <w:tcW w:w="2181" w:type="dxa"/>
          </w:tcPr>
          <w:p w:rsidR="0048598F" w:rsidRDefault="008E75AE">
            <w:pPr>
              <w:tabs>
                <w:tab w:val="left" w:pos="709"/>
              </w:tabs>
              <w:spacing w:line="360" w:lineRule="auto"/>
              <w:jc w:val="center"/>
              <w:rPr>
                <w:sz w:val="24"/>
              </w:rPr>
            </w:pPr>
            <w:r>
              <w:rPr>
                <w:sz w:val="24"/>
              </w:rPr>
              <w:t>2080</w:t>
            </w:r>
          </w:p>
        </w:tc>
      </w:tr>
      <w:tr w:rsidR="0048598F">
        <w:tc>
          <w:tcPr>
            <w:tcW w:w="5211" w:type="dxa"/>
          </w:tcPr>
          <w:p w:rsidR="0048598F" w:rsidRDefault="008E75AE">
            <w:pPr>
              <w:tabs>
                <w:tab w:val="left" w:pos="709"/>
              </w:tabs>
              <w:spacing w:line="360" w:lineRule="auto"/>
              <w:jc w:val="center"/>
              <w:rPr>
                <w:sz w:val="24"/>
              </w:rPr>
            </w:pPr>
            <w:r>
              <w:rPr>
                <w:sz w:val="24"/>
              </w:rPr>
              <w:t>факт</w:t>
            </w:r>
          </w:p>
        </w:tc>
        <w:tc>
          <w:tcPr>
            <w:tcW w:w="2181" w:type="dxa"/>
          </w:tcPr>
          <w:p w:rsidR="0048598F" w:rsidRDefault="008E75AE">
            <w:pPr>
              <w:tabs>
                <w:tab w:val="left" w:pos="709"/>
              </w:tabs>
              <w:spacing w:line="360" w:lineRule="auto"/>
              <w:jc w:val="center"/>
              <w:rPr>
                <w:sz w:val="24"/>
              </w:rPr>
            </w:pPr>
            <w:r>
              <w:rPr>
                <w:sz w:val="24"/>
              </w:rPr>
              <w:t>21741</w:t>
            </w:r>
          </w:p>
        </w:tc>
        <w:tc>
          <w:tcPr>
            <w:tcW w:w="2181" w:type="dxa"/>
          </w:tcPr>
          <w:p w:rsidR="0048598F" w:rsidRDefault="008E75AE">
            <w:pPr>
              <w:tabs>
                <w:tab w:val="left" w:pos="709"/>
              </w:tabs>
              <w:spacing w:line="360" w:lineRule="auto"/>
              <w:jc w:val="center"/>
              <w:rPr>
                <w:sz w:val="24"/>
              </w:rPr>
            </w:pPr>
            <w:r>
              <w:rPr>
                <w:sz w:val="24"/>
              </w:rPr>
              <w:t>1470</w:t>
            </w:r>
          </w:p>
        </w:tc>
      </w:tr>
      <w:tr w:rsidR="0048598F">
        <w:tc>
          <w:tcPr>
            <w:tcW w:w="5211" w:type="dxa"/>
          </w:tcPr>
          <w:p w:rsidR="0048598F" w:rsidRDefault="008E75AE">
            <w:pPr>
              <w:tabs>
                <w:tab w:val="left" w:pos="709"/>
              </w:tabs>
              <w:spacing w:line="360" w:lineRule="auto"/>
              <w:jc w:val="center"/>
              <w:rPr>
                <w:sz w:val="24"/>
              </w:rPr>
            </w:pPr>
            <w:r>
              <w:rPr>
                <w:sz w:val="24"/>
              </w:rPr>
              <w:t>условно</w:t>
            </w:r>
          </w:p>
        </w:tc>
        <w:tc>
          <w:tcPr>
            <w:tcW w:w="2181" w:type="dxa"/>
          </w:tcPr>
          <w:p w:rsidR="0048598F" w:rsidRDefault="008E75AE">
            <w:pPr>
              <w:tabs>
                <w:tab w:val="left" w:pos="709"/>
              </w:tabs>
              <w:spacing w:line="360" w:lineRule="auto"/>
              <w:jc w:val="center"/>
              <w:rPr>
                <w:sz w:val="24"/>
              </w:rPr>
            </w:pPr>
            <w:r>
              <w:rPr>
                <w:sz w:val="24"/>
              </w:rPr>
              <w:t>22015</w:t>
            </w:r>
          </w:p>
        </w:tc>
        <w:tc>
          <w:tcPr>
            <w:tcW w:w="2181" w:type="dxa"/>
          </w:tcPr>
          <w:p w:rsidR="0048598F" w:rsidRDefault="008E75AE">
            <w:pPr>
              <w:tabs>
                <w:tab w:val="left" w:pos="709"/>
              </w:tabs>
              <w:spacing w:line="360" w:lineRule="auto"/>
              <w:jc w:val="center"/>
              <w:rPr>
                <w:sz w:val="24"/>
              </w:rPr>
            </w:pPr>
            <w:r>
              <w:rPr>
                <w:sz w:val="24"/>
              </w:rPr>
              <w:t>2335,8</w:t>
            </w:r>
          </w:p>
        </w:tc>
      </w:tr>
      <w:tr w:rsidR="0048598F">
        <w:tc>
          <w:tcPr>
            <w:tcW w:w="5211" w:type="dxa"/>
          </w:tcPr>
          <w:p w:rsidR="0048598F" w:rsidRDefault="008E75AE">
            <w:pPr>
              <w:tabs>
                <w:tab w:val="left" w:pos="709"/>
              </w:tabs>
              <w:spacing w:line="360" w:lineRule="auto"/>
              <w:rPr>
                <w:sz w:val="24"/>
              </w:rPr>
            </w:pPr>
            <w:r>
              <w:rPr>
                <w:sz w:val="24"/>
              </w:rPr>
              <w:t>Отклонение от прогноза в валовом производстве, ц</w:t>
            </w:r>
          </w:p>
        </w:tc>
        <w:tc>
          <w:tcPr>
            <w:tcW w:w="2181" w:type="dxa"/>
          </w:tcPr>
          <w:p w:rsidR="0048598F" w:rsidRDefault="0048598F">
            <w:pPr>
              <w:tabs>
                <w:tab w:val="left" w:pos="709"/>
              </w:tabs>
              <w:spacing w:line="360" w:lineRule="auto"/>
              <w:jc w:val="center"/>
              <w:rPr>
                <w:sz w:val="24"/>
              </w:rPr>
            </w:pPr>
          </w:p>
        </w:tc>
        <w:tc>
          <w:tcPr>
            <w:tcW w:w="2181" w:type="dxa"/>
          </w:tcPr>
          <w:p w:rsidR="0048598F" w:rsidRDefault="0048598F">
            <w:pPr>
              <w:tabs>
                <w:tab w:val="left" w:pos="709"/>
              </w:tabs>
              <w:spacing w:line="360" w:lineRule="auto"/>
              <w:jc w:val="center"/>
              <w:rPr>
                <w:sz w:val="24"/>
              </w:rPr>
            </w:pPr>
          </w:p>
        </w:tc>
      </w:tr>
      <w:tr w:rsidR="0048598F">
        <w:tc>
          <w:tcPr>
            <w:tcW w:w="5211" w:type="dxa"/>
          </w:tcPr>
          <w:p w:rsidR="0048598F" w:rsidRDefault="008E75AE">
            <w:pPr>
              <w:tabs>
                <w:tab w:val="left" w:pos="709"/>
              </w:tabs>
              <w:spacing w:line="360" w:lineRule="auto"/>
              <w:jc w:val="center"/>
              <w:rPr>
                <w:sz w:val="24"/>
              </w:rPr>
            </w:pPr>
            <w:r>
              <w:rPr>
                <w:sz w:val="24"/>
              </w:rPr>
              <w:t>всего</w:t>
            </w:r>
          </w:p>
        </w:tc>
        <w:tc>
          <w:tcPr>
            <w:tcW w:w="2181" w:type="dxa"/>
          </w:tcPr>
          <w:p w:rsidR="0048598F" w:rsidRDefault="008E75AE">
            <w:pPr>
              <w:tabs>
                <w:tab w:val="left" w:pos="709"/>
              </w:tabs>
              <w:spacing w:line="360" w:lineRule="auto"/>
              <w:jc w:val="center"/>
              <w:rPr>
                <w:sz w:val="24"/>
              </w:rPr>
            </w:pPr>
            <w:r>
              <w:rPr>
                <w:sz w:val="24"/>
              </w:rPr>
              <w:t>+391</w:t>
            </w:r>
          </w:p>
        </w:tc>
        <w:tc>
          <w:tcPr>
            <w:tcW w:w="2181" w:type="dxa"/>
          </w:tcPr>
          <w:p w:rsidR="0048598F" w:rsidRDefault="008E75AE">
            <w:pPr>
              <w:tabs>
                <w:tab w:val="left" w:pos="709"/>
              </w:tabs>
              <w:spacing w:line="360" w:lineRule="auto"/>
              <w:jc w:val="center"/>
              <w:rPr>
                <w:sz w:val="24"/>
              </w:rPr>
            </w:pPr>
            <w:r>
              <w:rPr>
                <w:sz w:val="24"/>
              </w:rPr>
              <w:t>-610</w:t>
            </w:r>
          </w:p>
        </w:tc>
      </w:tr>
      <w:tr w:rsidR="0048598F">
        <w:tc>
          <w:tcPr>
            <w:tcW w:w="5211" w:type="dxa"/>
          </w:tcPr>
          <w:p w:rsidR="0048598F" w:rsidRDefault="008E75AE">
            <w:pPr>
              <w:tabs>
                <w:tab w:val="left" w:pos="709"/>
              </w:tabs>
              <w:spacing w:line="360" w:lineRule="auto"/>
              <w:rPr>
                <w:sz w:val="24"/>
              </w:rPr>
            </w:pPr>
            <w:r>
              <w:rPr>
                <w:sz w:val="24"/>
              </w:rPr>
              <w:t>в том числе за счет изменения: поголовья</w:t>
            </w:r>
          </w:p>
        </w:tc>
        <w:tc>
          <w:tcPr>
            <w:tcW w:w="2181" w:type="dxa"/>
          </w:tcPr>
          <w:p w:rsidR="0048598F" w:rsidRDefault="008E75AE">
            <w:pPr>
              <w:tabs>
                <w:tab w:val="left" w:pos="709"/>
              </w:tabs>
              <w:spacing w:line="360" w:lineRule="auto"/>
              <w:jc w:val="center"/>
              <w:rPr>
                <w:sz w:val="24"/>
              </w:rPr>
            </w:pPr>
            <w:r>
              <w:rPr>
                <w:sz w:val="24"/>
              </w:rPr>
              <w:t>665</w:t>
            </w:r>
          </w:p>
        </w:tc>
        <w:tc>
          <w:tcPr>
            <w:tcW w:w="2181" w:type="dxa"/>
          </w:tcPr>
          <w:p w:rsidR="0048598F" w:rsidRDefault="008E75AE">
            <w:pPr>
              <w:tabs>
                <w:tab w:val="left" w:pos="709"/>
              </w:tabs>
              <w:spacing w:line="360" w:lineRule="auto"/>
              <w:jc w:val="center"/>
              <w:rPr>
                <w:sz w:val="24"/>
              </w:rPr>
            </w:pPr>
            <w:r>
              <w:rPr>
                <w:sz w:val="24"/>
              </w:rPr>
              <w:t>255,8</w:t>
            </w:r>
          </w:p>
        </w:tc>
      </w:tr>
      <w:tr w:rsidR="0048598F">
        <w:tc>
          <w:tcPr>
            <w:tcW w:w="5211" w:type="dxa"/>
          </w:tcPr>
          <w:p w:rsidR="0048598F" w:rsidRDefault="008E75AE">
            <w:pPr>
              <w:tabs>
                <w:tab w:val="left" w:pos="709"/>
              </w:tabs>
              <w:spacing w:line="360" w:lineRule="auto"/>
              <w:jc w:val="center"/>
              <w:rPr>
                <w:sz w:val="24"/>
              </w:rPr>
            </w:pPr>
            <w:r>
              <w:rPr>
                <w:sz w:val="24"/>
              </w:rPr>
              <w:t>продуктивности</w:t>
            </w:r>
          </w:p>
        </w:tc>
        <w:tc>
          <w:tcPr>
            <w:tcW w:w="2181" w:type="dxa"/>
          </w:tcPr>
          <w:p w:rsidR="0048598F" w:rsidRDefault="008E75AE">
            <w:pPr>
              <w:tabs>
                <w:tab w:val="left" w:pos="709"/>
              </w:tabs>
              <w:spacing w:line="360" w:lineRule="auto"/>
              <w:jc w:val="center"/>
              <w:rPr>
                <w:sz w:val="24"/>
              </w:rPr>
            </w:pPr>
            <w:r>
              <w:rPr>
                <w:sz w:val="24"/>
              </w:rPr>
              <w:t>-274</w:t>
            </w:r>
          </w:p>
        </w:tc>
        <w:tc>
          <w:tcPr>
            <w:tcW w:w="2181" w:type="dxa"/>
          </w:tcPr>
          <w:p w:rsidR="0048598F" w:rsidRDefault="008E75AE">
            <w:pPr>
              <w:tabs>
                <w:tab w:val="left" w:pos="709"/>
              </w:tabs>
              <w:spacing w:line="360" w:lineRule="auto"/>
              <w:jc w:val="center"/>
              <w:rPr>
                <w:sz w:val="24"/>
              </w:rPr>
            </w:pPr>
            <w:r>
              <w:rPr>
                <w:sz w:val="24"/>
              </w:rPr>
              <w:t>-865,8</w:t>
            </w:r>
          </w:p>
        </w:tc>
      </w:tr>
    </w:tbl>
    <w:p w:rsidR="0048598F" w:rsidRDefault="0048598F">
      <w:pPr>
        <w:tabs>
          <w:tab w:val="left" w:pos="709"/>
        </w:tabs>
        <w:spacing w:line="360" w:lineRule="auto"/>
        <w:ind w:firstLine="567"/>
        <w:jc w:val="center"/>
        <w:rPr>
          <w:sz w:val="26"/>
        </w:rPr>
      </w:pPr>
    </w:p>
    <w:p w:rsidR="0048598F" w:rsidRDefault="008E75AE">
      <w:pPr>
        <w:tabs>
          <w:tab w:val="left" w:pos="709"/>
        </w:tabs>
        <w:spacing w:line="360" w:lineRule="auto"/>
        <w:ind w:firstLine="567"/>
        <w:jc w:val="both"/>
        <w:rPr>
          <w:sz w:val="26"/>
        </w:rPr>
      </w:pPr>
      <w:r>
        <w:rPr>
          <w:sz w:val="26"/>
        </w:rPr>
        <w:t>Данные таблицы свидетельствуют о том, что в 1997 году среднегодовое поголовье животных молочного направления превысило плановый показатель на 19 голов, что привело к увеличению валового производства молока на 665ц. Однако, из-за снижения фактической продуктивности 1 головы животных в сравнении с плановой на 0,44ц, что повлекло за собой снижение валового производства молока на 274ц, валовое производство молока в целом по хозяйству увеличилось лишь на 391ц.</w:t>
      </w:r>
    </w:p>
    <w:p w:rsidR="0048598F" w:rsidRDefault="008E75AE">
      <w:pPr>
        <w:tabs>
          <w:tab w:val="left" w:pos="709"/>
        </w:tabs>
        <w:spacing w:line="360" w:lineRule="auto"/>
        <w:ind w:firstLine="567"/>
        <w:jc w:val="both"/>
        <w:rPr>
          <w:sz w:val="26"/>
        </w:rPr>
      </w:pPr>
      <w:r>
        <w:rPr>
          <w:sz w:val="26"/>
        </w:rPr>
        <w:t>При сопоставлении плановых показателей и фактических по приросту крупного рогатого скота было выявлено следующее: поголовье животных на выращивании и откорме в 1997г. превысило плановое на 123 головы, а вот продуктивность 1 головы была на 0,77ц ниже плана. Поэтому увеличение поголовья животных на выращивании и откорме в 1997г. повлекло за собой увеличение валового прироста КРС на 255,8ц, однако, из-за изменения продуктивности животных отклонение валового прироста КРС от планового показателя составило 865,8ц. В целом, валовое производство прироста КРС не достигло планового уровня и отклонение составило 610ц.</w:t>
      </w:r>
    </w:p>
    <w:p w:rsidR="0048598F" w:rsidRDefault="008E75AE">
      <w:pPr>
        <w:tabs>
          <w:tab w:val="left" w:pos="709"/>
        </w:tabs>
        <w:spacing w:line="360" w:lineRule="auto"/>
        <w:ind w:firstLine="567"/>
        <w:jc w:val="both"/>
        <w:rPr>
          <w:sz w:val="26"/>
        </w:rPr>
      </w:pPr>
      <w:r>
        <w:rPr>
          <w:sz w:val="26"/>
        </w:rPr>
        <w:t>Такому же детальному анализу подвергнем причины отклонения фактических показателей от плановых в отрасли растениеводства.</w:t>
      </w:r>
    </w:p>
    <w:p w:rsidR="0048598F" w:rsidRDefault="0048598F">
      <w:pPr>
        <w:tabs>
          <w:tab w:val="left" w:pos="709"/>
        </w:tabs>
        <w:spacing w:line="360" w:lineRule="auto"/>
        <w:ind w:firstLine="567"/>
        <w:jc w:val="both"/>
        <w:rPr>
          <w:sz w:val="26"/>
        </w:rPr>
      </w:pPr>
    </w:p>
    <w:p w:rsidR="0048598F" w:rsidRDefault="0048598F">
      <w:pPr>
        <w:tabs>
          <w:tab w:val="left" w:pos="709"/>
        </w:tabs>
        <w:spacing w:line="360" w:lineRule="auto"/>
        <w:ind w:firstLine="567"/>
        <w:jc w:val="both"/>
        <w:rPr>
          <w:sz w:val="26"/>
        </w:rPr>
      </w:pPr>
    </w:p>
    <w:p w:rsidR="0048598F" w:rsidRDefault="008E75AE">
      <w:pPr>
        <w:tabs>
          <w:tab w:val="left" w:pos="709"/>
        </w:tabs>
        <w:spacing w:line="360" w:lineRule="auto"/>
        <w:ind w:firstLine="567"/>
        <w:jc w:val="right"/>
        <w:rPr>
          <w:sz w:val="26"/>
        </w:rPr>
      </w:pPr>
      <w:r>
        <w:rPr>
          <w:sz w:val="26"/>
        </w:rPr>
        <w:t>Таблица 17.</w:t>
      </w:r>
    </w:p>
    <w:p w:rsidR="0048598F" w:rsidRDefault="008E75AE">
      <w:pPr>
        <w:tabs>
          <w:tab w:val="left" w:pos="709"/>
        </w:tabs>
        <w:spacing w:line="360" w:lineRule="auto"/>
        <w:ind w:firstLine="567"/>
        <w:jc w:val="center"/>
        <w:rPr>
          <w:sz w:val="26"/>
        </w:rPr>
      </w:pPr>
      <w:r>
        <w:rPr>
          <w:sz w:val="26"/>
        </w:rPr>
        <w:t xml:space="preserve">Влияние факторов на объем валового производства продукции </w:t>
      </w:r>
    </w:p>
    <w:p w:rsidR="0048598F" w:rsidRDefault="008E75AE">
      <w:pPr>
        <w:tabs>
          <w:tab w:val="left" w:pos="709"/>
        </w:tabs>
        <w:spacing w:line="360" w:lineRule="auto"/>
        <w:ind w:firstLine="567"/>
        <w:jc w:val="center"/>
        <w:rPr>
          <w:sz w:val="26"/>
        </w:rPr>
      </w:pPr>
      <w:r>
        <w:rPr>
          <w:sz w:val="26"/>
        </w:rPr>
        <w:t>отрасли растениеводства в ОПХ «Минское» в 1997 году.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444"/>
        <w:gridCol w:w="1444"/>
        <w:gridCol w:w="1444"/>
        <w:gridCol w:w="1444"/>
      </w:tblGrid>
      <w:tr w:rsidR="0048598F">
        <w:tc>
          <w:tcPr>
            <w:tcW w:w="3794" w:type="dxa"/>
          </w:tcPr>
          <w:p w:rsidR="0048598F" w:rsidRDefault="008E75AE">
            <w:pPr>
              <w:tabs>
                <w:tab w:val="left" w:pos="709"/>
              </w:tabs>
              <w:spacing w:line="360" w:lineRule="auto"/>
              <w:jc w:val="center"/>
              <w:rPr>
                <w:sz w:val="24"/>
              </w:rPr>
            </w:pPr>
            <w:r>
              <w:rPr>
                <w:sz w:val="24"/>
              </w:rPr>
              <w:t>Показатели</w:t>
            </w:r>
          </w:p>
        </w:tc>
        <w:tc>
          <w:tcPr>
            <w:tcW w:w="1444" w:type="dxa"/>
          </w:tcPr>
          <w:p w:rsidR="0048598F" w:rsidRDefault="008E75AE">
            <w:pPr>
              <w:tabs>
                <w:tab w:val="left" w:pos="709"/>
              </w:tabs>
              <w:spacing w:line="360" w:lineRule="auto"/>
              <w:jc w:val="center"/>
              <w:rPr>
                <w:sz w:val="24"/>
              </w:rPr>
            </w:pPr>
            <w:r>
              <w:rPr>
                <w:sz w:val="24"/>
              </w:rPr>
              <w:t>Зерновые - всего, в т.ч.</w:t>
            </w:r>
          </w:p>
        </w:tc>
        <w:tc>
          <w:tcPr>
            <w:tcW w:w="1444" w:type="dxa"/>
          </w:tcPr>
          <w:p w:rsidR="0048598F" w:rsidRDefault="008E75AE">
            <w:pPr>
              <w:tabs>
                <w:tab w:val="left" w:pos="709"/>
              </w:tabs>
              <w:spacing w:line="360" w:lineRule="auto"/>
              <w:jc w:val="center"/>
              <w:rPr>
                <w:sz w:val="24"/>
              </w:rPr>
            </w:pPr>
            <w:r>
              <w:rPr>
                <w:sz w:val="24"/>
              </w:rPr>
              <w:t>озимые</w:t>
            </w:r>
          </w:p>
        </w:tc>
        <w:tc>
          <w:tcPr>
            <w:tcW w:w="1444" w:type="dxa"/>
          </w:tcPr>
          <w:p w:rsidR="0048598F" w:rsidRDefault="008E75AE">
            <w:pPr>
              <w:tabs>
                <w:tab w:val="left" w:pos="709"/>
              </w:tabs>
              <w:spacing w:line="360" w:lineRule="auto"/>
              <w:jc w:val="center"/>
              <w:rPr>
                <w:sz w:val="24"/>
              </w:rPr>
            </w:pPr>
            <w:r>
              <w:rPr>
                <w:sz w:val="24"/>
              </w:rPr>
              <w:t>яровые</w:t>
            </w:r>
          </w:p>
        </w:tc>
        <w:tc>
          <w:tcPr>
            <w:tcW w:w="1444" w:type="dxa"/>
          </w:tcPr>
          <w:p w:rsidR="0048598F" w:rsidRDefault="008E75AE">
            <w:pPr>
              <w:tabs>
                <w:tab w:val="left" w:pos="709"/>
              </w:tabs>
              <w:spacing w:line="360" w:lineRule="auto"/>
              <w:jc w:val="center"/>
              <w:rPr>
                <w:sz w:val="24"/>
              </w:rPr>
            </w:pPr>
            <w:r>
              <w:rPr>
                <w:sz w:val="24"/>
              </w:rPr>
              <w:t>Картофель</w:t>
            </w:r>
          </w:p>
        </w:tc>
      </w:tr>
      <w:tr w:rsidR="0048598F">
        <w:tc>
          <w:tcPr>
            <w:tcW w:w="3794" w:type="dxa"/>
          </w:tcPr>
          <w:p w:rsidR="0048598F" w:rsidRDefault="008E75AE">
            <w:pPr>
              <w:tabs>
                <w:tab w:val="left" w:pos="709"/>
              </w:tabs>
              <w:spacing w:line="360" w:lineRule="auto"/>
              <w:rPr>
                <w:sz w:val="24"/>
              </w:rPr>
            </w:pPr>
            <w:r>
              <w:rPr>
                <w:sz w:val="24"/>
              </w:rPr>
              <w:t>Посевные площади, га</w:t>
            </w: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r>
      <w:tr w:rsidR="0048598F">
        <w:tc>
          <w:tcPr>
            <w:tcW w:w="3794" w:type="dxa"/>
          </w:tcPr>
          <w:p w:rsidR="0048598F" w:rsidRDefault="008E75AE">
            <w:pPr>
              <w:tabs>
                <w:tab w:val="left" w:pos="709"/>
              </w:tabs>
              <w:spacing w:line="360" w:lineRule="auto"/>
              <w:jc w:val="center"/>
              <w:rPr>
                <w:sz w:val="24"/>
              </w:rPr>
            </w:pPr>
            <w:r>
              <w:rPr>
                <w:sz w:val="24"/>
              </w:rPr>
              <w:t>план</w:t>
            </w:r>
          </w:p>
        </w:tc>
        <w:tc>
          <w:tcPr>
            <w:tcW w:w="1444" w:type="dxa"/>
          </w:tcPr>
          <w:p w:rsidR="0048598F" w:rsidRDefault="008E75AE">
            <w:pPr>
              <w:tabs>
                <w:tab w:val="left" w:pos="709"/>
              </w:tabs>
              <w:spacing w:line="360" w:lineRule="auto"/>
              <w:jc w:val="center"/>
              <w:rPr>
                <w:sz w:val="24"/>
              </w:rPr>
            </w:pPr>
            <w:r>
              <w:rPr>
                <w:sz w:val="24"/>
              </w:rPr>
              <w:t>900</w:t>
            </w:r>
          </w:p>
        </w:tc>
        <w:tc>
          <w:tcPr>
            <w:tcW w:w="1444" w:type="dxa"/>
          </w:tcPr>
          <w:p w:rsidR="0048598F" w:rsidRDefault="008E75AE">
            <w:pPr>
              <w:tabs>
                <w:tab w:val="left" w:pos="709"/>
              </w:tabs>
              <w:spacing w:line="360" w:lineRule="auto"/>
              <w:jc w:val="center"/>
              <w:rPr>
                <w:sz w:val="24"/>
              </w:rPr>
            </w:pPr>
            <w:r>
              <w:rPr>
                <w:sz w:val="24"/>
              </w:rPr>
              <w:t>316</w:t>
            </w:r>
          </w:p>
        </w:tc>
        <w:tc>
          <w:tcPr>
            <w:tcW w:w="1444" w:type="dxa"/>
          </w:tcPr>
          <w:p w:rsidR="0048598F" w:rsidRDefault="008E75AE">
            <w:pPr>
              <w:tabs>
                <w:tab w:val="left" w:pos="709"/>
              </w:tabs>
              <w:spacing w:line="360" w:lineRule="auto"/>
              <w:jc w:val="center"/>
              <w:rPr>
                <w:sz w:val="24"/>
              </w:rPr>
            </w:pPr>
            <w:r>
              <w:rPr>
                <w:sz w:val="24"/>
              </w:rPr>
              <w:t>584</w:t>
            </w:r>
          </w:p>
        </w:tc>
        <w:tc>
          <w:tcPr>
            <w:tcW w:w="1444" w:type="dxa"/>
          </w:tcPr>
          <w:p w:rsidR="0048598F" w:rsidRDefault="008E75AE">
            <w:pPr>
              <w:tabs>
                <w:tab w:val="left" w:pos="709"/>
              </w:tabs>
              <w:spacing w:line="360" w:lineRule="auto"/>
              <w:jc w:val="center"/>
              <w:rPr>
                <w:sz w:val="24"/>
              </w:rPr>
            </w:pPr>
            <w:r>
              <w:rPr>
                <w:sz w:val="24"/>
              </w:rPr>
              <w:t>210</w:t>
            </w:r>
          </w:p>
        </w:tc>
      </w:tr>
      <w:tr w:rsidR="0048598F">
        <w:tc>
          <w:tcPr>
            <w:tcW w:w="3794" w:type="dxa"/>
          </w:tcPr>
          <w:p w:rsidR="0048598F" w:rsidRDefault="008E75AE">
            <w:pPr>
              <w:tabs>
                <w:tab w:val="left" w:pos="709"/>
              </w:tabs>
              <w:spacing w:line="360" w:lineRule="auto"/>
              <w:jc w:val="center"/>
              <w:rPr>
                <w:sz w:val="24"/>
              </w:rPr>
            </w:pPr>
            <w:r>
              <w:rPr>
                <w:sz w:val="24"/>
              </w:rPr>
              <w:t>факт</w:t>
            </w:r>
          </w:p>
        </w:tc>
        <w:tc>
          <w:tcPr>
            <w:tcW w:w="1444" w:type="dxa"/>
          </w:tcPr>
          <w:p w:rsidR="0048598F" w:rsidRDefault="008E75AE">
            <w:pPr>
              <w:tabs>
                <w:tab w:val="left" w:pos="709"/>
              </w:tabs>
              <w:spacing w:line="360" w:lineRule="auto"/>
              <w:jc w:val="center"/>
              <w:rPr>
                <w:sz w:val="24"/>
              </w:rPr>
            </w:pPr>
            <w:r>
              <w:rPr>
                <w:sz w:val="24"/>
              </w:rPr>
              <w:t>871</w:t>
            </w:r>
          </w:p>
        </w:tc>
        <w:tc>
          <w:tcPr>
            <w:tcW w:w="1444" w:type="dxa"/>
          </w:tcPr>
          <w:p w:rsidR="0048598F" w:rsidRDefault="008E75AE">
            <w:pPr>
              <w:tabs>
                <w:tab w:val="left" w:pos="709"/>
              </w:tabs>
              <w:spacing w:line="360" w:lineRule="auto"/>
              <w:jc w:val="center"/>
              <w:rPr>
                <w:sz w:val="24"/>
              </w:rPr>
            </w:pPr>
            <w:r>
              <w:rPr>
                <w:sz w:val="24"/>
              </w:rPr>
              <w:t>263</w:t>
            </w:r>
          </w:p>
        </w:tc>
        <w:tc>
          <w:tcPr>
            <w:tcW w:w="1444" w:type="dxa"/>
          </w:tcPr>
          <w:p w:rsidR="0048598F" w:rsidRDefault="008E75AE">
            <w:pPr>
              <w:tabs>
                <w:tab w:val="left" w:pos="709"/>
              </w:tabs>
              <w:spacing w:line="360" w:lineRule="auto"/>
              <w:jc w:val="center"/>
              <w:rPr>
                <w:sz w:val="24"/>
              </w:rPr>
            </w:pPr>
            <w:r>
              <w:rPr>
                <w:sz w:val="24"/>
              </w:rPr>
              <w:t>608</w:t>
            </w:r>
          </w:p>
        </w:tc>
        <w:tc>
          <w:tcPr>
            <w:tcW w:w="1444" w:type="dxa"/>
          </w:tcPr>
          <w:p w:rsidR="0048598F" w:rsidRDefault="008E75AE">
            <w:pPr>
              <w:tabs>
                <w:tab w:val="left" w:pos="709"/>
              </w:tabs>
              <w:spacing w:line="360" w:lineRule="auto"/>
              <w:jc w:val="center"/>
              <w:rPr>
                <w:sz w:val="24"/>
              </w:rPr>
            </w:pPr>
            <w:r>
              <w:rPr>
                <w:sz w:val="24"/>
              </w:rPr>
              <w:t>230</w:t>
            </w:r>
          </w:p>
        </w:tc>
      </w:tr>
      <w:tr w:rsidR="0048598F">
        <w:tc>
          <w:tcPr>
            <w:tcW w:w="3794" w:type="dxa"/>
          </w:tcPr>
          <w:p w:rsidR="0048598F" w:rsidRDefault="008E75AE">
            <w:pPr>
              <w:tabs>
                <w:tab w:val="left" w:pos="709"/>
              </w:tabs>
              <w:spacing w:line="360" w:lineRule="auto"/>
              <w:rPr>
                <w:sz w:val="24"/>
              </w:rPr>
            </w:pPr>
            <w:r>
              <w:rPr>
                <w:sz w:val="24"/>
              </w:rPr>
              <w:t>Урожайность, ц</w:t>
            </w:r>
            <w:r>
              <w:rPr>
                <w:sz w:val="24"/>
                <w:lang w:val="en-US"/>
              </w:rPr>
              <w:t>/</w:t>
            </w:r>
            <w:r>
              <w:rPr>
                <w:sz w:val="24"/>
              </w:rPr>
              <w:t>га</w:t>
            </w: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r>
      <w:tr w:rsidR="0048598F">
        <w:tc>
          <w:tcPr>
            <w:tcW w:w="3794" w:type="dxa"/>
          </w:tcPr>
          <w:p w:rsidR="0048598F" w:rsidRDefault="008E75AE">
            <w:pPr>
              <w:tabs>
                <w:tab w:val="left" w:pos="709"/>
              </w:tabs>
              <w:spacing w:line="360" w:lineRule="auto"/>
              <w:jc w:val="center"/>
              <w:rPr>
                <w:sz w:val="24"/>
              </w:rPr>
            </w:pPr>
            <w:r>
              <w:rPr>
                <w:sz w:val="24"/>
              </w:rPr>
              <w:t>план</w:t>
            </w:r>
          </w:p>
        </w:tc>
        <w:tc>
          <w:tcPr>
            <w:tcW w:w="1444" w:type="dxa"/>
          </w:tcPr>
          <w:p w:rsidR="0048598F" w:rsidRDefault="008E75AE">
            <w:pPr>
              <w:tabs>
                <w:tab w:val="left" w:pos="709"/>
              </w:tabs>
              <w:spacing w:line="360" w:lineRule="auto"/>
              <w:jc w:val="center"/>
              <w:rPr>
                <w:sz w:val="24"/>
              </w:rPr>
            </w:pPr>
            <w:r>
              <w:rPr>
                <w:sz w:val="24"/>
              </w:rPr>
              <w:t>34,0</w:t>
            </w:r>
          </w:p>
        </w:tc>
        <w:tc>
          <w:tcPr>
            <w:tcW w:w="1444" w:type="dxa"/>
          </w:tcPr>
          <w:p w:rsidR="0048598F" w:rsidRDefault="008E75AE">
            <w:pPr>
              <w:tabs>
                <w:tab w:val="left" w:pos="709"/>
              </w:tabs>
              <w:spacing w:line="360" w:lineRule="auto"/>
              <w:jc w:val="center"/>
              <w:rPr>
                <w:sz w:val="24"/>
              </w:rPr>
            </w:pPr>
            <w:r>
              <w:rPr>
                <w:sz w:val="24"/>
              </w:rPr>
              <w:t>35,7</w:t>
            </w:r>
          </w:p>
        </w:tc>
        <w:tc>
          <w:tcPr>
            <w:tcW w:w="1444" w:type="dxa"/>
          </w:tcPr>
          <w:p w:rsidR="0048598F" w:rsidRDefault="008E75AE">
            <w:pPr>
              <w:tabs>
                <w:tab w:val="left" w:pos="709"/>
              </w:tabs>
              <w:spacing w:line="360" w:lineRule="auto"/>
              <w:jc w:val="center"/>
              <w:rPr>
                <w:sz w:val="24"/>
              </w:rPr>
            </w:pPr>
            <w:r>
              <w:rPr>
                <w:sz w:val="24"/>
              </w:rPr>
              <w:t>33,0</w:t>
            </w:r>
          </w:p>
        </w:tc>
        <w:tc>
          <w:tcPr>
            <w:tcW w:w="1444" w:type="dxa"/>
          </w:tcPr>
          <w:p w:rsidR="0048598F" w:rsidRDefault="008E75AE">
            <w:pPr>
              <w:tabs>
                <w:tab w:val="left" w:pos="709"/>
              </w:tabs>
              <w:spacing w:line="360" w:lineRule="auto"/>
              <w:jc w:val="center"/>
              <w:rPr>
                <w:sz w:val="24"/>
              </w:rPr>
            </w:pPr>
            <w:r>
              <w:rPr>
                <w:sz w:val="24"/>
              </w:rPr>
              <w:t>200,0</w:t>
            </w:r>
          </w:p>
        </w:tc>
      </w:tr>
      <w:tr w:rsidR="0048598F">
        <w:tc>
          <w:tcPr>
            <w:tcW w:w="3794" w:type="dxa"/>
          </w:tcPr>
          <w:p w:rsidR="0048598F" w:rsidRDefault="008E75AE">
            <w:pPr>
              <w:tabs>
                <w:tab w:val="left" w:pos="709"/>
              </w:tabs>
              <w:spacing w:line="360" w:lineRule="auto"/>
              <w:jc w:val="center"/>
              <w:rPr>
                <w:sz w:val="24"/>
              </w:rPr>
            </w:pPr>
            <w:r>
              <w:rPr>
                <w:sz w:val="24"/>
              </w:rPr>
              <w:t>факт</w:t>
            </w:r>
          </w:p>
        </w:tc>
        <w:tc>
          <w:tcPr>
            <w:tcW w:w="1444" w:type="dxa"/>
          </w:tcPr>
          <w:p w:rsidR="0048598F" w:rsidRDefault="008E75AE">
            <w:pPr>
              <w:tabs>
                <w:tab w:val="left" w:pos="709"/>
              </w:tabs>
              <w:spacing w:line="360" w:lineRule="auto"/>
              <w:jc w:val="center"/>
              <w:rPr>
                <w:sz w:val="24"/>
              </w:rPr>
            </w:pPr>
            <w:r>
              <w:rPr>
                <w:sz w:val="24"/>
              </w:rPr>
              <w:t>33,9</w:t>
            </w:r>
          </w:p>
        </w:tc>
        <w:tc>
          <w:tcPr>
            <w:tcW w:w="1444" w:type="dxa"/>
          </w:tcPr>
          <w:p w:rsidR="0048598F" w:rsidRDefault="008E75AE">
            <w:pPr>
              <w:tabs>
                <w:tab w:val="left" w:pos="709"/>
              </w:tabs>
              <w:spacing w:line="360" w:lineRule="auto"/>
              <w:jc w:val="center"/>
              <w:rPr>
                <w:sz w:val="24"/>
              </w:rPr>
            </w:pPr>
            <w:r>
              <w:rPr>
                <w:sz w:val="24"/>
              </w:rPr>
              <w:t>32,1</w:t>
            </w:r>
          </w:p>
        </w:tc>
        <w:tc>
          <w:tcPr>
            <w:tcW w:w="1444" w:type="dxa"/>
          </w:tcPr>
          <w:p w:rsidR="0048598F" w:rsidRDefault="008E75AE">
            <w:pPr>
              <w:tabs>
                <w:tab w:val="left" w:pos="709"/>
              </w:tabs>
              <w:spacing w:line="360" w:lineRule="auto"/>
              <w:jc w:val="center"/>
              <w:rPr>
                <w:sz w:val="24"/>
              </w:rPr>
            </w:pPr>
            <w:r>
              <w:rPr>
                <w:sz w:val="24"/>
              </w:rPr>
              <w:t>34,8</w:t>
            </w:r>
          </w:p>
        </w:tc>
        <w:tc>
          <w:tcPr>
            <w:tcW w:w="1444" w:type="dxa"/>
          </w:tcPr>
          <w:p w:rsidR="0048598F" w:rsidRDefault="008E75AE">
            <w:pPr>
              <w:tabs>
                <w:tab w:val="left" w:pos="709"/>
              </w:tabs>
              <w:spacing w:line="360" w:lineRule="auto"/>
              <w:jc w:val="center"/>
              <w:rPr>
                <w:sz w:val="24"/>
              </w:rPr>
            </w:pPr>
            <w:r>
              <w:rPr>
                <w:sz w:val="24"/>
              </w:rPr>
              <w:t>209,2</w:t>
            </w:r>
          </w:p>
        </w:tc>
      </w:tr>
      <w:tr w:rsidR="0048598F">
        <w:tc>
          <w:tcPr>
            <w:tcW w:w="3794" w:type="dxa"/>
          </w:tcPr>
          <w:p w:rsidR="0048598F" w:rsidRDefault="008E75AE">
            <w:pPr>
              <w:tabs>
                <w:tab w:val="left" w:pos="709"/>
              </w:tabs>
              <w:spacing w:line="360" w:lineRule="auto"/>
              <w:rPr>
                <w:sz w:val="24"/>
              </w:rPr>
            </w:pPr>
            <w:r>
              <w:rPr>
                <w:sz w:val="24"/>
              </w:rPr>
              <w:t>Валовое производство, ц</w:t>
            </w: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r>
      <w:tr w:rsidR="0048598F">
        <w:tc>
          <w:tcPr>
            <w:tcW w:w="3794" w:type="dxa"/>
          </w:tcPr>
          <w:p w:rsidR="0048598F" w:rsidRDefault="008E75AE">
            <w:pPr>
              <w:tabs>
                <w:tab w:val="left" w:pos="709"/>
              </w:tabs>
              <w:spacing w:line="360" w:lineRule="auto"/>
              <w:jc w:val="center"/>
              <w:rPr>
                <w:sz w:val="24"/>
              </w:rPr>
            </w:pPr>
            <w:r>
              <w:rPr>
                <w:sz w:val="24"/>
              </w:rPr>
              <w:t>план</w:t>
            </w:r>
          </w:p>
        </w:tc>
        <w:tc>
          <w:tcPr>
            <w:tcW w:w="1444" w:type="dxa"/>
          </w:tcPr>
          <w:p w:rsidR="0048598F" w:rsidRDefault="008E75AE">
            <w:pPr>
              <w:tabs>
                <w:tab w:val="left" w:pos="709"/>
              </w:tabs>
              <w:spacing w:line="360" w:lineRule="auto"/>
              <w:jc w:val="center"/>
              <w:rPr>
                <w:sz w:val="24"/>
              </w:rPr>
            </w:pPr>
            <w:r>
              <w:rPr>
                <w:sz w:val="24"/>
              </w:rPr>
              <w:t>30600</w:t>
            </w:r>
          </w:p>
        </w:tc>
        <w:tc>
          <w:tcPr>
            <w:tcW w:w="1444" w:type="dxa"/>
          </w:tcPr>
          <w:p w:rsidR="0048598F" w:rsidRDefault="008E75AE">
            <w:pPr>
              <w:tabs>
                <w:tab w:val="left" w:pos="709"/>
              </w:tabs>
              <w:spacing w:line="360" w:lineRule="auto"/>
              <w:jc w:val="center"/>
              <w:rPr>
                <w:sz w:val="24"/>
              </w:rPr>
            </w:pPr>
            <w:r>
              <w:rPr>
                <w:sz w:val="24"/>
              </w:rPr>
              <w:t>11300</w:t>
            </w:r>
          </w:p>
        </w:tc>
        <w:tc>
          <w:tcPr>
            <w:tcW w:w="1444" w:type="dxa"/>
          </w:tcPr>
          <w:p w:rsidR="0048598F" w:rsidRDefault="008E75AE">
            <w:pPr>
              <w:tabs>
                <w:tab w:val="left" w:pos="709"/>
              </w:tabs>
              <w:spacing w:line="360" w:lineRule="auto"/>
              <w:jc w:val="center"/>
              <w:rPr>
                <w:sz w:val="24"/>
              </w:rPr>
            </w:pPr>
            <w:r>
              <w:rPr>
                <w:sz w:val="24"/>
              </w:rPr>
              <w:t>19300</w:t>
            </w:r>
          </w:p>
        </w:tc>
        <w:tc>
          <w:tcPr>
            <w:tcW w:w="1444" w:type="dxa"/>
          </w:tcPr>
          <w:p w:rsidR="0048598F" w:rsidRDefault="008E75AE">
            <w:pPr>
              <w:tabs>
                <w:tab w:val="left" w:pos="709"/>
              </w:tabs>
              <w:spacing w:line="360" w:lineRule="auto"/>
              <w:jc w:val="center"/>
              <w:rPr>
                <w:sz w:val="24"/>
              </w:rPr>
            </w:pPr>
            <w:r>
              <w:rPr>
                <w:sz w:val="24"/>
              </w:rPr>
              <w:t>42100</w:t>
            </w:r>
          </w:p>
        </w:tc>
      </w:tr>
      <w:tr w:rsidR="0048598F">
        <w:tc>
          <w:tcPr>
            <w:tcW w:w="3794" w:type="dxa"/>
          </w:tcPr>
          <w:p w:rsidR="0048598F" w:rsidRDefault="008E75AE">
            <w:pPr>
              <w:tabs>
                <w:tab w:val="left" w:pos="709"/>
              </w:tabs>
              <w:spacing w:line="360" w:lineRule="auto"/>
              <w:jc w:val="center"/>
              <w:rPr>
                <w:sz w:val="24"/>
              </w:rPr>
            </w:pPr>
            <w:r>
              <w:rPr>
                <w:sz w:val="24"/>
              </w:rPr>
              <w:t>факт</w:t>
            </w:r>
          </w:p>
        </w:tc>
        <w:tc>
          <w:tcPr>
            <w:tcW w:w="1444" w:type="dxa"/>
          </w:tcPr>
          <w:p w:rsidR="0048598F" w:rsidRDefault="008E75AE">
            <w:pPr>
              <w:tabs>
                <w:tab w:val="left" w:pos="709"/>
              </w:tabs>
              <w:spacing w:line="360" w:lineRule="auto"/>
              <w:jc w:val="center"/>
              <w:rPr>
                <w:sz w:val="24"/>
              </w:rPr>
            </w:pPr>
            <w:r>
              <w:rPr>
                <w:sz w:val="24"/>
              </w:rPr>
              <w:t>29595</w:t>
            </w:r>
          </w:p>
        </w:tc>
        <w:tc>
          <w:tcPr>
            <w:tcW w:w="1444" w:type="dxa"/>
          </w:tcPr>
          <w:p w:rsidR="0048598F" w:rsidRDefault="008E75AE">
            <w:pPr>
              <w:tabs>
                <w:tab w:val="left" w:pos="709"/>
              </w:tabs>
              <w:spacing w:line="360" w:lineRule="auto"/>
              <w:jc w:val="center"/>
              <w:rPr>
                <w:sz w:val="24"/>
              </w:rPr>
            </w:pPr>
            <w:r>
              <w:rPr>
                <w:sz w:val="24"/>
              </w:rPr>
              <w:t>8431</w:t>
            </w:r>
          </w:p>
        </w:tc>
        <w:tc>
          <w:tcPr>
            <w:tcW w:w="1444" w:type="dxa"/>
          </w:tcPr>
          <w:p w:rsidR="0048598F" w:rsidRDefault="008E75AE">
            <w:pPr>
              <w:tabs>
                <w:tab w:val="left" w:pos="709"/>
              </w:tabs>
              <w:spacing w:line="360" w:lineRule="auto"/>
              <w:jc w:val="center"/>
              <w:rPr>
                <w:sz w:val="24"/>
              </w:rPr>
            </w:pPr>
            <w:r>
              <w:rPr>
                <w:sz w:val="24"/>
              </w:rPr>
              <w:t>21164</w:t>
            </w:r>
          </w:p>
        </w:tc>
        <w:tc>
          <w:tcPr>
            <w:tcW w:w="1444" w:type="dxa"/>
          </w:tcPr>
          <w:p w:rsidR="0048598F" w:rsidRDefault="008E75AE">
            <w:pPr>
              <w:tabs>
                <w:tab w:val="left" w:pos="709"/>
              </w:tabs>
              <w:spacing w:line="360" w:lineRule="auto"/>
              <w:jc w:val="center"/>
              <w:rPr>
                <w:sz w:val="24"/>
              </w:rPr>
            </w:pPr>
            <w:r>
              <w:rPr>
                <w:sz w:val="24"/>
              </w:rPr>
              <w:t>48120</w:t>
            </w:r>
          </w:p>
        </w:tc>
      </w:tr>
      <w:tr w:rsidR="0048598F">
        <w:tc>
          <w:tcPr>
            <w:tcW w:w="3794" w:type="dxa"/>
          </w:tcPr>
          <w:p w:rsidR="0048598F" w:rsidRDefault="008E75AE">
            <w:pPr>
              <w:tabs>
                <w:tab w:val="left" w:pos="709"/>
              </w:tabs>
              <w:spacing w:line="360" w:lineRule="auto"/>
              <w:jc w:val="center"/>
              <w:rPr>
                <w:sz w:val="24"/>
              </w:rPr>
            </w:pPr>
            <w:r>
              <w:rPr>
                <w:sz w:val="24"/>
              </w:rPr>
              <w:t>условно</w:t>
            </w:r>
          </w:p>
        </w:tc>
        <w:tc>
          <w:tcPr>
            <w:tcW w:w="1444" w:type="dxa"/>
          </w:tcPr>
          <w:p w:rsidR="0048598F" w:rsidRDefault="008E75AE">
            <w:pPr>
              <w:tabs>
                <w:tab w:val="left" w:pos="709"/>
              </w:tabs>
              <w:spacing w:line="360" w:lineRule="auto"/>
              <w:jc w:val="center"/>
              <w:rPr>
                <w:sz w:val="24"/>
              </w:rPr>
            </w:pPr>
            <w:r>
              <w:rPr>
                <w:sz w:val="24"/>
              </w:rPr>
              <w:t>29614</w:t>
            </w:r>
          </w:p>
        </w:tc>
        <w:tc>
          <w:tcPr>
            <w:tcW w:w="1444" w:type="dxa"/>
          </w:tcPr>
          <w:p w:rsidR="0048598F" w:rsidRDefault="008E75AE">
            <w:pPr>
              <w:tabs>
                <w:tab w:val="left" w:pos="709"/>
              </w:tabs>
              <w:spacing w:line="360" w:lineRule="auto"/>
              <w:jc w:val="center"/>
              <w:rPr>
                <w:sz w:val="24"/>
              </w:rPr>
            </w:pPr>
            <w:r>
              <w:rPr>
                <w:sz w:val="24"/>
              </w:rPr>
              <w:t>9389</w:t>
            </w:r>
          </w:p>
        </w:tc>
        <w:tc>
          <w:tcPr>
            <w:tcW w:w="1444" w:type="dxa"/>
          </w:tcPr>
          <w:p w:rsidR="0048598F" w:rsidRDefault="008E75AE">
            <w:pPr>
              <w:tabs>
                <w:tab w:val="left" w:pos="709"/>
              </w:tabs>
              <w:spacing w:line="360" w:lineRule="auto"/>
              <w:jc w:val="center"/>
              <w:rPr>
                <w:sz w:val="24"/>
              </w:rPr>
            </w:pPr>
            <w:r>
              <w:rPr>
                <w:sz w:val="24"/>
              </w:rPr>
              <w:t>20064</w:t>
            </w:r>
          </w:p>
        </w:tc>
        <w:tc>
          <w:tcPr>
            <w:tcW w:w="1444" w:type="dxa"/>
          </w:tcPr>
          <w:p w:rsidR="0048598F" w:rsidRDefault="008E75AE">
            <w:pPr>
              <w:tabs>
                <w:tab w:val="left" w:pos="709"/>
              </w:tabs>
              <w:spacing w:line="360" w:lineRule="auto"/>
              <w:jc w:val="center"/>
              <w:rPr>
                <w:sz w:val="24"/>
              </w:rPr>
            </w:pPr>
            <w:r>
              <w:rPr>
                <w:sz w:val="24"/>
              </w:rPr>
              <w:t>46000</w:t>
            </w:r>
          </w:p>
        </w:tc>
      </w:tr>
      <w:tr w:rsidR="0048598F">
        <w:tc>
          <w:tcPr>
            <w:tcW w:w="3794" w:type="dxa"/>
          </w:tcPr>
          <w:p w:rsidR="0048598F" w:rsidRDefault="008E75AE">
            <w:pPr>
              <w:tabs>
                <w:tab w:val="left" w:pos="709"/>
              </w:tabs>
              <w:spacing w:line="360" w:lineRule="auto"/>
              <w:rPr>
                <w:sz w:val="24"/>
              </w:rPr>
            </w:pPr>
            <w:r>
              <w:rPr>
                <w:sz w:val="24"/>
              </w:rPr>
              <w:t>Отклонения (+)(-), всего</w:t>
            </w:r>
          </w:p>
        </w:tc>
        <w:tc>
          <w:tcPr>
            <w:tcW w:w="1444" w:type="dxa"/>
          </w:tcPr>
          <w:p w:rsidR="0048598F" w:rsidRDefault="008E75AE">
            <w:pPr>
              <w:tabs>
                <w:tab w:val="left" w:pos="709"/>
              </w:tabs>
              <w:spacing w:line="360" w:lineRule="auto"/>
              <w:jc w:val="center"/>
              <w:rPr>
                <w:sz w:val="24"/>
              </w:rPr>
            </w:pPr>
            <w:r>
              <w:rPr>
                <w:sz w:val="24"/>
              </w:rPr>
              <w:t>-1005</w:t>
            </w:r>
          </w:p>
        </w:tc>
        <w:tc>
          <w:tcPr>
            <w:tcW w:w="1444" w:type="dxa"/>
          </w:tcPr>
          <w:p w:rsidR="0048598F" w:rsidRDefault="008E75AE">
            <w:pPr>
              <w:tabs>
                <w:tab w:val="left" w:pos="709"/>
              </w:tabs>
              <w:spacing w:line="360" w:lineRule="auto"/>
              <w:jc w:val="center"/>
              <w:rPr>
                <w:sz w:val="24"/>
              </w:rPr>
            </w:pPr>
            <w:r>
              <w:rPr>
                <w:sz w:val="24"/>
              </w:rPr>
              <w:t>-2879</w:t>
            </w:r>
          </w:p>
        </w:tc>
        <w:tc>
          <w:tcPr>
            <w:tcW w:w="1444" w:type="dxa"/>
          </w:tcPr>
          <w:p w:rsidR="0048598F" w:rsidRDefault="008E75AE">
            <w:pPr>
              <w:tabs>
                <w:tab w:val="left" w:pos="709"/>
              </w:tabs>
              <w:spacing w:line="360" w:lineRule="auto"/>
              <w:jc w:val="center"/>
              <w:rPr>
                <w:sz w:val="24"/>
              </w:rPr>
            </w:pPr>
            <w:r>
              <w:rPr>
                <w:sz w:val="24"/>
              </w:rPr>
              <w:t>1864</w:t>
            </w:r>
          </w:p>
        </w:tc>
        <w:tc>
          <w:tcPr>
            <w:tcW w:w="1444" w:type="dxa"/>
          </w:tcPr>
          <w:p w:rsidR="0048598F" w:rsidRDefault="008E75AE">
            <w:pPr>
              <w:tabs>
                <w:tab w:val="left" w:pos="709"/>
              </w:tabs>
              <w:spacing w:line="360" w:lineRule="auto"/>
              <w:jc w:val="center"/>
              <w:rPr>
                <w:sz w:val="24"/>
              </w:rPr>
            </w:pPr>
            <w:r>
              <w:rPr>
                <w:sz w:val="24"/>
              </w:rPr>
              <w:t>6020</w:t>
            </w:r>
          </w:p>
        </w:tc>
      </w:tr>
      <w:tr w:rsidR="0048598F">
        <w:tc>
          <w:tcPr>
            <w:tcW w:w="3794" w:type="dxa"/>
          </w:tcPr>
          <w:p w:rsidR="0048598F" w:rsidRDefault="008E75AE">
            <w:pPr>
              <w:tabs>
                <w:tab w:val="left" w:pos="709"/>
              </w:tabs>
              <w:spacing w:line="360" w:lineRule="auto"/>
              <w:rPr>
                <w:sz w:val="24"/>
              </w:rPr>
            </w:pPr>
            <w:r>
              <w:rPr>
                <w:sz w:val="24"/>
              </w:rPr>
              <w:t>в т.ч. за счет изменения:</w:t>
            </w: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c>
          <w:tcPr>
            <w:tcW w:w="1444" w:type="dxa"/>
          </w:tcPr>
          <w:p w:rsidR="0048598F" w:rsidRDefault="0048598F">
            <w:pPr>
              <w:tabs>
                <w:tab w:val="left" w:pos="709"/>
              </w:tabs>
              <w:spacing w:line="360" w:lineRule="auto"/>
              <w:jc w:val="center"/>
              <w:rPr>
                <w:sz w:val="24"/>
              </w:rPr>
            </w:pPr>
          </w:p>
        </w:tc>
      </w:tr>
      <w:tr w:rsidR="0048598F">
        <w:tc>
          <w:tcPr>
            <w:tcW w:w="3794" w:type="dxa"/>
          </w:tcPr>
          <w:p w:rsidR="0048598F" w:rsidRDefault="008E75AE">
            <w:pPr>
              <w:tabs>
                <w:tab w:val="left" w:pos="709"/>
              </w:tabs>
              <w:spacing w:line="360" w:lineRule="auto"/>
              <w:rPr>
                <w:sz w:val="24"/>
              </w:rPr>
            </w:pPr>
            <w:r>
              <w:rPr>
                <w:sz w:val="24"/>
              </w:rPr>
              <w:t>посевных площадей</w:t>
            </w:r>
          </w:p>
        </w:tc>
        <w:tc>
          <w:tcPr>
            <w:tcW w:w="1444" w:type="dxa"/>
          </w:tcPr>
          <w:p w:rsidR="0048598F" w:rsidRDefault="008E75AE">
            <w:pPr>
              <w:tabs>
                <w:tab w:val="left" w:pos="709"/>
              </w:tabs>
              <w:spacing w:line="360" w:lineRule="auto"/>
              <w:jc w:val="center"/>
              <w:rPr>
                <w:sz w:val="24"/>
              </w:rPr>
            </w:pPr>
            <w:r>
              <w:rPr>
                <w:sz w:val="24"/>
              </w:rPr>
              <w:t>-986</w:t>
            </w:r>
          </w:p>
        </w:tc>
        <w:tc>
          <w:tcPr>
            <w:tcW w:w="1444" w:type="dxa"/>
          </w:tcPr>
          <w:p w:rsidR="0048598F" w:rsidRDefault="008E75AE">
            <w:pPr>
              <w:tabs>
                <w:tab w:val="left" w:pos="709"/>
              </w:tabs>
              <w:spacing w:line="360" w:lineRule="auto"/>
              <w:jc w:val="center"/>
              <w:rPr>
                <w:sz w:val="24"/>
              </w:rPr>
            </w:pPr>
            <w:r>
              <w:rPr>
                <w:sz w:val="24"/>
              </w:rPr>
              <w:t>-1921</w:t>
            </w:r>
          </w:p>
        </w:tc>
        <w:tc>
          <w:tcPr>
            <w:tcW w:w="1444" w:type="dxa"/>
          </w:tcPr>
          <w:p w:rsidR="0048598F" w:rsidRDefault="008E75AE">
            <w:pPr>
              <w:tabs>
                <w:tab w:val="left" w:pos="709"/>
              </w:tabs>
              <w:spacing w:line="360" w:lineRule="auto"/>
              <w:jc w:val="center"/>
              <w:rPr>
                <w:sz w:val="24"/>
              </w:rPr>
            </w:pPr>
            <w:r>
              <w:rPr>
                <w:sz w:val="24"/>
              </w:rPr>
              <w:t>764</w:t>
            </w:r>
          </w:p>
        </w:tc>
        <w:tc>
          <w:tcPr>
            <w:tcW w:w="1444" w:type="dxa"/>
          </w:tcPr>
          <w:p w:rsidR="0048598F" w:rsidRDefault="008E75AE">
            <w:pPr>
              <w:tabs>
                <w:tab w:val="left" w:pos="709"/>
              </w:tabs>
              <w:spacing w:line="360" w:lineRule="auto"/>
              <w:jc w:val="center"/>
              <w:rPr>
                <w:sz w:val="24"/>
              </w:rPr>
            </w:pPr>
            <w:r>
              <w:rPr>
                <w:sz w:val="24"/>
              </w:rPr>
              <w:t>3900</w:t>
            </w:r>
          </w:p>
        </w:tc>
      </w:tr>
      <w:tr w:rsidR="0048598F">
        <w:tc>
          <w:tcPr>
            <w:tcW w:w="3794" w:type="dxa"/>
          </w:tcPr>
          <w:p w:rsidR="0048598F" w:rsidRDefault="008E75AE">
            <w:pPr>
              <w:tabs>
                <w:tab w:val="left" w:pos="709"/>
              </w:tabs>
              <w:spacing w:line="360" w:lineRule="auto"/>
              <w:rPr>
                <w:sz w:val="24"/>
              </w:rPr>
            </w:pPr>
            <w:r>
              <w:rPr>
                <w:sz w:val="24"/>
              </w:rPr>
              <w:t>урожайности</w:t>
            </w:r>
          </w:p>
        </w:tc>
        <w:tc>
          <w:tcPr>
            <w:tcW w:w="1444" w:type="dxa"/>
          </w:tcPr>
          <w:p w:rsidR="0048598F" w:rsidRDefault="008E75AE">
            <w:pPr>
              <w:tabs>
                <w:tab w:val="left" w:pos="709"/>
              </w:tabs>
              <w:spacing w:line="360" w:lineRule="auto"/>
              <w:jc w:val="center"/>
              <w:rPr>
                <w:sz w:val="24"/>
              </w:rPr>
            </w:pPr>
            <w:r>
              <w:rPr>
                <w:sz w:val="24"/>
              </w:rPr>
              <w:t>-19</w:t>
            </w:r>
          </w:p>
        </w:tc>
        <w:tc>
          <w:tcPr>
            <w:tcW w:w="1444" w:type="dxa"/>
          </w:tcPr>
          <w:p w:rsidR="0048598F" w:rsidRDefault="008E75AE">
            <w:pPr>
              <w:tabs>
                <w:tab w:val="left" w:pos="709"/>
              </w:tabs>
              <w:spacing w:line="360" w:lineRule="auto"/>
              <w:jc w:val="center"/>
              <w:rPr>
                <w:sz w:val="24"/>
              </w:rPr>
            </w:pPr>
            <w:r>
              <w:rPr>
                <w:sz w:val="24"/>
              </w:rPr>
              <w:t>-958</w:t>
            </w:r>
          </w:p>
        </w:tc>
        <w:tc>
          <w:tcPr>
            <w:tcW w:w="1444" w:type="dxa"/>
          </w:tcPr>
          <w:p w:rsidR="0048598F" w:rsidRDefault="008E75AE">
            <w:pPr>
              <w:tabs>
                <w:tab w:val="left" w:pos="709"/>
              </w:tabs>
              <w:spacing w:line="360" w:lineRule="auto"/>
              <w:jc w:val="center"/>
              <w:rPr>
                <w:sz w:val="24"/>
              </w:rPr>
            </w:pPr>
            <w:r>
              <w:rPr>
                <w:sz w:val="24"/>
              </w:rPr>
              <w:t>1100</w:t>
            </w:r>
          </w:p>
        </w:tc>
        <w:tc>
          <w:tcPr>
            <w:tcW w:w="1444" w:type="dxa"/>
          </w:tcPr>
          <w:p w:rsidR="0048598F" w:rsidRDefault="008E75AE">
            <w:pPr>
              <w:tabs>
                <w:tab w:val="left" w:pos="709"/>
              </w:tabs>
              <w:spacing w:line="360" w:lineRule="auto"/>
              <w:jc w:val="center"/>
              <w:rPr>
                <w:sz w:val="24"/>
              </w:rPr>
            </w:pPr>
            <w:r>
              <w:rPr>
                <w:sz w:val="24"/>
              </w:rPr>
              <w:t>2120</w:t>
            </w:r>
          </w:p>
        </w:tc>
      </w:tr>
    </w:tbl>
    <w:p w:rsidR="0048598F" w:rsidRDefault="008E75AE">
      <w:pPr>
        <w:tabs>
          <w:tab w:val="left" w:pos="709"/>
        </w:tabs>
        <w:spacing w:line="360" w:lineRule="auto"/>
        <w:ind w:firstLine="567"/>
        <w:jc w:val="both"/>
        <w:rPr>
          <w:sz w:val="26"/>
        </w:rPr>
      </w:pPr>
      <w:r>
        <w:rPr>
          <w:sz w:val="26"/>
        </w:rPr>
        <w:t>Как видно из данных таблицы, в 1997 году план производства зерновых культур был недовыполнен на 1005ц. Это произошло из-за отклонения фактической площади посева зерновых от планируемой на 29га, из-за более низкой урожайности, чем предполагалось (на 0,1ц). В 1997 году план производства озимых культур был недовыполнен: из-за отклонения фактической площади посева озимых зерновых от плановой на 53га, потери в валовом сборе составили1921ц, а из-за более низкой урожайности, чем предполагаемая (на 3,6ц) план по валовому сбору был недовыполнен на 958ц.</w:t>
      </w:r>
    </w:p>
    <w:p w:rsidR="0048598F" w:rsidRDefault="008E75AE">
      <w:pPr>
        <w:tabs>
          <w:tab w:val="left" w:pos="709"/>
        </w:tabs>
        <w:spacing w:line="360" w:lineRule="auto"/>
        <w:ind w:firstLine="567"/>
        <w:jc w:val="both"/>
        <w:rPr>
          <w:sz w:val="26"/>
        </w:rPr>
      </w:pPr>
      <w:r>
        <w:rPr>
          <w:sz w:val="26"/>
        </w:rPr>
        <w:t>По яровым зерновым культурам превышение валового производства над плановым составило 1864ц: из-за увеличение урожайности на 1100ц и из-за увеличения посевных площадей на 764ц.</w:t>
      </w:r>
    </w:p>
    <w:p w:rsidR="0048598F" w:rsidRDefault="008E75AE">
      <w:pPr>
        <w:tabs>
          <w:tab w:val="left" w:pos="709"/>
        </w:tabs>
        <w:spacing w:line="360" w:lineRule="auto"/>
        <w:ind w:firstLine="567"/>
        <w:jc w:val="both"/>
        <w:rPr>
          <w:sz w:val="26"/>
        </w:rPr>
      </w:pPr>
      <w:r>
        <w:rPr>
          <w:sz w:val="26"/>
        </w:rPr>
        <w:t>План посадки картофеля в ОПХ «Минское» был перевыполнен на 20 га, что повлекло за собой увеличение валового сбора картофеля на 3900ц, за счет увеличения урожайности картофеля на 9,2 ц</w:t>
      </w:r>
      <w:r>
        <w:rPr>
          <w:sz w:val="26"/>
          <w:lang w:val="en-US"/>
        </w:rPr>
        <w:t>/</w:t>
      </w:r>
      <w:r>
        <w:rPr>
          <w:sz w:val="26"/>
        </w:rPr>
        <w:t>га по сравнению с планом увеличение валового сбора картофеля в 1997г. составило 2120ц. В целом увеличение валового производства картофеля по сравнению с планом в 1997г. составило 6020ц.</w:t>
      </w:r>
    </w:p>
    <w:p w:rsidR="0048598F" w:rsidRDefault="008E75AE" w:rsidP="008E75AE">
      <w:pPr>
        <w:numPr>
          <w:ilvl w:val="0"/>
          <w:numId w:val="18"/>
        </w:numPr>
        <w:tabs>
          <w:tab w:val="left" w:pos="709"/>
        </w:tabs>
        <w:spacing w:line="360" w:lineRule="auto"/>
        <w:ind w:left="567" w:firstLine="567"/>
        <w:jc w:val="center"/>
        <w:rPr>
          <w:b/>
          <w:sz w:val="26"/>
        </w:rPr>
      </w:pPr>
      <w:r>
        <w:rPr>
          <w:b/>
          <w:sz w:val="26"/>
        </w:rPr>
        <w:t xml:space="preserve">Анализ выполнения плана реализации сельскохозяйственной </w:t>
      </w:r>
    </w:p>
    <w:p w:rsidR="0048598F" w:rsidRDefault="008E75AE">
      <w:pPr>
        <w:tabs>
          <w:tab w:val="left" w:pos="709"/>
        </w:tabs>
        <w:spacing w:line="360" w:lineRule="auto"/>
        <w:ind w:left="284" w:firstLine="567"/>
        <w:jc w:val="center"/>
        <w:rPr>
          <w:b/>
          <w:sz w:val="26"/>
        </w:rPr>
      </w:pPr>
      <w:r>
        <w:rPr>
          <w:b/>
          <w:sz w:val="26"/>
        </w:rPr>
        <w:t>продукции в 1997 году в ОПХ «Минское».</w:t>
      </w:r>
    </w:p>
    <w:p w:rsidR="0048598F" w:rsidRDefault="008E75AE">
      <w:pPr>
        <w:tabs>
          <w:tab w:val="left" w:pos="709"/>
        </w:tabs>
        <w:spacing w:line="360" w:lineRule="auto"/>
        <w:ind w:firstLine="567"/>
        <w:jc w:val="both"/>
        <w:rPr>
          <w:sz w:val="26"/>
        </w:rPr>
      </w:pPr>
      <w:r>
        <w:rPr>
          <w:sz w:val="26"/>
        </w:rPr>
        <w:t xml:space="preserve">Основную часть произведенной продукции ОПХ реализует. Реализация идет в соответствии с графиками поставок продукции, предусмотренными бизнес-планом. Выполнение плана реализации имеет первостепенное значение для каждого предприятия. Во-первых, потому, что в процессе реализации продукции на рынке происходит возмещение израсходованных средств производства. Во-вторых, реализация продукции - это весьма критический момент в процессе деятельности предприятия. Ведь именно на рынке произведенный продукт и затраченный на него труд доказывают свою социальную значимость, получают общественное признание. В-третьих, в процессе реализации продукции формируется финансовый результат деятельности предприятия за отчетный период </w:t>
      </w:r>
      <w:r>
        <w:rPr>
          <w:sz w:val="26"/>
          <w:lang w:val="en-US"/>
        </w:rPr>
        <w:t>[22]</w:t>
      </w:r>
      <w:r>
        <w:rPr>
          <w:sz w:val="26"/>
        </w:rPr>
        <w:t>.</w:t>
      </w:r>
    </w:p>
    <w:p w:rsidR="0048598F" w:rsidRDefault="008E75AE">
      <w:pPr>
        <w:tabs>
          <w:tab w:val="left" w:pos="709"/>
        </w:tabs>
        <w:spacing w:line="360" w:lineRule="auto"/>
        <w:ind w:firstLine="567"/>
        <w:jc w:val="right"/>
        <w:rPr>
          <w:sz w:val="26"/>
        </w:rPr>
      </w:pPr>
      <w:r>
        <w:rPr>
          <w:sz w:val="26"/>
        </w:rPr>
        <w:t>Таблица 18.</w:t>
      </w:r>
    </w:p>
    <w:p w:rsidR="0048598F" w:rsidRDefault="008E75AE">
      <w:pPr>
        <w:tabs>
          <w:tab w:val="left" w:pos="709"/>
        </w:tabs>
        <w:spacing w:line="360" w:lineRule="auto"/>
        <w:ind w:firstLine="567"/>
        <w:jc w:val="center"/>
        <w:rPr>
          <w:sz w:val="26"/>
        </w:rPr>
      </w:pPr>
      <w:r>
        <w:rPr>
          <w:sz w:val="26"/>
        </w:rPr>
        <w:t>Выполнение плана по реализации</w:t>
      </w:r>
    </w:p>
    <w:p w:rsidR="0048598F" w:rsidRDefault="008E75AE">
      <w:pPr>
        <w:tabs>
          <w:tab w:val="left" w:pos="709"/>
        </w:tabs>
        <w:spacing w:line="360" w:lineRule="auto"/>
        <w:ind w:firstLine="567"/>
        <w:jc w:val="center"/>
        <w:rPr>
          <w:sz w:val="26"/>
        </w:rPr>
      </w:pPr>
      <w:r>
        <w:rPr>
          <w:sz w:val="26"/>
        </w:rPr>
        <w:t>сельскохозяйственной продукции в 1997 году, ц</w:t>
      </w:r>
    </w:p>
    <w:tbl>
      <w:tblPr>
        <w:tblW w:w="0" w:type="auto"/>
        <w:tblInd w:w="-116" w:type="dxa"/>
        <w:tblLayout w:type="fixed"/>
        <w:tblLook w:val="0000" w:firstRow="0" w:lastRow="0" w:firstColumn="0" w:lastColumn="0" w:noHBand="0" w:noVBand="0"/>
      </w:tblPr>
      <w:tblGrid>
        <w:gridCol w:w="2802"/>
        <w:gridCol w:w="2708"/>
        <w:gridCol w:w="1015"/>
        <w:gridCol w:w="1015"/>
        <w:gridCol w:w="1"/>
        <w:gridCol w:w="1014"/>
        <w:gridCol w:w="1015"/>
        <w:gridCol w:w="2"/>
      </w:tblGrid>
      <w:tr w:rsidR="0048598F">
        <w:tc>
          <w:tcPr>
            <w:tcW w:w="2802"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Виды продукции</w:t>
            </w:r>
          </w:p>
        </w:tc>
        <w:tc>
          <w:tcPr>
            <w:tcW w:w="2708" w:type="dxa"/>
            <w:tcBorders>
              <w:top w:val="single" w:sz="6" w:space="0" w:color="auto"/>
              <w:left w:val="nil"/>
              <w:right w:val="single" w:sz="6" w:space="0" w:color="auto"/>
            </w:tcBorders>
          </w:tcPr>
          <w:p w:rsidR="0048598F" w:rsidRDefault="008E75AE">
            <w:pPr>
              <w:tabs>
                <w:tab w:val="left" w:pos="709"/>
              </w:tabs>
              <w:spacing w:line="360" w:lineRule="auto"/>
              <w:jc w:val="center"/>
              <w:rPr>
                <w:sz w:val="24"/>
              </w:rPr>
            </w:pPr>
            <w:r>
              <w:rPr>
                <w:sz w:val="24"/>
              </w:rPr>
              <w:t>Наименование потребителя</w:t>
            </w:r>
          </w:p>
        </w:tc>
        <w:tc>
          <w:tcPr>
            <w:tcW w:w="2031" w:type="dxa"/>
            <w:gridSpan w:val="3"/>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Количество</w:t>
            </w:r>
          </w:p>
        </w:tc>
        <w:tc>
          <w:tcPr>
            <w:tcW w:w="2031" w:type="dxa"/>
            <w:gridSpan w:val="3"/>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Выполнение плана</w:t>
            </w:r>
          </w:p>
        </w:tc>
      </w:tr>
      <w:tr w:rsidR="0048598F">
        <w:trPr>
          <w:gridAfter w:val="1"/>
        </w:trPr>
        <w:tc>
          <w:tcPr>
            <w:tcW w:w="2802"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2708" w:type="dxa"/>
            <w:tcBorders>
              <w:left w:val="nil"/>
              <w:right w:val="single" w:sz="6" w:space="0" w:color="auto"/>
            </w:tcBorders>
          </w:tcPr>
          <w:p w:rsidR="0048598F" w:rsidRDefault="0048598F">
            <w:pPr>
              <w:tabs>
                <w:tab w:val="left" w:pos="709"/>
              </w:tabs>
              <w:spacing w:line="360" w:lineRule="auto"/>
              <w:rPr>
                <w:sz w:val="24"/>
              </w:rPr>
            </w:pPr>
          </w:p>
        </w:tc>
        <w:tc>
          <w:tcPr>
            <w:tcW w:w="1015" w:type="dxa"/>
            <w:tcBorders>
              <w:top w:val="single" w:sz="6" w:space="0" w:color="auto"/>
              <w:left w:val="nil"/>
              <w:right w:val="single" w:sz="6" w:space="0" w:color="auto"/>
            </w:tcBorders>
          </w:tcPr>
          <w:p w:rsidR="0048598F" w:rsidRDefault="008E75AE">
            <w:pPr>
              <w:tabs>
                <w:tab w:val="left" w:pos="709"/>
              </w:tabs>
              <w:spacing w:line="360" w:lineRule="auto"/>
              <w:jc w:val="center"/>
              <w:rPr>
                <w:sz w:val="24"/>
              </w:rPr>
            </w:pPr>
            <w:r>
              <w:rPr>
                <w:sz w:val="24"/>
              </w:rPr>
              <w:t>план</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факт</w:t>
            </w:r>
          </w:p>
        </w:tc>
        <w:tc>
          <w:tcPr>
            <w:tcW w:w="1015" w:type="dxa"/>
            <w:gridSpan w:val="2"/>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Зерно - всего, в т.ч.</w:t>
            </w:r>
          </w:p>
        </w:tc>
        <w:tc>
          <w:tcPr>
            <w:tcW w:w="2708" w:type="dxa"/>
            <w:tcBorders>
              <w:top w:val="single" w:sz="6" w:space="0" w:color="auto"/>
              <w:left w:val="single" w:sz="6" w:space="0" w:color="auto"/>
              <w:right w:val="single" w:sz="6" w:space="0" w:color="auto"/>
            </w:tcBorders>
          </w:tcPr>
          <w:p w:rsidR="0048598F" w:rsidRDefault="008E75AE">
            <w:pPr>
              <w:tabs>
                <w:tab w:val="left" w:pos="709"/>
              </w:tabs>
              <w:spacing w:line="360" w:lineRule="auto"/>
              <w:rPr>
                <w:sz w:val="24"/>
              </w:rPr>
            </w:pPr>
            <w:r>
              <w:rPr>
                <w:sz w:val="24"/>
              </w:rPr>
              <w:t>Сельскохозяйственные</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21000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23311</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2311</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111,0</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озимые зерновые:</w:t>
            </w:r>
          </w:p>
        </w:tc>
        <w:tc>
          <w:tcPr>
            <w:tcW w:w="270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7000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6900</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98,6</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пшеница озимая</w:t>
            </w:r>
          </w:p>
        </w:tc>
        <w:tc>
          <w:tcPr>
            <w:tcW w:w="270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предприятия</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3500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3795</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295</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108,4</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рожь озимая</w:t>
            </w:r>
          </w:p>
        </w:tc>
        <w:tc>
          <w:tcPr>
            <w:tcW w:w="270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3500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3105</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-395</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88,7</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яровые зерновые:</w:t>
            </w:r>
          </w:p>
        </w:tc>
        <w:tc>
          <w:tcPr>
            <w:tcW w:w="270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Костромской</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14000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16411</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2411</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117,2</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пшеница яровая</w:t>
            </w:r>
          </w:p>
        </w:tc>
        <w:tc>
          <w:tcPr>
            <w:tcW w:w="270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5500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6728</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1128</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122,3</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ячмень яровой</w:t>
            </w:r>
          </w:p>
        </w:tc>
        <w:tc>
          <w:tcPr>
            <w:tcW w:w="270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области</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7500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8369</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869</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111,6</w:t>
            </w:r>
          </w:p>
        </w:tc>
      </w:tr>
      <w:tr w:rsidR="0048598F">
        <w:trPr>
          <w:gridAfter w:val="1"/>
        </w:trPr>
        <w:tc>
          <w:tcPr>
            <w:tcW w:w="2802" w:type="dxa"/>
            <w:tcBorders>
              <w:top w:val="single" w:sz="6" w:space="0" w:color="auto"/>
              <w:left w:val="single" w:sz="6" w:space="0" w:color="auto"/>
            </w:tcBorders>
          </w:tcPr>
          <w:p w:rsidR="0048598F" w:rsidRDefault="008E75AE">
            <w:pPr>
              <w:tabs>
                <w:tab w:val="left" w:pos="709"/>
              </w:tabs>
              <w:spacing w:line="360" w:lineRule="auto"/>
              <w:rPr>
                <w:sz w:val="24"/>
              </w:rPr>
            </w:pPr>
            <w:r>
              <w:rPr>
                <w:sz w:val="24"/>
              </w:rPr>
              <w:t>овес яровой</w:t>
            </w:r>
          </w:p>
        </w:tc>
        <w:tc>
          <w:tcPr>
            <w:tcW w:w="270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015" w:type="dxa"/>
            <w:tcBorders>
              <w:top w:val="single" w:sz="6" w:space="0" w:color="auto"/>
              <w:left w:val="nil"/>
              <w:right w:val="single" w:sz="6" w:space="0" w:color="auto"/>
            </w:tcBorders>
          </w:tcPr>
          <w:p w:rsidR="0048598F" w:rsidRDefault="008E75AE">
            <w:pPr>
              <w:tabs>
                <w:tab w:val="left" w:pos="709"/>
              </w:tabs>
              <w:spacing w:line="360" w:lineRule="auto"/>
              <w:jc w:val="center"/>
              <w:rPr>
                <w:sz w:val="24"/>
              </w:rPr>
            </w:pPr>
            <w:r>
              <w:rPr>
                <w:sz w:val="24"/>
              </w:rPr>
              <w:t>1000</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1314</w:t>
            </w:r>
          </w:p>
        </w:tc>
        <w:tc>
          <w:tcPr>
            <w:tcW w:w="1015" w:type="dxa"/>
            <w:gridSpan w:val="2"/>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314</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131,4</w:t>
            </w:r>
          </w:p>
        </w:tc>
      </w:tr>
      <w:tr w:rsidR="0048598F">
        <w:trPr>
          <w:gridAfter w:val="1"/>
        </w:trPr>
        <w:tc>
          <w:tcPr>
            <w:tcW w:w="2802" w:type="dxa"/>
            <w:tcBorders>
              <w:top w:val="single" w:sz="6" w:space="0" w:color="auto"/>
              <w:left w:val="single" w:sz="6" w:space="0" w:color="auto"/>
            </w:tcBorders>
          </w:tcPr>
          <w:p w:rsidR="0048598F" w:rsidRDefault="008E75AE">
            <w:pPr>
              <w:tabs>
                <w:tab w:val="left" w:pos="709"/>
              </w:tabs>
              <w:spacing w:line="360" w:lineRule="auto"/>
              <w:rPr>
                <w:sz w:val="24"/>
              </w:rPr>
            </w:pPr>
            <w:r>
              <w:rPr>
                <w:sz w:val="24"/>
              </w:rPr>
              <w:t>Картофель</w:t>
            </w:r>
          </w:p>
        </w:tc>
        <w:tc>
          <w:tcPr>
            <w:tcW w:w="2708" w:type="dxa"/>
            <w:tcBorders>
              <w:top w:val="single" w:sz="6" w:space="0" w:color="auto"/>
              <w:left w:val="single" w:sz="6" w:space="0" w:color="auto"/>
              <w:right w:val="single" w:sz="6" w:space="0" w:color="auto"/>
            </w:tcBorders>
          </w:tcPr>
          <w:p w:rsidR="0048598F" w:rsidRDefault="008E75AE">
            <w:pPr>
              <w:tabs>
                <w:tab w:val="left" w:pos="709"/>
              </w:tabs>
              <w:spacing w:line="360" w:lineRule="auto"/>
              <w:rPr>
                <w:sz w:val="24"/>
              </w:rPr>
            </w:pPr>
            <w:r>
              <w:rPr>
                <w:sz w:val="24"/>
              </w:rPr>
              <w:t>Всего:</w:t>
            </w:r>
          </w:p>
        </w:tc>
        <w:tc>
          <w:tcPr>
            <w:tcW w:w="1015" w:type="dxa"/>
            <w:tcBorders>
              <w:top w:val="single" w:sz="6" w:space="0" w:color="auto"/>
              <w:left w:val="nil"/>
              <w:right w:val="single" w:sz="6" w:space="0" w:color="auto"/>
            </w:tcBorders>
          </w:tcPr>
          <w:p w:rsidR="0048598F" w:rsidRDefault="008E75AE">
            <w:pPr>
              <w:tabs>
                <w:tab w:val="left" w:pos="709"/>
              </w:tabs>
              <w:spacing w:line="360" w:lineRule="auto"/>
              <w:jc w:val="center"/>
              <w:rPr>
                <w:sz w:val="24"/>
              </w:rPr>
            </w:pPr>
            <w:r>
              <w:rPr>
                <w:sz w:val="24"/>
              </w:rPr>
              <w:t>2000</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14828</w:t>
            </w:r>
          </w:p>
        </w:tc>
        <w:tc>
          <w:tcPr>
            <w:tcW w:w="1015" w:type="dxa"/>
            <w:gridSpan w:val="2"/>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-5172</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74,2</w:t>
            </w:r>
          </w:p>
        </w:tc>
      </w:tr>
      <w:tr w:rsidR="0048598F">
        <w:trPr>
          <w:gridAfter w:val="1"/>
        </w:trPr>
        <w:tc>
          <w:tcPr>
            <w:tcW w:w="2802" w:type="dxa"/>
            <w:tcBorders>
              <w:top w:val="single" w:sz="6" w:space="0" w:color="auto"/>
              <w:left w:val="single" w:sz="6" w:space="0" w:color="auto"/>
            </w:tcBorders>
          </w:tcPr>
          <w:p w:rsidR="0048598F" w:rsidRDefault="0048598F">
            <w:pPr>
              <w:tabs>
                <w:tab w:val="left" w:pos="709"/>
              </w:tabs>
              <w:spacing w:line="360" w:lineRule="auto"/>
              <w:rPr>
                <w:sz w:val="24"/>
              </w:rPr>
            </w:pPr>
          </w:p>
        </w:tc>
        <w:tc>
          <w:tcPr>
            <w:tcW w:w="2708" w:type="dxa"/>
            <w:tcBorders>
              <w:top w:val="single" w:sz="6" w:space="0" w:color="auto"/>
              <w:left w:val="single" w:sz="6" w:space="0" w:color="auto"/>
              <w:right w:val="single" w:sz="6" w:space="0" w:color="auto"/>
            </w:tcBorders>
          </w:tcPr>
          <w:p w:rsidR="0048598F" w:rsidRDefault="008E75AE">
            <w:pPr>
              <w:tabs>
                <w:tab w:val="left" w:pos="709"/>
              </w:tabs>
              <w:spacing w:line="360" w:lineRule="auto"/>
              <w:rPr>
                <w:sz w:val="24"/>
              </w:rPr>
            </w:pPr>
            <w:r>
              <w:rPr>
                <w:sz w:val="24"/>
              </w:rPr>
              <w:t>Райсельхозы</w:t>
            </w:r>
          </w:p>
        </w:tc>
        <w:tc>
          <w:tcPr>
            <w:tcW w:w="1015" w:type="dxa"/>
            <w:tcBorders>
              <w:top w:val="single" w:sz="6" w:space="0" w:color="auto"/>
              <w:left w:val="nil"/>
              <w:right w:val="single" w:sz="6" w:space="0" w:color="auto"/>
            </w:tcBorders>
          </w:tcPr>
          <w:p w:rsidR="0048598F" w:rsidRDefault="008E75AE">
            <w:pPr>
              <w:tabs>
                <w:tab w:val="left" w:pos="709"/>
              </w:tabs>
              <w:spacing w:line="360" w:lineRule="auto"/>
              <w:jc w:val="center"/>
              <w:rPr>
                <w:sz w:val="24"/>
              </w:rPr>
            </w:pPr>
            <w:r>
              <w:rPr>
                <w:sz w:val="24"/>
              </w:rPr>
              <w:t>5600</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5600</w:t>
            </w:r>
          </w:p>
        </w:tc>
        <w:tc>
          <w:tcPr>
            <w:tcW w:w="1015" w:type="dxa"/>
            <w:gridSpan w:val="2"/>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w:t>
            </w:r>
          </w:p>
        </w:tc>
        <w:tc>
          <w:tcPr>
            <w:tcW w:w="101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100,0</w:t>
            </w:r>
          </w:p>
        </w:tc>
      </w:tr>
      <w:tr w:rsidR="0048598F">
        <w:trPr>
          <w:gridAfter w:val="1"/>
        </w:trPr>
        <w:tc>
          <w:tcPr>
            <w:tcW w:w="9570" w:type="dxa"/>
            <w:gridSpan w:val="7"/>
            <w:tcBorders>
              <w:bottom w:val="single" w:sz="6" w:space="0" w:color="auto"/>
            </w:tcBorders>
          </w:tcPr>
          <w:p w:rsidR="0048598F" w:rsidRDefault="008E75AE">
            <w:pPr>
              <w:tabs>
                <w:tab w:val="left" w:pos="709"/>
              </w:tabs>
              <w:spacing w:line="360" w:lineRule="auto"/>
              <w:jc w:val="right"/>
              <w:rPr>
                <w:sz w:val="24"/>
              </w:rPr>
            </w:pPr>
            <w:r>
              <w:rPr>
                <w:sz w:val="24"/>
              </w:rPr>
              <w:t>Продолжение таблицы 18.</w:t>
            </w:r>
          </w:p>
        </w:tc>
      </w:tr>
      <w:tr w:rsidR="0048598F">
        <w:trPr>
          <w:gridAfter w:val="1"/>
        </w:trPr>
        <w:tc>
          <w:tcPr>
            <w:tcW w:w="2802" w:type="dxa"/>
            <w:tcBorders>
              <w:left w:val="single" w:sz="6" w:space="0" w:color="auto"/>
              <w:bottom w:val="single" w:sz="6" w:space="0" w:color="auto"/>
            </w:tcBorders>
          </w:tcPr>
          <w:p w:rsidR="0048598F" w:rsidRDefault="0048598F">
            <w:pPr>
              <w:tabs>
                <w:tab w:val="left" w:pos="709"/>
              </w:tabs>
              <w:spacing w:line="360" w:lineRule="auto"/>
              <w:rPr>
                <w:sz w:val="24"/>
              </w:rPr>
            </w:pPr>
          </w:p>
        </w:tc>
        <w:tc>
          <w:tcPr>
            <w:tcW w:w="2708" w:type="dxa"/>
            <w:tcBorders>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Торговая сеть</w:t>
            </w:r>
          </w:p>
        </w:tc>
        <w:tc>
          <w:tcPr>
            <w:tcW w:w="1015" w:type="dxa"/>
            <w:tcBorders>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14400</w:t>
            </w:r>
          </w:p>
        </w:tc>
        <w:tc>
          <w:tcPr>
            <w:tcW w:w="1015" w:type="dxa"/>
            <w:tcBorders>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9228</w:t>
            </w:r>
          </w:p>
        </w:tc>
        <w:tc>
          <w:tcPr>
            <w:tcW w:w="1015" w:type="dxa"/>
            <w:gridSpan w:val="2"/>
            <w:tcBorders>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-5172</w:t>
            </w:r>
          </w:p>
        </w:tc>
        <w:tc>
          <w:tcPr>
            <w:tcW w:w="1015" w:type="dxa"/>
            <w:tcBorders>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64,1</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Молоко</w:t>
            </w: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Всего:</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19400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19515</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115</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100,6</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48598F">
            <w:pPr>
              <w:tabs>
                <w:tab w:val="left" w:pos="709"/>
              </w:tabs>
              <w:spacing w:line="360" w:lineRule="auto"/>
              <w:rPr>
                <w:sz w:val="24"/>
              </w:rPr>
            </w:pP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ООО «Космол»</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8000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8376</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376</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104,7</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48598F">
            <w:pPr>
              <w:tabs>
                <w:tab w:val="left" w:pos="709"/>
              </w:tabs>
              <w:spacing w:line="360" w:lineRule="auto"/>
              <w:rPr>
                <w:sz w:val="24"/>
              </w:rPr>
            </w:pP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«Костромахлеб»</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7000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7357</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357</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105,1</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48598F">
            <w:pPr>
              <w:tabs>
                <w:tab w:val="left" w:pos="709"/>
              </w:tabs>
              <w:spacing w:line="360" w:lineRule="auto"/>
              <w:rPr>
                <w:sz w:val="24"/>
              </w:rPr>
            </w:pP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Торговая сеть</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4400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3782</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618</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86,0</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Крупный рогатый скот (живая масса)</w:t>
            </w: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Мясокомбинат</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500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122</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-376</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24,4</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Мясо скота (в пересчете на живой вес)</w:t>
            </w: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Торговая сеть</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1380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1395</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15</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101,1</w:t>
            </w:r>
          </w:p>
        </w:tc>
      </w:tr>
      <w:tr w:rsidR="0048598F">
        <w:trPr>
          <w:gridAfter w:val="1"/>
        </w:trPr>
        <w:tc>
          <w:tcPr>
            <w:tcW w:w="2802"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Племенной скот</w:t>
            </w:r>
          </w:p>
        </w:tc>
        <w:tc>
          <w:tcPr>
            <w:tcW w:w="270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4"/>
              </w:rPr>
            </w:pPr>
            <w:r>
              <w:rPr>
                <w:sz w:val="24"/>
              </w:rPr>
              <w:t>Племживобъединение</w:t>
            </w:r>
          </w:p>
        </w:tc>
        <w:tc>
          <w:tcPr>
            <w:tcW w:w="1015"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80</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75</w:t>
            </w:r>
          </w:p>
        </w:tc>
        <w:tc>
          <w:tcPr>
            <w:tcW w:w="101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w:t>
            </w:r>
          </w:p>
        </w:tc>
        <w:tc>
          <w:tcPr>
            <w:tcW w:w="101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93,8</w:t>
            </w:r>
          </w:p>
        </w:tc>
      </w:tr>
    </w:tbl>
    <w:p w:rsidR="0048598F" w:rsidRDefault="0048598F">
      <w:pPr>
        <w:tabs>
          <w:tab w:val="left" w:pos="709"/>
        </w:tabs>
        <w:spacing w:line="360" w:lineRule="auto"/>
        <w:ind w:firstLine="567"/>
        <w:jc w:val="center"/>
        <w:rPr>
          <w:sz w:val="26"/>
        </w:rPr>
      </w:pPr>
    </w:p>
    <w:p w:rsidR="0048598F" w:rsidRDefault="008E75AE">
      <w:pPr>
        <w:tabs>
          <w:tab w:val="left" w:pos="709"/>
        </w:tabs>
        <w:spacing w:line="360" w:lineRule="auto"/>
        <w:ind w:firstLine="567"/>
        <w:jc w:val="both"/>
        <w:rPr>
          <w:sz w:val="26"/>
        </w:rPr>
      </w:pPr>
      <w:r>
        <w:rPr>
          <w:sz w:val="26"/>
        </w:rPr>
        <w:t>В ОПХ «Минское» существует четкий график поставок продукции, который в 1997г. был выполнен не полностью. Так, план продажи зерновых культур был перевыполнен на 2311ц. Объем реализации картофеля в 1997г. был выполнен лишь на 74,2%. Но обязательный объем продажи семенного картофеля (элиты) был выполнен полностью. Реализация картофеля через торговую сеть составила 64,1% от запланированного объема.</w:t>
      </w:r>
    </w:p>
    <w:p w:rsidR="0048598F" w:rsidRDefault="008E75AE">
      <w:pPr>
        <w:tabs>
          <w:tab w:val="left" w:pos="709"/>
        </w:tabs>
        <w:spacing w:line="360" w:lineRule="auto"/>
        <w:ind w:firstLine="567"/>
        <w:jc w:val="both"/>
        <w:rPr>
          <w:sz w:val="26"/>
        </w:rPr>
      </w:pPr>
      <w:r>
        <w:rPr>
          <w:sz w:val="26"/>
        </w:rPr>
        <w:t>Объем продаж молока был выполнен в целом по ОПХ «Минское» на 100,6%, однако было недопоставлено хозяйством в торговую сеть 618ц молока из-за превышения фактического объема реализации молока над плановым в АО «Костромахлеб» и в ООО «Космол» (дочернее предприятие Костромского гормолокозавода) на 357ц и 376ц соответственно.</w:t>
      </w:r>
    </w:p>
    <w:p w:rsidR="0048598F" w:rsidRDefault="008E75AE">
      <w:pPr>
        <w:tabs>
          <w:tab w:val="left" w:pos="709"/>
        </w:tabs>
        <w:spacing w:line="360" w:lineRule="auto"/>
        <w:ind w:firstLine="567"/>
        <w:jc w:val="both"/>
        <w:rPr>
          <w:sz w:val="26"/>
        </w:rPr>
      </w:pPr>
      <w:r>
        <w:rPr>
          <w:sz w:val="26"/>
        </w:rPr>
        <w:t>Объем реализации крупного рогатого скота в живой массе Костромскому мясокомбинату был недовыполнен на 378ц или на 75,6%. Мяса скота через торговую сеть было реализовано больше на 1,1% (15ц), чем было предусмотрено планом.</w:t>
      </w:r>
    </w:p>
    <w:p w:rsidR="0048598F" w:rsidRDefault="008E75AE">
      <w:pPr>
        <w:tabs>
          <w:tab w:val="left" w:pos="709"/>
        </w:tabs>
        <w:spacing w:line="360" w:lineRule="auto"/>
        <w:ind w:firstLine="567"/>
        <w:jc w:val="both"/>
        <w:rPr>
          <w:sz w:val="26"/>
        </w:rPr>
      </w:pPr>
      <w:r>
        <w:rPr>
          <w:sz w:val="26"/>
        </w:rPr>
        <w:t>Объем реализации племенного скота фактически меньше планового показателя на 6,2% или на 5ц.</w:t>
      </w:r>
    </w:p>
    <w:p w:rsidR="0048598F" w:rsidRDefault="008E75AE">
      <w:pPr>
        <w:tabs>
          <w:tab w:val="left" w:pos="709"/>
        </w:tabs>
        <w:spacing w:line="360" w:lineRule="auto"/>
        <w:ind w:firstLine="567"/>
        <w:jc w:val="both"/>
        <w:rPr>
          <w:sz w:val="26"/>
        </w:rPr>
      </w:pPr>
      <w:r>
        <w:rPr>
          <w:sz w:val="26"/>
        </w:rPr>
        <w:t>В связи со всем вышесказанным целесообразно рассчитать уровень товарности конкретных видов сельскохозяйственной продукции в ОПХ «Минское». Повышение уровня товарности сельскохозяйственного производства имеет важное народнохозяйственное значение. Для хозяйств увеличение количества товарной продукции приводит к повышению денежных доходов, увеличению выручки от реализации продукции. Товарность определяется в процентах отношением реализованной продукции к произведенной в натуральном измерении.</w:t>
      </w:r>
    </w:p>
    <w:p w:rsidR="0048598F" w:rsidRDefault="008E75AE">
      <w:pPr>
        <w:tabs>
          <w:tab w:val="left" w:pos="709"/>
        </w:tabs>
        <w:spacing w:line="360" w:lineRule="auto"/>
        <w:ind w:firstLine="567"/>
        <w:jc w:val="both"/>
        <w:rPr>
          <w:sz w:val="26"/>
        </w:rPr>
      </w:pPr>
      <w:r>
        <w:rPr>
          <w:sz w:val="26"/>
        </w:rPr>
        <w:t>Уровень товарности конкретных видов продукции в ОПХ «Минское» рассчитаем в следующей таблице.</w:t>
      </w:r>
    </w:p>
    <w:p w:rsidR="0048598F" w:rsidRDefault="008E75AE">
      <w:pPr>
        <w:tabs>
          <w:tab w:val="left" w:pos="709"/>
        </w:tabs>
        <w:spacing w:line="360" w:lineRule="auto"/>
        <w:ind w:firstLine="567"/>
        <w:jc w:val="right"/>
        <w:rPr>
          <w:sz w:val="26"/>
        </w:rPr>
      </w:pPr>
      <w:r>
        <w:rPr>
          <w:sz w:val="26"/>
        </w:rPr>
        <w:t>Таблица 19.</w:t>
      </w:r>
    </w:p>
    <w:p w:rsidR="0048598F" w:rsidRDefault="008E75AE">
      <w:pPr>
        <w:tabs>
          <w:tab w:val="left" w:pos="709"/>
        </w:tabs>
        <w:spacing w:line="360" w:lineRule="auto"/>
        <w:ind w:firstLine="567"/>
        <w:jc w:val="center"/>
        <w:rPr>
          <w:sz w:val="26"/>
        </w:rPr>
      </w:pPr>
      <w:r>
        <w:rPr>
          <w:sz w:val="26"/>
        </w:rPr>
        <w:t>Уровень товарности продукции</w:t>
      </w:r>
    </w:p>
    <w:tbl>
      <w:tblPr>
        <w:tblW w:w="0" w:type="auto"/>
        <w:tblInd w:w="-116" w:type="dxa"/>
        <w:tblLayout w:type="fixed"/>
        <w:tblLook w:val="0000" w:firstRow="0" w:lastRow="0" w:firstColumn="0" w:lastColumn="0" w:noHBand="0" w:noVBand="0"/>
      </w:tblPr>
      <w:tblGrid>
        <w:gridCol w:w="2518"/>
        <w:gridCol w:w="1276"/>
        <w:gridCol w:w="1925"/>
        <w:gridCol w:w="1925"/>
        <w:gridCol w:w="1925"/>
      </w:tblGrid>
      <w:tr w:rsidR="0048598F">
        <w:tc>
          <w:tcPr>
            <w:tcW w:w="251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Виды продукции</w:t>
            </w:r>
          </w:p>
        </w:tc>
        <w:tc>
          <w:tcPr>
            <w:tcW w:w="1276"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Годы</w:t>
            </w:r>
          </w:p>
        </w:tc>
        <w:tc>
          <w:tcPr>
            <w:tcW w:w="192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Валовой сбор, ц</w:t>
            </w:r>
          </w:p>
        </w:tc>
        <w:tc>
          <w:tcPr>
            <w:tcW w:w="192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Реализовано, ц</w:t>
            </w:r>
          </w:p>
        </w:tc>
        <w:tc>
          <w:tcPr>
            <w:tcW w:w="1925"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Товарность, %</w:t>
            </w:r>
          </w:p>
        </w:tc>
      </w:tr>
      <w:tr w:rsidR="0048598F">
        <w:tc>
          <w:tcPr>
            <w:tcW w:w="251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Зерновые</w:t>
            </w: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27850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11260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40,4</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33493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23862</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71,2</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26037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28059</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107,8</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30326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22282</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73,5</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29595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23311</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78,8</w:t>
            </w:r>
          </w:p>
        </w:tc>
      </w:tr>
      <w:tr w:rsidR="0048598F">
        <w:tc>
          <w:tcPr>
            <w:tcW w:w="2518" w:type="dxa"/>
            <w:tcBorders>
              <w:top w:val="single" w:sz="6" w:space="0" w:color="auto"/>
              <w:left w:val="single" w:sz="6" w:space="0" w:color="auto"/>
              <w:right w:val="single" w:sz="6" w:space="0" w:color="auto"/>
            </w:tcBorders>
          </w:tcPr>
          <w:p w:rsidR="0048598F" w:rsidRDefault="008E75AE">
            <w:pPr>
              <w:tabs>
                <w:tab w:val="left" w:pos="709"/>
              </w:tabs>
              <w:spacing w:line="360" w:lineRule="auto"/>
              <w:rPr>
                <w:sz w:val="24"/>
              </w:rPr>
            </w:pPr>
            <w:r>
              <w:rPr>
                <w:sz w:val="24"/>
              </w:rPr>
              <w:t>Картофель</w:t>
            </w: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57229</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13055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22,8</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63704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33656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52,8</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89719</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46051</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51,3</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60600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32194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52,3</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48120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14828</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30,8</w:t>
            </w:r>
          </w:p>
        </w:tc>
      </w:tr>
      <w:tr w:rsidR="0048598F">
        <w:tc>
          <w:tcPr>
            <w:tcW w:w="2518" w:type="dxa"/>
            <w:tcBorders>
              <w:top w:val="single" w:sz="6" w:space="0" w:color="auto"/>
              <w:left w:val="single" w:sz="6" w:space="0" w:color="auto"/>
              <w:right w:val="single" w:sz="6" w:space="0" w:color="auto"/>
            </w:tcBorders>
          </w:tcPr>
          <w:p w:rsidR="0048598F" w:rsidRDefault="008E75AE">
            <w:pPr>
              <w:tabs>
                <w:tab w:val="left" w:pos="709"/>
              </w:tabs>
              <w:spacing w:line="360" w:lineRule="auto"/>
              <w:rPr>
                <w:sz w:val="24"/>
              </w:rPr>
            </w:pPr>
            <w:r>
              <w:rPr>
                <w:sz w:val="24"/>
              </w:rPr>
              <w:t>Молоко</w:t>
            </w: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22849</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20971</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91,8</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24418</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22314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91,4</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22853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20819</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91,1</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22986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21143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92,0</w:t>
            </w:r>
          </w:p>
        </w:tc>
      </w:tr>
      <w:tr w:rsidR="0048598F">
        <w:tc>
          <w:tcPr>
            <w:tcW w:w="2518" w:type="dxa"/>
            <w:tcBorders>
              <w:left w:val="single" w:sz="6" w:space="0" w:color="auto"/>
              <w:bottom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21741</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19515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89,8</w:t>
            </w:r>
          </w:p>
        </w:tc>
      </w:tr>
      <w:tr w:rsidR="0048598F">
        <w:tc>
          <w:tcPr>
            <w:tcW w:w="251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 xml:space="preserve">Мясо скота </w:t>
            </w: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2540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1734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68,3</w:t>
            </w:r>
          </w:p>
        </w:tc>
      </w:tr>
      <w:tr w:rsidR="0048598F">
        <w:tc>
          <w:tcPr>
            <w:tcW w:w="251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(в пересчете на</w:t>
            </w: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2240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507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22,6</w:t>
            </w:r>
          </w:p>
        </w:tc>
      </w:tr>
      <w:tr w:rsidR="0048598F">
        <w:tc>
          <w:tcPr>
            <w:tcW w:w="2518" w:type="dxa"/>
            <w:tcBorders>
              <w:left w:val="single" w:sz="6" w:space="0" w:color="auto"/>
              <w:right w:val="single" w:sz="6" w:space="0" w:color="auto"/>
            </w:tcBorders>
          </w:tcPr>
          <w:p w:rsidR="0048598F" w:rsidRDefault="008E75AE">
            <w:pPr>
              <w:tabs>
                <w:tab w:val="left" w:pos="709"/>
              </w:tabs>
              <w:spacing w:line="360" w:lineRule="auto"/>
              <w:rPr>
                <w:sz w:val="24"/>
              </w:rPr>
            </w:pPr>
            <w:r>
              <w:rPr>
                <w:sz w:val="24"/>
              </w:rPr>
              <w:t>живой вес)</w:t>
            </w: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2103</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712</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33,9</w:t>
            </w:r>
          </w:p>
        </w:tc>
      </w:tr>
      <w:tr w:rsidR="0048598F">
        <w:tc>
          <w:tcPr>
            <w:tcW w:w="2518" w:type="dxa"/>
            <w:tcBorders>
              <w:left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1996</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1787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564</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32,5</w:t>
            </w:r>
          </w:p>
        </w:tc>
      </w:tr>
      <w:tr w:rsidR="0048598F">
        <w:tc>
          <w:tcPr>
            <w:tcW w:w="2518" w:type="dxa"/>
            <w:tcBorders>
              <w:left w:val="single" w:sz="6" w:space="0" w:color="auto"/>
              <w:bottom w:val="single" w:sz="6" w:space="0" w:color="auto"/>
              <w:right w:val="single" w:sz="6" w:space="0" w:color="auto"/>
            </w:tcBorders>
          </w:tcPr>
          <w:p w:rsidR="0048598F" w:rsidRDefault="0048598F">
            <w:pPr>
              <w:tabs>
                <w:tab w:val="left" w:pos="709"/>
              </w:tabs>
              <w:spacing w:line="360" w:lineRule="auto"/>
              <w:rPr>
                <w:sz w:val="24"/>
              </w:rPr>
            </w:pPr>
          </w:p>
        </w:tc>
        <w:tc>
          <w:tcPr>
            <w:tcW w:w="1276"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1997</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1470</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1395</w:t>
            </w:r>
          </w:p>
        </w:tc>
        <w:tc>
          <w:tcPr>
            <w:tcW w:w="192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94,9</w:t>
            </w:r>
          </w:p>
        </w:tc>
      </w:tr>
    </w:tbl>
    <w:p w:rsidR="0048598F" w:rsidRDefault="0048598F">
      <w:pPr>
        <w:tabs>
          <w:tab w:val="left" w:pos="709"/>
        </w:tabs>
        <w:spacing w:line="360" w:lineRule="auto"/>
        <w:ind w:firstLine="567"/>
        <w:jc w:val="center"/>
        <w:rPr>
          <w:sz w:val="26"/>
        </w:rPr>
      </w:pPr>
    </w:p>
    <w:p w:rsidR="0048598F" w:rsidRDefault="008E75AE">
      <w:pPr>
        <w:tabs>
          <w:tab w:val="left" w:pos="709"/>
        </w:tabs>
        <w:spacing w:line="360" w:lineRule="auto"/>
        <w:ind w:firstLine="567"/>
        <w:jc w:val="both"/>
        <w:rPr>
          <w:sz w:val="26"/>
        </w:rPr>
      </w:pPr>
      <w:r>
        <w:rPr>
          <w:sz w:val="26"/>
        </w:rPr>
        <w:t>Наиболее товарной продукцией в ОПХ «Минское» является молоко, затем зерно и картофель. Уровень товарности зерновых культур имеет тенденцию к росту и в 1997 году составил 78,8%. В 1995 году было реализовано зерно производства не только этого года, но и предыдущего. Поэтому уровень товарности в этом году превышал 100%. Уровень товарности картофеля имеет устойчивую тенденцию к росту, однако в 1997 г. объем реализации картофеля существенно снизился из-за резкого снижения валового производства этой культуры по сравнению с 1996 и 1996 годами. Уровень товарности молока ежегодно превышал 90% и лишь в 1997г. составил 89,8%, что ниже на 2% по сравнению с 1993 годом. Уровень товарности мяса крупного рогатого скота имеет устойчивую тенденцию к снижению (лишь в 1997г. - 94,9%), что обусловлено, во-первых снижением валового производства, а во-вторых, тем, что рост затрат на производство живой массы КРС значительно опережает рост цен реализации.</w:t>
      </w:r>
    </w:p>
    <w:p w:rsidR="0048598F" w:rsidRDefault="008E75AE">
      <w:pPr>
        <w:tabs>
          <w:tab w:val="left" w:pos="709"/>
        </w:tabs>
        <w:spacing w:line="360" w:lineRule="auto"/>
        <w:ind w:firstLine="284"/>
        <w:jc w:val="both"/>
        <w:rPr>
          <w:sz w:val="26"/>
        </w:rPr>
      </w:pPr>
      <w:r>
        <w:object w:dxaOrig="8970" w:dyaOrig="5580">
          <v:shape id="_x0000_i1027" type="#_x0000_t75" style="width:448.5pt;height:279pt" o:ole="">
            <v:imagedata r:id="rId9" o:title=""/>
          </v:shape>
          <o:OLEObject Type="Embed" ProgID="Excel.Chart.8" ShapeID="_x0000_i1027" DrawAspect="Content" ObjectID="_1468610670" r:id="rId10">
            <o:FieldCodes>\s</o:FieldCodes>
          </o:OLEObject>
        </w:object>
      </w:r>
    </w:p>
    <w:p w:rsidR="0048598F" w:rsidRDefault="008E75AE">
      <w:pPr>
        <w:tabs>
          <w:tab w:val="left" w:pos="709"/>
        </w:tabs>
        <w:spacing w:line="360" w:lineRule="auto"/>
        <w:ind w:firstLine="567"/>
        <w:jc w:val="both"/>
        <w:rPr>
          <w:sz w:val="26"/>
        </w:rPr>
      </w:pPr>
      <w:r>
        <w:rPr>
          <w:sz w:val="26"/>
        </w:rPr>
        <w:t>Рис. 3. Уровень товарности сельскохозяйственной продукции.</w:t>
      </w:r>
    </w:p>
    <w:p w:rsidR="0048598F" w:rsidRDefault="0048598F">
      <w:pPr>
        <w:tabs>
          <w:tab w:val="left" w:pos="709"/>
        </w:tabs>
        <w:spacing w:line="360" w:lineRule="auto"/>
        <w:ind w:firstLine="567"/>
        <w:jc w:val="both"/>
        <w:rPr>
          <w:sz w:val="26"/>
        </w:rPr>
      </w:pPr>
    </w:p>
    <w:p w:rsidR="0048598F" w:rsidRDefault="008E75AE">
      <w:pPr>
        <w:tabs>
          <w:tab w:val="left" w:pos="709"/>
        </w:tabs>
        <w:spacing w:line="360" w:lineRule="auto"/>
        <w:ind w:firstLine="567"/>
        <w:jc w:val="both"/>
        <w:rPr>
          <w:sz w:val="26"/>
        </w:rPr>
      </w:pPr>
      <w:r>
        <w:rPr>
          <w:sz w:val="26"/>
        </w:rPr>
        <w:t>Вышеприведенный анализ позволяет сделать выводы, что уровень товарности ОПХ «Минское» наиболее высок по молоку, зерну и картофелю. Поэтому в будущем хозяйству весьма целесообразно увеличить валовое производство и объемы реализации этих видов продукции и тем самым увеличить денежные доходы хозяйства.</w:t>
      </w:r>
    </w:p>
    <w:p w:rsidR="0048598F" w:rsidRDefault="008E75AE">
      <w:pPr>
        <w:tabs>
          <w:tab w:val="left" w:pos="709"/>
        </w:tabs>
        <w:spacing w:line="360" w:lineRule="auto"/>
        <w:ind w:firstLine="567"/>
        <w:jc w:val="center"/>
        <w:rPr>
          <w:sz w:val="26"/>
        </w:rPr>
      </w:pPr>
      <w:r>
        <w:rPr>
          <w:sz w:val="26"/>
        </w:rPr>
        <w:t xml:space="preserve"> </w:t>
      </w:r>
    </w:p>
    <w:p w:rsidR="0048598F" w:rsidRDefault="008E75AE" w:rsidP="008E75AE">
      <w:pPr>
        <w:numPr>
          <w:ilvl w:val="0"/>
          <w:numId w:val="19"/>
        </w:numPr>
        <w:tabs>
          <w:tab w:val="left" w:pos="709"/>
        </w:tabs>
        <w:spacing w:line="360" w:lineRule="auto"/>
        <w:ind w:left="567" w:firstLine="567"/>
        <w:jc w:val="center"/>
        <w:rPr>
          <w:b/>
          <w:sz w:val="26"/>
        </w:rPr>
      </w:pPr>
      <w:r>
        <w:rPr>
          <w:b/>
          <w:sz w:val="26"/>
        </w:rPr>
        <w:t>Анализ факторов, влияющих на финансовый результат от реализации сельскохозяйственной продукции.</w:t>
      </w:r>
    </w:p>
    <w:p w:rsidR="0048598F" w:rsidRDefault="008E75AE">
      <w:pPr>
        <w:tabs>
          <w:tab w:val="left" w:pos="709"/>
        </w:tabs>
        <w:spacing w:line="360" w:lineRule="auto"/>
        <w:ind w:firstLine="567"/>
        <w:jc w:val="both"/>
        <w:rPr>
          <w:sz w:val="26"/>
        </w:rPr>
      </w:pPr>
      <w:r>
        <w:rPr>
          <w:sz w:val="26"/>
        </w:rPr>
        <w:t>Хозяйственная деятельность любого сельскохозяйственного предприятия завершается выявлением финансовых результатов и рентабельности производства. Предприятие не получившее прибыль в отчетном году, лишается собственных финансовых источников для дальнейшего укрепления материально-технической базы, стимулирования работников, осуществления социально-культурных мероприятий и жилищного строительства. Поэтому с особой тщательностью проведем анализ причин невыполнения плана по прибыли в ОПХ «Минское» в 1997 году и завершим его разработкой мероприятий, направленных на повышение эффективности работы хозяйства.</w:t>
      </w:r>
    </w:p>
    <w:p w:rsidR="0048598F" w:rsidRDefault="008E75AE">
      <w:pPr>
        <w:tabs>
          <w:tab w:val="left" w:pos="709"/>
        </w:tabs>
        <w:spacing w:line="360" w:lineRule="auto"/>
        <w:ind w:firstLine="567"/>
        <w:jc w:val="both"/>
        <w:rPr>
          <w:sz w:val="26"/>
        </w:rPr>
      </w:pPr>
      <w:r>
        <w:rPr>
          <w:sz w:val="26"/>
        </w:rPr>
        <w:t>Рассмотрим выполнение плана-прогноза по финансовым результатам в ОПХ «Минское» в 1997г. с помощью следующей таблицы.</w:t>
      </w:r>
    </w:p>
    <w:p w:rsidR="0048598F" w:rsidRDefault="008E75AE">
      <w:pPr>
        <w:tabs>
          <w:tab w:val="left" w:pos="709"/>
        </w:tabs>
        <w:spacing w:line="360" w:lineRule="auto"/>
        <w:ind w:firstLine="567"/>
        <w:jc w:val="right"/>
        <w:rPr>
          <w:sz w:val="26"/>
        </w:rPr>
      </w:pPr>
      <w:r>
        <w:rPr>
          <w:sz w:val="26"/>
        </w:rPr>
        <w:t>Таблица 20.</w:t>
      </w:r>
    </w:p>
    <w:p w:rsidR="0048598F" w:rsidRDefault="008E75AE">
      <w:pPr>
        <w:tabs>
          <w:tab w:val="left" w:pos="709"/>
        </w:tabs>
        <w:spacing w:line="360" w:lineRule="auto"/>
        <w:ind w:firstLine="567"/>
        <w:jc w:val="center"/>
        <w:rPr>
          <w:sz w:val="26"/>
        </w:rPr>
      </w:pPr>
      <w:r>
        <w:rPr>
          <w:sz w:val="26"/>
        </w:rPr>
        <w:t>Выполнение плана-прогноза по финансовым результатам</w:t>
      </w:r>
    </w:p>
    <w:p w:rsidR="0048598F" w:rsidRDefault="008E75AE">
      <w:pPr>
        <w:tabs>
          <w:tab w:val="left" w:pos="709"/>
        </w:tabs>
        <w:spacing w:line="360" w:lineRule="auto"/>
        <w:ind w:firstLine="567"/>
        <w:jc w:val="center"/>
        <w:rPr>
          <w:sz w:val="26"/>
        </w:rPr>
      </w:pPr>
      <w:r>
        <w:rPr>
          <w:sz w:val="26"/>
        </w:rPr>
        <w:t xml:space="preserve"> в ОПХ «Минское» в 1997 году, млн. руб.</w:t>
      </w:r>
    </w:p>
    <w:tbl>
      <w:tblPr>
        <w:tblW w:w="0" w:type="auto"/>
        <w:tblInd w:w="-116" w:type="dxa"/>
        <w:tblLayout w:type="fixed"/>
        <w:tblLook w:val="0000" w:firstRow="0" w:lastRow="0" w:firstColumn="0" w:lastColumn="0" w:noHBand="0" w:noVBand="0"/>
      </w:tblPr>
      <w:tblGrid>
        <w:gridCol w:w="4077"/>
        <w:gridCol w:w="1373"/>
        <w:gridCol w:w="1373"/>
        <w:gridCol w:w="1373"/>
        <w:gridCol w:w="1373"/>
      </w:tblGrid>
      <w:tr w:rsidR="0048598F">
        <w:tc>
          <w:tcPr>
            <w:tcW w:w="4077"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Виды</w:t>
            </w:r>
          </w:p>
        </w:tc>
        <w:tc>
          <w:tcPr>
            <w:tcW w:w="2746" w:type="dxa"/>
            <w:gridSpan w:val="2"/>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Прибыль</w:t>
            </w:r>
          </w:p>
        </w:tc>
        <w:tc>
          <w:tcPr>
            <w:tcW w:w="2746"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Отклонения от плана</w:t>
            </w:r>
          </w:p>
        </w:tc>
      </w:tr>
      <w:tr w:rsidR="0048598F">
        <w:tc>
          <w:tcPr>
            <w:tcW w:w="4077" w:type="dxa"/>
            <w:tcBorders>
              <w:left w:val="single" w:sz="6" w:space="0" w:color="auto"/>
              <w:right w:val="single" w:sz="6" w:space="0" w:color="auto"/>
            </w:tcBorders>
          </w:tcPr>
          <w:p w:rsidR="0048598F" w:rsidRDefault="008E75AE">
            <w:pPr>
              <w:tabs>
                <w:tab w:val="left" w:pos="709"/>
              </w:tabs>
              <w:spacing w:line="360" w:lineRule="auto"/>
              <w:jc w:val="center"/>
              <w:rPr>
                <w:sz w:val="24"/>
              </w:rPr>
            </w:pPr>
            <w:r>
              <w:rPr>
                <w:sz w:val="24"/>
              </w:rPr>
              <w:t>продукции</w:t>
            </w:r>
          </w:p>
        </w:tc>
        <w:tc>
          <w:tcPr>
            <w:tcW w:w="1373" w:type="dxa"/>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план</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факт</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 (-)</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w:t>
            </w:r>
          </w:p>
        </w:tc>
      </w:tr>
      <w:tr w:rsidR="0048598F">
        <w:tc>
          <w:tcPr>
            <w:tcW w:w="407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Зерновые</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733</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753</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20</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102,7</w:t>
            </w:r>
          </w:p>
        </w:tc>
      </w:tr>
      <w:tr w:rsidR="0048598F">
        <w:tc>
          <w:tcPr>
            <w:tcW w:w="407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Картофель</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320</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133</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-187</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41,6</w:t>
            </w:r>
          </w:p>
        </w:tc>
      </w:tr>
      <w:tr w:rsidR="0048598F">
        <w:tc>
          <w:tcPr>
            <w:tcW w:w="407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Мясо КРС</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-743</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-619</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124</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83,3</w:t>
            </w:r>
          </w:p>
        </w:tc>
      </w:tr>
      <w:tr w:rsidR="0048598F">
        <w:tc>
          <w:tcPr>
            <w:tcW w:w="407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Молоко</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-1280</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-1021</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-259</w:t>
            </w:r>
          </w:p>
        </w:tc>
        <w:tc>
          <w:tcPr>
            <w:tcW w:w="1373"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4"/>
              </w:rPr>
            </w:pPr>
            <w:r>
              <w:rPr>
                <w:sz w:val="24"/>
              </w:rPr>
              <w:t>79,8</w:t>
            </w:r>
          </w:p>
        </w:tc>
      </w:tr>
      <w:tr w:rsidR="0048598F">
        <w:tc>
          <w:tcPr>
            <w:tcW w:w="4077" w:type="dxa"/>
            <w:tcBorders>
              <w:top w:val="single" w:sz="6" w:space="0" w:color="auto"/>
              <w:left w:val="single" w:sz="6" w:space="0" w:color="auto"/>
              <w:bottom w:val="single" w:sz="6" w:space="0" w:color="auto"/>
            </w:tcBorders>
          </w:tcPr>
          <w:p w:rsidR="0048598F" w:rsidRDefault="008E75AE">
            <w:pPr>
              <w:tabs>
                <w:tab w:val="left" w:pos="709"/>
              </w:tabs>
              <w:spacing w:line="360" w:lineRule="auto"/>
              <w:rPr>
                <w:sz w:val="24"/>
              </w:rPr>
            </w:pPr>
            <w:r>
              <w:rPr>
                <w:sz w:val="24"/>
              </w:rPr>
              <w:t>Итого по всей продукции, выполненным работам, оказанным услугам</w:t>
            </w:r>
          </w:p>
        </w:tc>
        <w:tc>
          <w:tcPr>
            <w:tcW w:w="1373"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4"/>
              </w:rPr>
            </w:pPr>
          </w:p>
          <w:p w:rsidR="0048598F" w:rsidRDefault="008E75AE">
            <w:pPr>
              <w:tabs>
                <w:tab w:val="left" w:pos="709"/>
              </w:tabs>
              <w:spacing w:line="360" w:lineRule="auto"/>
              <w:jc w:val="center"/>
              <w:rPr>
                <w:sz w:val="24"/>
              </w:rPr>
            </w:pPr>
            <w:r>
              <w:rPr>
                <w:sz w:val="24"/>
              </w:rPr>
              <w:t>-948</w:t>
            </w:r>
          </w:p>
        </w:tc>
        <w:tc>
          <w:tcPr>
            <w:tcW w:w="1373"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4"/>
              </w:rPr>
            </w:pPr>
          </w:p>
          <w:p w:rsidR="0048598F" w:rsidRDefault="008E75AE">
            <w:pPr>
              <w:tabs>
                <w:tab w:val="left" w:pos="709"/>
              </w:tabs>
              <w:spacing w:line="360" w:lineRule="auto"/>
              <w:jc w:val="center"/>
              <w:rPr>
                <w:sz w:val="24"/>
              </w:rPr>
            </w:pPr>
            <w:r>
              <w:rPr>
                <w:sz w:val="24"/>
              </w:rPr>
              <w:t>-898</w:t>
            </w:r>
          </w:p>
        </w:tc>
        <w:tc>
          <w:tcPr>
            <w:tcW w:w="1373"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4"/>
              </w:rPr>
            </w:pPr>
          </w:p>
          <w:p w:rsidR="0048598F" w:rsidRDefault="008E75AE">
            <w:pPr>
              <w:tabs>
                <w:tab w:val="left" w:pos="709"/>
              </w:tabs>
              <w:spacing w:line="360" w:lineRule="auto"/>
              <w:jc w:val="center"/>
              <w:rPr>
                <w:sz w:val="24"/>
              </w:rPr>
            </w:pPr>
            <w:r>
              <w:rPr>
                <w:sz w:val="24"/>
              </w:rPr>
              <w:t>49,78</w:t>
            </w:r>
          </w:p>
        </w:tc>
        <w:tc>
          <w:tcPr>
            <w:tcW w:w="1373"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4"/>
              </w:rPr>
            </w:pPr>
          </w:p>
          <w:p w:rsidR="0048598F" w:rsidRDefault="008E75AE">
            <w:pPr>
              <w:tabs>
                <w:tab w:val="left" w:pos="709"/>
              </w:tabs>
              <w:spacing w:line="360" w:lineRule="auto"/>
              <w:jc w:val="center"/>
              <w:rPr>
                <w:sz w:val="24"/>
              </w:rPr>
            </w:pPr>
            <w:r>
              <w:rPr>
                <w:sz w:val="24"/>
              </w:rPr>
              <w:t>94,7</w:t>
            </w:r>
          </w:p>
        </w:tc>
      </w:tr>
    </w:tbl>
    <w:p w:rsidR="0048598F" w:rsidRDefault="0048598F">
      <w:pPr>
        <w:tabs>
          <w:tab w:val="left" w:pos="709"/>
        </w:tabs>
        <w:spacing w:line="360" w:lineRule="auto"/>
        <w:ind w:firstLine="567"/>
        <w:jc w:val="both"/>
        <w:rPr>
          <w:sz w:val="26"/>
        </w:rPr>
      </w:pPr>
    </w:p>
    <w:p w:rsidR="0048598F" w:rsidRDefault="008E75AE">
      <w:pPr>
        <w:tabs>
          <w:tab w:val="left" w:pos="709"/>
        </w:tabs>
        <w:spacing w:line="360" w:lineRule="auto"/>
        <w:ind w:firstLine="567"/>
        <w:jc w:val="both"/>
        <w:rPr>
          <w:sz w:val="26"/>
        </w:rPr>
      </w:pPr>
      <w:r>
        <w:rPr>
          <w:sz w:val="26"/>
        </w:rPr>
        <w:t>1997 год оказался для ОПХ «Минское» неблагоприятным в финансовом плане. Хозяйство сработало с убытком в 898 млн. руб. Прибыль была получена лишь от реализации зерновых культур, ее размер составил 102,7% от планового показателя. Производство картофеля и его реализация в 1997 году дало хозяйству прибыль 133 млн. рублей. Предполагаемые отрицательные финансовые результаты по продукции животноводства оказались меньше по мясу КРС (убыток составил 83,3% от прогнозируемого) и по производству молока фактический убыток составил 79,8% от планового.</w:t>
      </w:r>
    </w:p>
    <w:p w:rsidR="0048598F" w:rsidRDefault="008E75AE">
      <w:pPr>
        <w:tabs>
          <w:tab w:val="left" w:pos="709"/>
        </w:tabs>
        <w:spacing w:line="360" w:lineRule="auto"/>
        <w:ind w:firstLine="567"/>
        <w:jc w:val="both"/>
        <w:rPr>
          <w:sz w:val="26"/>
        </w:rPr>
      </w:pPr>
      <w:r>
        <w:rPr>
          <w:sz w:val="26"/>
        </w:rPr>
        <w:t>Теперь перейдем к более детальному анализу факторов, повлекших за собой в 1997 году убыток хозяйства. При анализе определим, какие факторы оказали положительное влияние на финансовый результат и какие из них отрицательное. Для этого рассмотрим следующую таблицу.</w:t>
      </w:r>
    </w:p>
    <w:p w:rsidR="0048598F" w:rsidRDefault="008E75AE">
      <w:pPr>
        <w:tabs>
          <w:tab w:val="left" w:pos="709"/>
        </w:tabs>
        <w:spacing w:line="360" w:lineRule="auto"/>
        <w:ind w:firstLine="567"/>
        <w:jc w:val="right"/>
        <w:rPr>
          <w:sz w:val="26"/>
        </w:rPr>
      </w:pPr>
      <w:r>
        <w:rPr>
          <w:sz w:val="26"/>
        </w:rPr>
        <w:t>Таблица 21.</w:t>
      </w:r>
    </w:p>
    <w:p w:rsidR="0048598F" w:rsidRDefault="008E75AE">
      <w:pPr>
        <w:tabs>
          <w:tab w:val="left" w:pos="709"/>
        </w:tabs>
        <w:spacing w:line="360" w:lineRule="auto"/>
        <w:ind w:firstLine="567"/>
        <w:jc w:val="center"/>
        <w:rPr>
          <w:sz w:val="26"/>
        </w:rPr>
      </w:pPr>
      <w:r>
        <w:rPr>
          <w:sz w:val="26"/>
        </w:rPr>
        <w:t>Влияние отдельных факторов на результаты</w:t>
      </w:r>
    </w:p>
    <w:p w:rsidR="0048598F" w:rsidRDefault="008E75AE">
      <w:pPr>
        <w:tabs>
          <w:tab w:val="left" w:pos="709"/>
        </w:tabs>
        <w:spacing w:line="360" w:lineRule="auto"/>
        <w:ind w:firstLine="567"/>
        <w:jc w:val="center"/>
        <w:rPr>
          <w:sz w:val="26"/>
        </w:rPr>
      </w:pPr>
      <w:r>
        <w:rPr>
          <w:sz w:val="26"/>
        </w:rPr>
        <w:t>реализации отдельных видов продукции в 1997 году.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275"/>
        <w:gridCol w:w="1560"/>
        <w:gridCol w:w="1312"/>
        <w:gridCol w:w="1257"/>
        <w:gridCol w:w="1365"/>
      </w:tblGrid>
      <w:tr w:rsidR="0048598F">
        <w:tc>
          <w:tcPr>
            <w:tcW w:w="2802" w:type="dxa"/>
          </w:tcPr>
          <w:p w:rsidR="0048598F" w:rsidRDefault="008E75AE">
            <w:pPr>
              <w:tabs>
                <w:tab w:val="left" w:pos="709"/>
              </w:tabs>
              <w:spacing w:line="360" w:lineRule="auto"/>
              <w:jc w:val="center"/>
              <w:rPr>
                <w:sz w:val="24"/>
              </w:rPr>
            </w:pPr>
            <w:r>
              <w:rPr>
                <w:sz w:val="24"/>
              </w:rPr>
              <w:t>Показатели</w:t>
            </w:r>
          </w:p>
        </w:tc>
        <w:tc>
          <w:tcPr>
            <w:tcW w:w="1275" w:type="dxa"/>
          </w:tcPr>
          <w:p w:rsidR="0048598F" w:rsidRDefault="008E75AE">
            <w:pPr>
              <w:tabs>
                <w:tab w:val="left" w:pos="709"/>
              </w:tabs>
              <w:spacing w:line="360" w:lineRule="auto"/>
              <w:jc w:val="center"/>
              <w:rPr>
                <w:sz w:val="24"/>
              </w:rPr>
            </w:pPr>
            <w:r>
              <w:rPr>
                <w:sz w:val="24"/>
              </w:rPr>
              <w:t>Зерновые</w:t>
            </w:r>
          </w:p>
        </w:tc>
        <w:tc>
          <w:tcPr>
            <w:tcW w:w="1560" w:type="dxa"/>
          </w:tcPr>
          <w:p w:rsidR="0048598F" w:rsidRDefault="008E75AE">
            <w:pPr>
              <w:tabs>
                <w:tab w:val="left" w:pos="709"/>
              </w:tabs>
              <w:spacing w:line="360" w:lineRule="auto"/>
              <w:jc w:val="center"/>
              <w:rPr>
                <w:sz w:val="24"/>
              </w:rPr>
            </w:pPr>
            <w:r>
              <w:rPr>
                <w:sz w:val="24"/>
              </w:rPr>
              <w:t>Картофель</w:t>
            </w:r>
          </w:p>
        </w:tc>
        <w:tc>
          <w:tcPr>
            <w:tcW w:w="1312" w:type="dxa"/>
          </w:tcPr>
          <w:p w:rsidR="0048598F" w:rsidRDefault="008E75AE">
            <w:pPr>
              <w:tabs>
                <w:tab w:val="left" w:pos="709"/>
              </w:tabs>
              <w:spacing w:line="360" w:lineRule="auto"/>
              <w:jc w:val="center"/>
              <w:rPr>
                <w:sz w:val="24"/>
              </w:rPr>
            </w:pPr>
            <w:r>
              <w:rPr>
                <w:sz w:val="24"/>
              </w:rPr>
              <w:t>Молоко</w:t>
            </w:r>
          </w:p>
        </w:tc>
        <w:tc>
          <w:tcPr>
            <w:tcW w:w="1257" w:type="dxa"/>
          </w:tcPr>
          <w:p w:rsidR="0048598F" w:rsidRDefault="008E75AE">
            <w:pPr>
              <w:tabs>
                <w:tab w:val="left" w:pos="709"/>
              </w:tabs>
              <w:spacing w:line="360" w:lineRule="auto"/>
              <w:jc w:val="center"/>
              <w:rPr>
                <w:sz w:val="24"/>
              </w:rPr>
            </w:pPr>
            <w:r>
              <w:rPr>
                <w:sz w:val="24"/>
              </w:rPr>
              <w:t>Мясо КРС</w:t>
            </w:r>
          </w:p>
        </w:tc>
        <w:tc>
          <w:tcPr>
            <w:tcW w:w="1365" w:type="dxa"/>
          </w:tcPr>
          <w:p w:rsidR="0048598F" w:rsidRDefault="008E75AE">
            <w:pPr>
              <w:tabs>
                <w:tab w:val="left" w:pos="709"/>
              </w:tabs>
              <w:spacing w:line="360" w:lineRule="auto"/>
              <w:jc w:val="center"/>
              <w:rPr>
                <w:sz w:val="24"/>
              </w:rPr>
            </w:pPr>
            <w:r>
              <w:rPr>
                <w:sz w:val="24"/>
              </w:rPr>
              <w:t xml:space="preserve">Плем. скот </w:t>
            </w:r>
          </w:p>
        </w:tc>
      </w:tr>
      <w:tr w:rsidR="0048598F">
        <w:tc>
          <w:tcPr>
            <w:tcW w:w="2802" w:type="dxa"/>
          </w:tcPr>
          <w:p w:rsidR="0048598F" w:rsidRDefault="008E75AE">
            <w:pPr>
              <w:tabs>
                <w:tab w:val="left" w:pos="709"/>
              </w:tabs>
              <w:spacing w:line="360" w:lineRule="auto"/>
              <w:rPr>
                <w:sz w:val="24"/>
              </w:rPr>
            </w:pPr>
            <w:r>
              <w:rPr>
                <w:sz w:val="24"/>
              </w:rPr>
              <w:t>Количество, ц</w:t>
            </w:r>
          </w:p>
        </w:tc>
        <w:tc>
          <w:tcPr>
            <w:tcW w:w="1275" w:type="dxa"/>
          </w:tcPr>
          <w:p w:rsidR="0048598F" w:rsidRDefault="0048598F">
            <w:pPr>
              <w:tabs>
                <w:tab w:val="left" w:pos="709"/>
              </w:tabs>
              <w:spacing w:line="360" w:lineRule="auto"/>
              <w:jc w:val="center"/>
              <w:rPr>
                <w:sz w:val="24"/>
              </w:rPr>
            </w:pPr>
          </w:p>
        </w:tc>
        <w:tc>
          <w:tcPr>
            <w:tcW w:w="1560" w:type="dxa"/>
          </w:tcPr>
          <w:p w:rsidR="0048598F" w:rsidRDefault="0048598F">
            <w:pPr>
              <w:tabs>
                <w:tab w:val="left" w:pos="709"/>
              </w:tabs>
              <w:spacing w:line="360" w:lineRule="auto"/>
              <w:jc w:val="center"/>
              <w:rPr>
                <w:sz w:val="24"/>
              </w:rPr>
            </w:pPr>
          </w:p>
        </w:tc>
        <w:tc>
          <w:tcPr>
            <w:tcW w:w="1312" w:type="dxa"/>
          </w:tcPr>
          <w:p w:rsidR="0048598F" w:rsidRDefault="0048598F">
            <w:pPr>
              <w:tabs>
                <w:tab w:val="left" w:pos="709"/>
              </w:tabs>
              <w:spacing w:line="360" w:lineRule="auto"/>
              <w:jc w:val="center"/>
              <w:rPr>
                <w:sz w:val="24"/>
              </w:rPr>
            </w:pPr>
          </w:p>
        </w:tc>
        <w:tc>
          <w:tcPr>
            <w:tcW w:w="1257" w:type="dxa"/>
          </w:tcPr>
          <w:p w:rsidR="0048598F" w:rsidRDefault="0048598F">
            <w:pPr>
              <w:tabs>
                <w:tab w:val="left" w:pos="709"/>
              </w:tabs>
              <w:spacing w:line="360" w:lineRule="auto"/>
              <w:jc w:val="center"/>
              <w:rPr>
                <w:sz w:val="24"/>
              </w:rPr>
            </w:pPr>
          </w:p>
        </w:tc>
        <w:tc>
          <w:tcPr>
            <w:tcW w:w="1365" w:type="dxa"/>
          </w:tcPr>
          <w:p w:rsidR="0048598F" w:rsidRDefault="0048598F">
            <w:pPr>
              <w:tabs>
                <w:tab w:val="left" w:pos="709"/>
              </w:tabs>
              <w:spacing w:line="360" w:lineRule="auto"/>
              <w:jc w:val="center"/>
              <w:rPr>
                <w:sz w:val="24"/>
              </w:rPr>
            </w:pPr>
          </w:p>
        </w:tc>
      </w:tr>
      <w:tr w:rsidR="0048598F">
        <w:tc>
          <w:tcPr>
            <w:tcW w:w="2802" w:type="dxa"/>
          </w:tcPr>
          <w:p w:rsidR="0048598F" w:rsidRDefault="008E75AE">
            <w:pPr>
              <w:tabs>
                <w:tab w:val="left" w:pos="709"/>
              </w:tabs>
              <w:spacing w:line="360" w:lineRule="auto"/>
              <w:jc w:val="center"/>
              <w:rPr>
                <w:sz w:val="24"/>
              </w:rPr>
            </w:pPr>
            <w:r>
              <w:rPr>
                <w:sz w:val="24"/>
              </w:rPr>
              <w:t>план</w:t>
            </w:r>
          </w:p>
        </w:tc>
        <w:tc>
          <w:tcPr>
            <w:tcW w:w="1275" w:type="dxa"/>
          </w:tcPr>
          <w:p w:rsidR="0048598F" w:rsidRDefault="008E75AE">
            <w:pPr>
              <w:tabs>
                <w:tab w:val="left" w:pos="709"/>
              </w:tabs>
              <w:spacing w:line="360" w:lineRule="auto"/>
              <w:jc w:val="center"/>
              <w:rPr>
                <w:sz w:val="24"/>
              </w:rPr>
            </w:pPr>
            <w:r>
              <w:rPr>
                <w:sz w:val="24"/>
              </w:rPr>
              <w:t>21000</w:t>
            </w:r>
          </w:p>
        </w:tc>
        <w:tc>
          <w:tcPr>
            <w:tcW w:w="1560" w:type="dxa"/>
          </w:tcPr>
          <w:p w:rsidR="0048598F" w:rsidRDefault="008E75AE">
            <w:pPr>
              <w:tabs>
                <w:tab w:val="left" w:pos="709"/>
              </w:tabs>
              <w:spacing w:line="360" w:lineRule="auto"/>
              <w:jc w:val="center"/>
              <w:rPr>
                <w:sz w:val="24"/>
              </w:rPr>
            </w:pPr>
            <w:r>
              <w:rPr>
                <w:sz w:val="24"/>
              </w:rPr>
              <w:t>20000</w:t>
            </w:r>
          </w:p>
        </w:tc>
        <w:tc>
          <w:tcPr>
            <w:tcW w:w="1312" w:type="dxa"/>
          </w:tcPr>
          <w:p w:rsidR="0048598F" w:rsidRDefault="008E75AE">
            <w:pPr>
              <w:tabs>
                <w:tab w:val="left" w:pos="709"/>
              </w:tabs>
              <w:spacing w:line="360" w:lineRule="auto"/>
              <w:jc w:val="center"/>
              <w:rPr>
                <w:sz w:val="24"/>
              </w:rPr>
            </w:pPr>
            <w:r>
              <w:rPr>
                <w:sz w:val="24"/>
              </w:rPr>
              <w:t>19400</w:t>
            </w:r>
          </w:p>
        </w:tc>
        <w:tc>
          <w:tcPr>
            <w:tcW w:w="1257" w:type="dxa"/>
          </w:tcPr>
          <w:p w:rsidR="0048598F" w:rsidRDefault="008E75AE">
            <w:pPr>
              <w:tabs>
                <w:tab w:val="left" w:pos="709"/>
              </w:tabs>
              <w:spacing w:line="360" w:lineRule="auto"/>
              <w:jc w:val="center"/>
              <w:rPr>
                <w:sz w:val="24"/>
              </w:rPr>
            </w:pPr>
            <w:r>
              <w:rPr>
                <w:sz w:val="24"/>
              </w:rPr>
              <w:t>1380</w:t>
            </w:r>
          </w:p>
        </w:tc>
        <w:tc>
          <w:tcPr>
            <w:tcW w:w="1365" w:type="dxa"/>
          </w:tcPr>
          <w:p w:rsidR="0048598F" w:rsidRDefault="008E75AE">
            <w:pPr>
              <w:tabs>
                <w:tab w:val="left" w:pos="709"/>
              </w:tabs>
              <w:spacing w:line="360" w:lineRule="auto"/>
              <w:jc w:val="center"/>
              <w:rPr>
                <w:sz w:val="24"/>
              </w:rPr>
            </w:pPr>
            <w:r>
              <w:rPr>
                <w:sz w:val="24"/>
              </w:rPr>
              <w:t>80</w:t>
            </w:r>
          </w:p>
        </w:tc>
      </w:tr>
      <w:tr w:rsidR="0048598F">
        <w:tc>
          <w:tcPr>
            <w:tcW w:w="2802" w:type="dxa"/>
          </w:tcPr>
          <w:p w:rsidR="0048598F" w:rsidRDefault="008E75AE">
            <w:pPr>
              <w:tabs>
                <w:tab w:val="left" w:pos="709"/>
              </w:tabs>
              <w:spacing w:line="360" w:lineRule="auto"/>
              <w:jc w:val="center"/>
              <w:rPr>
                <w:sz w:val="24"/>
              </w:rPr>
            </w:pPr>
            <w:r>
              <w:rPr>
                <w:sz w:val="24"/>
              </w:rPr>
              <w:t>факт</w:t>
            </w:r>
          </w:p>
        </w:tc>
        <w:tc>
          <w:tcPr>
            <w:tcW w:w="1275" w:type="dxa"/>
          </w:tcPr>
          <w:p w:rsidR="0048598F" w:rsidRDefault="008E75AE">
            <w:pPr>
              <w:tabs>
                <w:tab w:val="left" w:pos="709"/>
              </w:tabs>
              <w:spacing w:line="360" w:lineRule="auto"/>
              <w:jc w:val="center"/>
              <w:rPr>
                <w:sz w:val="24"/>
              </w:rPr>
            </w:pPr>
            <w:r>
              <w:rPr>
                <w:sz w:val="24"/>
              </w:rPr>
              <w:t>23311</w:t>
            </w:r>
          </w:p>
        </w:tc>
        <w:tc>
          <w:tcPr>
            <w:tcW w:w="1560" w:type="dxa"/>
          </w:tcPr>
          <w:p w:rsidR="0048598F" w:rsidRDefault="008E75AE">
            <w:pPr>
              <w:tabs>
                <w:tab w:val="left" w:pos="709"/>
              </w:tabs>
              <w:spacing w:line="360" w:lineRule="auto"/>
              <w:jc w:val="center"/>
              <w:rPr>
                <w:sz w:val="24"/>
              </w:rPr>
            </w:pPr>
            <w:r>
              <w:rPr>
                <w:sz w:val="24"/>
              </w:rPr>
              <w:t>14828</w:t>
            </w:r>
          </w:p>
        </w:tc>
        <w:tc>
          <w:tcPr>
            <w:tcW w:w="1312" w:type="dxa"/>
          </w:tcPr>
          <w:p w:rsidR="0048598F" w:rsidRDefault="008E75AE">
            <w:pPr>
              <w:tabs>
                <w:tab w:val="left" w:pos="709"/>
              </w:tabs>
              <w:spacing w:line="360" w:lineRule="auto"/>
              <w:jc w:val="center"/>
              <w:rPr>
                <w:sz w:val="24"/>
              </w:rPr>
            </w:pPr>
            <w:r>
              <w:rPr>
                <w:sz w:val="24"/>
              </w:rPr>
              <w:t>1915</w:t>
            </w:r>
          </w:p>
        </w:tc>
        <w:tc>
          <w:tcPr>
            <w:tcW w:w="1257" w:type="dxa"/>
          </w:tcPr>
          <w:p w:rsidR="0048598F" w:rsidRDefault="008E75AE">
            <w:pPr>
              <w:tabs>
                <w:tab w:val="left" w:pos="709"/>
              </w:tabs>
              <w:spacing w:line="360" w:lineRule="auto"/>
              <w:jc w:val="center"/>
              <w:rPr>
                <w:sz w:val="24"/>
              </w:rPr>
            </w:pPr>
            <w:r>
              <w:rPr>
                <w:sz w:val="24"/>
              </w:rPr>
              <w:t>1395</w:t>
            </w:r>
          </w:p>
        </w:tc>
        <w:tc>
          <w:tcPr>
            <w:tcW w:w="1365" w:type="dxa"/>
          </w:tcPr>
          <w:p w:rsidR="0048598F" w:rsidRDefault="008E75AE">
            <w:pPr>
              <w:tabs>
                <w:tab w:val="left" w:pos="709"/>
              </w:tabs>
              <w:spacing w:line="360" w:lineRule="auto"/>
              <w:jc w:val="center"/>
              <w:rPr>
                <w:sz w:val="24"/>
              </w:rPr>
            </w:pPr>
            <w:r>
              <w:rPr>
                <w:sz w:val="24"/>
              </w:rPr>
              <w:t>75</w:t>
            </w:r>
          </w:p>
        </w:tc>
      </w:tr>
      <w:tr w:rsidR="0048598F">
        <w:tc>
          <w:tcPr>
            <w:tcW w:w="2802" w:type="dxa"/>
          </w:tcPr>
          <w:p w:rsidR="0048598F" w:rsidRDefault="008E75AE">
            <w:pPr>
              <w:tabs>
                <w:tab w:val="left" w:pos="709"/>
              </w:tabs>
              <w:spacing w:line="360" w:lineRule="auto"/>
              <w:rPr>
                <w:sz w:val="24"/>
              </w:rPr>
            </w:pPr>
            <w:r>
              <w:rPr>
                <w:sz w:val="24"/>
              </w:rPr>
              <w:t>Себестоимость 1ц, тыс.р</w:t>
            </w:r>
          </w:p>
        </w:tc>
        <w:tc>
          <w:tcPr>
            <w:tcW w:w="1275" w:type="dxa"/>
          </w:tcPr>
          <w:p w:rsidR="0048598F" w:rsidRDefault="0048598F">
            <w:pPr>
              <w:tabs>
                <w:tab w:val="left" w:pos="709"/>
              </w:tabs>
              <w:spacing w:line="360" w:lineRule="auto"/>
              <w:jc w:val="center"/>
              <w:rPr>
                <w:sz w:val="24"/>
              </w:rPr>
            </w:pPr>
          </w:p>
        </w:tc>
        <w:tc>
          <w:tcPr>
            <w:tcW w:w="1560" w:type="dxa"/>
          </w:tcPr>
          <w:p w:rsidR="0048598F" w:rsidRDefault="0048598F">
            <w:pPr>
              <w:tabs>
                <w:tab w:val="left" w:pos="709"/>
              </w:tabs>
              <w:spacing w:line="360" w:lineRule="auto"/>
              <w:jc w:val="center"/>
              <w:rPr>
                <w:sz w:val="24"/>
              </w:rPr>
            </w:pPr>
          </w:p>
        </w:tc>
        <w:tc>
          <w:tcPr>
            <w:tcW w:w="1312" w:type="dxa"/>
          </w:tcPr>
          <w:p w:rsidR="0048598F" w:rsidRDefault="0048598F">
            <w:pPr>
              <w:tabs>
                <w:tab w:val="left" w:pos="709"/>
              </w:tabs>
              <w:spacing w:line="360" w:lineRule="auto"/>
              <w:jc w:val="center"/>
              <w:rPr>
                <w:sz w:val="24"/>
              </w:rPr>
            </w:pPr>
          </w:p>
        </w:tc>
        <w:tc>
          <w:tcPr>
            <w:tcW w:w="1257" w:type="dxa"/>
          </w:tcPr>
          <w:p w:rsidR="0048598F" w:rsidRDefault="0048598F">
            <w:pPr>
              <w:tabs>
                <w:tab w:val="left" w:pos="709"/>
              </w:tabs>
              <w:spacing w:line="360" w:lineRule="auto"/>
              <w:jc w:val="center"/>
              <w:rPr>
                <w:sz w:val="24"/>
              </w:rPr>
            </w:pPr>
          </w:p>
        </w:tc>
        <w:tc>
          <w:tcPr>
            <w:tcW w:w="1365" w:type="dxa"/>
          </w:tcPr>
          <w:p w:rsidR="0048598F" w:rsidRDefault="0048598F">
            <w:pPr>
              <w:tabs>
                <w:tab w:val="left" w:pos="709"/>
              </w:tabs>
              <w:spacing w:line="360" w:lineRule="auto"/>
              <w:jc w:val="center"/>
              <w:rPr>
                <w:sz w:val="24"/>
              </w:rPr>
            </w:pPr>
          </w:p>
        </w:tc>
      </w:tr>
      <w:tr w:rsidR="0048598F">
        <w:tc>
          <w:tcPr>
            <w:tcW w:w="2802" w:type="dxa"/>
          </w:tcPr>
          <w:p w:rsidR="0048598F" w:rsidRDefault="008E75AE">
            <w:pPr>
              <w:tabs>
                <w:tab w:val="left" w:pos="709"/>
              </w:tabs>
              <w:spacing w:line="360" w:lineRule="auto"/>
              <w:jc w:val="center"/>
              <w:rPr>
                <w:sz w:val="24"/>
              </w:rPr>
            </w:pPr>
            <w:r>
              <w:rPr>
                <w:sz w:val="24"/>
              </w:rPr>
              <w:t>план</w:t>
            </w:r>
          </w:p>
        </w:tc>
        <w:tc>
          <w:tcPr>
            <w:tcW w:w="1275" w:type="dxa"/>
          </w:tcPr>
          <w:p w:rsidR="0048598F" w:rsidRDefault="008E75AE">
            <w:pPr>
              <w:tabs>
                <w:tab w:val="left" w:pos="709"/>
              </w:tabs>
              <w:spacing w:line="360" w:lineRule="auto"/>
              <w:jc w:val="center"/>
              <w:rPr>
                <w:sz w:val="24"/>
              </w:rPr>
            </w:pPr>
            <w:r>
              <w:rPr>
                <w:sz w:val="24"/>
              </w:rPr>
              <w:t>75,1</w:t>
            </w:r>
          </w:p>
        </w:tc>
        <w:tc>
          <w:tcPr>
            <w:tcW w:w="1560" w:type="dxa"/>
          </w:tcPr>
          <w:p w:rsidR="0048598F" w:rsidRDefault="008E75AE">
            <w:pPr>
              <w:tabs>
                <w:tab w:val="left" w:pos="709"/>
              </w:tabs>
              <w:spacing w:line="360" w:lineRule="auto"/>
              <w:jc w:val="center"/>
              <w:rPr>
                <w:sz w:val="24"/>
              </w:rPr>
            </w:pPr>
            <w:r>
              <w:rPr>
                <w:sz w:val="24"/>
              </w:rPr>
              <w:t>84,0</w:t>
            </w:r>
          </w:p>
        </w:tc>
        <w:tc>
          <w:tcPr>
            <w:tcW w:w="1312" w:type="dxa"/>
          </w:tcPr>
          <w:p w:rsidR="0048598F" w:rsidRDefault="008E75AE">
            <w:pPr>
              <w:tabs>
                <w:tab w:val="left" w:pos="709"/>
              </w:tabs>
              <w:spacing w:line="360" w:lineRule="auto"/>
              <w:jc w:val="center"/>
              <w:rPr>
                <w:sz w:val="24"/>
              </w:rPr>
            </w:pPr>
            <w:r>
              <w:rPr>
                <w:sz w:val="24"/>
              </w:rPr>
              <w:t>195,9</w:t>
            </w:r>
          </w:p>
        </w:tc>
        <w:tc>
          <w:tcPr>
            <w:tcW w:w="1257" w:type="dxa"/>
          </w:tcPr>
          <w:p w:rsidR="0048598F" w:rsidRDefault="008E75AE">
            <w:pPr>
              <w:tabs>
                <w:tab w:val="left" w:pos="709"/>
              </w:tabs>
              <w:spacing w:line="360" w:lineRule="auto"/>
              <w:jc w:val="center"/>
              <w:rPr>
                <w:sz w:val="24"/>
              </w:rPr>
            </w:pPr>
            <w:r>
              <w:rPr>
                <w:sz w:val="24"/>
              </w:rPr>
              <w:t>905,6</w:t>
            </w:r>
          </w:p>
        </w:tc>
        <w:tc>
          <w:tcPr>
            <w:tcW w:w="1365" w:type="dxa"/>
          </w:tcPr>
          <w:p w:rsidR="0048598F" w:rsidRDefault="008E75AE">
            <w:pPr>
              <w:tabs>
                <w:tab w:val="left" w:pos="709"/>
              </w:tabs>
              <w:spacing w:line="360" w:lineRule="auto"/>
              <w:jc w:val="center"/>
              <w:rPr>
                <w:sz w:val="24"/>
              </w:rPr>
            </w:pPr>
            <w:r>
              <w:rPr>
                <w:sz w:val="24"/>
              </w:rPr>
              <w:t>900</w:t>
            </w:r>
          </w:p>
        </w:tc>
      </w:tr>
      <w:tr w:rsidR="0048598F">
        <w:tc>
          <w:tcPr>
            <w:tcW w:w="2802" w:type="dxa"/>
          </w:tcPr>
          <w:p w:rsidR="0048598F" w:rsidRDefault="008E75AE">
            <w:pPr>
              <w:tabs>
                <w:tab w:val="left" w:pos="709"/>
              </w:tabs>
              <w:spacing w:line="360" w:lineRule="auto"/>
              <w:jc w:val="center"/>
              <w:rPr>
                <w:sz w:val="24"/>
              </w:rPr>
            </w:pPr>
            <w:r>
              <w:rPr>
                <w:sz w:val="24"/>
              </w:rPr>
              <w:t>факт</w:t>
            </w:r>
          </w:p>
        </w:tc>
        <w:tc>
          <w:tcPr>
            <w:tcW w:w="1275" w:type="dxa"/>
          </w:tcPr>
          <w:p w:rsidR="0048598F" w:rsidRDefault="008E75AE">
            <w:pPr>
              <w:tabs>
                <w:tab w:val="left" w:pos="709"/>
              </w:tabs>
              <w:spacing w:line="360" w:lineRule="auto"/>
              <w:jc w:val="center"/>
              <w:rPr>
                <w:sz w:val="24"/>
              </w:rPr>
            </w:pPr>
            <w:r>
              <w:rPr>
                <w:sz w:val="24"/>
              </w:rPr>
              <w:t>76,6</w:t>
            </w:r>
          </w:p>
        </w:tc>
        <w:tc>
          <w:tcPr>
            <w:tcW w:w="1560" w:type="dxa"/>
          </w:tcPr>
          <w:p w:rsidR="0048598F" w:rsidRDefault="008E75AE">
            <w:pPr>
              <w:tabs>
                <w:tab w:val="left" w:pos="709"/>
              </w:tabs>
              <w:spacing w:line="360" w:lineRule="auto"/>
              <w:jc w:val="center"/>
              <w:rPr>
                <w:sz w:val="24"/>
              </w:rPr>
            </w:pPr>
            <w:r>
              <w:rPr>
                <w:sz w:val="24"/>
              </w:rPr>
              <w:t>84,0</w:t>
            </w:r>
          </w:p>
        </w:tc>
        <w:tc>
          <w:tcPr>
            <w:tcW w:w="1312" w:type="dxa"/>
          </w:tcPr>
          <w:p w:rsidR="0048598F" w:rsidRDefault="008E75AE">
            <w:pPr>
              <w:tabs>
                <w:tab w:val="left" w:pos="709"/>
              </w:tabs>
              <w:spacing w:line="360" w:lineRule="auto"/>
              <w:jc w:val="center"/>
              <w:rPr>
                <w:sz w:val="24"/>
              </w:rPr>
            </w:pPr>
            <w:r>
              <w:rPr>
                <w:sz w:val="24"/>
              </w:rPr>
              <w:t>174,6</w:t>
            </w:r>
          </w:p>
        </w:tc>
        <w:tc>
          <w:tcPr>
            <w:tcW w:w="1257" w:type="dxa"/>
          </w:tcPr>
          <w:p w:rsidR="0048598F" w:rsidRDefault="008E75AE">
            <w:pPr>
              <w:tabs>
                <w:tab w:val="left" w:pos="709"/>
              </w:tabs>
              <w:spacing w:line="360" w:lineRule="auto"/>
              <w:jc w:val="center"/>
              <w:rPr>
                <w:sz w:val="24"/>
              </w:rPr>
            </w:pPr>
            <w:r>
              <w:rPr>
                <w:sz w:val="24"/>
              </w:rPr>
              <w:t>931,9</w:t>
            </w:r>
          </w:p>
        </w:tc>
        <w:tc>
          <w:tcPr>
            <w:tcW w:w="1365" w:type="dxa"/>
          </w:tcPr>
          <w:p w:rsidR="0048598F" w:rsidRDefault="008E75AE">
            <w:pPr>
              <w:tabs>
                <w:tab w:val="left" w:pos="709"/>
              </w:tabs>
              <w:spacing w:line="360" w:lineRule="auto"/>
              <w:jc w:val="center"/>
              <w:rPr>
                <w:sz w:val="24"/>
              </w:rPr>
            </w:pPr>
            <w:r>
              <w:rPr>
                <w:sz w:val="24"/>
              </w:rPr>
              <w:t>990,1</w:t>
            </w:r>
          </w:p>
        </w:tc>
      </w:tr>
      <w:tr w:rsidR="0048598F">
        <w:tc>
          <w:tcPr>
            <w:tcW w:w="2802" w:type="dxa"/>
          </w:tcPr>
          <w:p w:rsidR="0048598F" w:rsidRDefault="008E75AE">
            <w:pPr>
              <w:tabs>
                <w:tab w:val="left" w:pos="709"/>
              </w:tabs>
              <w:spacing w:line="360" w:lineRule="auto"/>
              <w:rPr>
                <w:sz w:val="24"/>
              </w:rPr>
            </w:pPr>
            <w:r>
              <w:rPr>
                <w:sz w:val="24"/>
              </w:rPr>
              <w:t>Цена реализации 1ц, тыс.руб.</w:t>
            </w:r>
          </w:p>
        </w:tc>
        <w:tc>
          <w:tcPr>
            <w:tcW w:w="1275" w:type="dxa"/>
          </w:tcPr>
          <w:p w:rsidR="0048598F" w:rsidRDefault="0048598F">
            <w:pPr>
              <w:tabs>
                <w:tab w:val="left" w:pos="709"/>
              </w:tabs>
              <w:spacing w:line="360" w:lineRule="auto"/>
              <w:jc w:val="center"/>
              <w:rPr>
                <w:sz w:val="24"/>
              </w:rPr>
            </w:pPr>
          </w:p>
        </w:tc>
        <w:tc>
          <w:tcPr>
            <w:tcW w:w="1560" w:type="dxa"/>
          </w:tcPr>
          <w:p w:rsidR="0048598F" w:rsidRDefault="0048598F">
            <w:pPr>
              <w:tabs>
                <w:tab w:val="left" w:pos="709"/>
              </w:tabs>
              <w:spacing w:line="360" w:lineRule="auto"/>
              <w:jc w:val="center"/>
              <w:rPr>
                <w:sz w:val="24"/>
              </w:rPr>
            </w:pPr>
          </w:p>
        </w:tc>
        <w:tc>
          <w:tcPr>
            <w:tcW w:w="1312" w:type="dxa"/>
          </w:tcPr>
          <w:p w:rsidR="0048598F" w:rsidRDefault="0048598F">
            <w:pPr>
              <w:tabs>
                <w:tab w:val="left" w:pos="709"/>
              </w:tabs>
              <w:spacing w:line="360" w:lineRule="auto"/>
              <w:jc w:val="center"/>
              <w:rPr>
                <w:sz w:val="24"/>
              </w:rPr>
            </w:pPr>
          </w:p>
        </w:tc>
        <w:tc>
          <w:tcPr>
            <w:tcW w:w="1257" w:type="dxa"/>
          </w:tcPr>
          <w:p w:rsidR="0048598F" w:rsidRDefault="0048598F">
            <w:pPr>
              <w:tabs>
                <w:tab w:val="left" w:pos="709"/>
              </w:tabs>
              <w:spacing w:line="360" w:lineRule="auto"/>
              <w:jc w:val="center"/>
              <w:rPr>
                <w:sz w:val="24"/>
              </w:rPr>
            </w:pPr>
          </w:p>
        </w:tc>
        <w:tc>
          <w:tcPr>
            <w:tcW w:w="1365" w:type="dxa"/>
          </w:tcPr>
          <w:p w:rsidR="0048598F" w:rsidRDefault="0048598F">
            <w:pPr>
              <w:tabs>
                <w:tab w:val="left" w:pos="709"/>
              </w:tabs>
              <w:spacing w:line="360" w:lineRule="auto"/>
              <w:jc w:val="center"/>
              <w:rPr>
                <w:sz w:val="24"/>
              </w:rPr>
            </w:pPr>
          </w:p>
        </w:tc>
      </w:tr>
      <w:tr w:rsidR="0048598F">
        <w:tc>
          <w:tcPr>
            <w:tcW w:w="2802" w:type="dxa"/>
          </w:tcPr>
          <w:p w:rsidR="0048598F" w:rsidRDefault="008E75AE">
            <w:pPr>
              <w:tabs>
                <w:tab w:val="left" w:pos="709"/>
              </w:tabs>
              <w:spacing w:line="360" w:lineRule="auto"/>
              <w:jc w:val="center"/>
              <w:rPr>
                <w:sz w:val="24"/>
              </w:rPr>
            </w:pPr>
            <w:r>
              <w:rPr>
                <w:sz w:val="24"/>
              </w:rPr>
              <w:t>план</w:t>
            </w:r>
          </w:p>
        </w:tc>
        <w:tc>
          <w:tcPr>
            <w:tcW w:w="1275" w:type="dxa"/>
          </w:tcPr>
          <w:p w:rsidR="0048598F" w:rsidRDefault="008E75AE">
            <w:pPr>
              <w:tabs>
                <w:tab w:val="left" w:pos="709"/>
              </w:tabs>
              <w:spacing w:line="360" w:lineRule="auto"/>
              <w:jc w:val="center"/>
              <w:rPr>
                <w:sz w:val="24"/>
              </w:rPr>
            </w:pPr>
            <w:r>
              <w:rPr>
                <w:sz w:val="24"/>
              </w:rPr>
              <w:t>110</w:t>
            </w:r>
          </w:p>
        </w:tc>
        <w:tc>
          <w:tcPr>
            <w:tcW w:w="1560" w:type="dxa"/>
          </w:tcPr>
          <w:p w:rsidR="0048598F" w:rsidRDefault="008E75AE">
            <w:pPr>
              <w:tabs>
                <w:tab w:val="left" w:pos="709"/>
              </w:tabs>
              <w:spacing w:line="360" w:lineRule="auto"/>
              <w:jc w:val="center"/>
              <w:rPr>
                <w:sz w:val="24"/>
              </w:rPr>
            </w:pPr>
            <w:r>
              <w:rPr>
                <w:sz w:val="24"/>
              </w:rPr>
              <w:t>100</w:t>
            </w:r>
          </w:p>
        </w:tc>
        <w:tc>
          <w:tcPr>
            <w:tcW w:w="1312" w:type="dxa"/>
          </w:tcPr>
          <w:p w:rsidR="0048598F" w:rsidRDefault="008E75AE">
            <w:pPr>
              <w:tabs>
                <w:tab w:val="left" w:pos="709"/>
              </w:tabs>
              <w:spacing w:line="360" w:lineRule="auto"/>
              <w:jc w:val="center"/>
              <w:rPr>
                <w:sz w:val="24"/>
              </w:rPr>
            </w:pPr>
            <w:r>
              <w:rPr>
                <w:sz w:val="24"/>
              </w:rPr>
              <w:t>130</w:t>
            </w:r>
          </w:p>
        </w:tc>
        <w:tc>
          <w:tcPr>
            <w:tcW w:w="1257" w:type="dxa"/>
          </w:tcPr>
          <w:p w:rsidR="0048598F" w:rsidRDefault="008E75AE">
            <w:pPr>
              <w:tabs>
                <w:tab w:val="left" w:pos="709"/>
              </w:tabs>
              <w:spacing w:line="360" w:lineRule="auto"/>
              <w:jc w:val="center"/>
              <w:rPr>
                <w:sz w:val="24"/>
              </w:rPr>
            </w:pPr>
            <w:r>
              <w:rPr>
                <w:sz w:val="24"/>
              </w:rPr>
              <w:t>512</w:t>
            </w:r>
          </w:p>
        </w:tc>
        <w:tc>
          <w:tcPr>
            <w:tcW w:w="1365" w:type="dxa"/>
          </w:tcPr>
          <w:p w:rsidR="0048598F" w:rsidRDefault="008E75AE">
            <w:pPr>
              <w:tabs>
                <w:tab w:val="left" w:pos="709"/>
              </w:tabs>
              <w:spacing w:line="360" w:lineRule="auto"/>
              <w:jc w:val="center"/>
              <w:rPr>
                <w:sz w:val="24"/>
              </w:rPr>
            </w:pPr>
            <w:r>
              <w:rPr>
                <w:sz w:val="24"/>
              </w:rPr>
              <w:t>550</w:t>
            </w:r>
          </w:p>
        </w:tc>
      </w:tr>
      <w:tr w:rsidR="0048598F">
        <w:tc>
          <w:tcPr>
            <w:tcW w:w="2802" w:type="dxa"/>
          </w:tcPr>
          <w:p w:rsidR="0048598F" w:rsidRDefault="008E75AE">
            <w:pPr>
              <w:tabs>
                <w:tab w:val="left" w:pos="709"/>
              </w:tabs>
              <w:spacing w:line="360" w:lineRule="auto"/>
              <w:jc w:val="center"/>
              <w:rPr>
                <w:sz w:val="24"/>
              </w:rPr>
            </w:pPr>
            <w:r>
              <w:rPr>
                <w:sz w:val="24"/>
              </w:rPr>
              <w:t>факт</w:t>
            </w:r>
          </w:p>
        </w:tc>
        <w:tc>
          <w:tcPr>
            <w:tcW w:w="1275" w:type="dxa"/>
          </w:tcPr>
          <w:p w:rsidR="0048598F" w:rsidRDefault="008E75AE">
            <w:pPr>
              <w:tabs>
                <w:tab w:val="left" w:pos="709"/>
              </w:tabs>
              <w:spacing w:line="360" w:lineRule="auto"/>
              <w:jc w:val="center"/>
              <w:rPr>
                <w:sz w:val="24"/>
              </w:rPr>
            </w:pPr>
            <w:r>
              <w:rPr>
                <w:sz w:val="24"/>
              </w:rPr>
              <w:t>108,9</w:t>
            </w:r>
          </w:p>
        </w:tc>
        <w:tc>
          <w:tcPr>
            <w:tcW w:w="1560" w:type="dxa"/>
          </w:tcPr>
          <w:p w:rsidR="0048598F" w:rsidRDefault="008E75AE">
            <w:pPr>
              <w:tabs>
                <w:tab w:val="left" w:pos="709"/>
              </w:tabs>
              <w:spacing w:line="360" w:lineRule="auto"/>
              <w:jc w:val="center"/>
              <w:rPr>
                <w:sz w:val="24"/>
              </w:rPr>
            </w:pPr>
            <w:r>
              <w:rPr>
                <w:sz w:val="24"/>
              </w:rPr>
              <w:t>93,0</w:t>
            </w:r>
          </w:p>
        </w:tc>
        <w:tc>
          <w:tcPr>
            <w:tcW w:w="1312" w:type="dxa"/>
          </w:tcPr>
          <w:p w:rsidR="0048598F" w:rsidRDefault="008E75AE">
            <w:pPr>
              <w:tabs>
                <w:tab w:val="left" w:pos="709"/>
              </w:tabs>
              <w:spacing w:line="360" w:lineRule="auto"/>
              <w:jc w:val="center"/>
              <w:rPr>
                <w:sz w:val="24"/>
              </w:rPr>
            </w:pPr>
            <w:r>
              <w:rPr>
                <w:sz w:val="24"/>
              </w:rPr>
              <w:t>122,3</w:t>
            </w:r>
          </w:p>
        </w:tc>
        <w:tc>
          <w:tcPr>
            <w:tcW w:w="1257" w:type="dxa"/>
          </w:tcPr>
          <w:p w:rsidR="0048598F" w:rsidRDefault="008E75AE">
            <w:pPr>
              <w:tabs>
                <w:tab w:val="left" w:pos="709"/>
              </w:tabs>
              <w:spacing w:line="360" w:lineRule="auto"/>
              <w:jc w:val="center"/>
              <w:rPr>
                <w:sz w:val="24"/>
              </w:rPr>
            </w:pPr>
            <w:r>
              <w:rPr>
                <w:sz w:val="24"/>
              </w:rPr>
              <w:t>488</w:t>
            </w:r>
          </w:p>
        </w:tc>
        <w:tc>
          <w:tcPr>
            <w:tcW w:w="1365" w:type="dxa"/>
          </w:tcPr>
          <w:p w:rsidR="0048598F" w:rsidRDefault="008E75AE">
            <w:pPr>
              <w:tabs>
                <w:tab w:val="left" w:pos="709"/>
              </w:tabs>
              <w:spacing w:line="360" w:lineRule="auto"/>
              <w:jc w:val="center"/>
              <w:rPr>
                <w:sz w:val="24"/>
              </w:rPr>
            </w:pPr>
            <w:r>
              <w:rPr>
                <w:sz w:val="24"/>
              </w:rPr>
              <w:t>655,1</w:t>
            </w:r>
          </w:p>
        </w:tc>
      </w:tr>
      <w:tr w:rsidR="0048598F">
        <w:tc>
          <w:tcPr>
            <w:tcW w:w="2802" w:type="dxa"/>
          </w:tcPr>
          <w:p w:rsidR="0048598F" w:rsidRDefault="008E75AE">
            <w:pPr>
              <w:tabs>
                <w:tab w:val="left" w:pos="709"/>
              </w:tabs>
              <w:spacing w:line="360" w:lineRule="auto"/>
              <w:rPr>
                <w:sz w:val="24"/>
              </w:rPr>
            </w:pPr>
            <w:r>
              <w:rPr>
                <w:sz w:val="24"/>
              </w:rPr>
              <w:t>Результат от реализации, тыс. руб.</w:t>
            </w:r>
          </w:p>
        </w:tc>
        <w:tc>
          <w:tcPr>
            <w:tcW w:w="1275" w:type="dxa"/>
          </w:tcPr>
          <w:p w:rsidR="0048598F" w:rsidRDefault="0048598F">
            <w:pPr>
              <w:tabs>
                <w:tab w:val="left" w:pos="709"/>
              </w:tabs>
              <w:spacing w:line="360" w:lineRule="auto"/>
              <w:jc w:val="center"/>
              <w:rPr>
                <w:sz w:val="24"/>
              </w:rPr>
            </w:pPr>
          </w:p>
        </w:tc>
        <w:tc>
          <w:tcPr>
            <w:tcW w:w="1560" w:type="dxa"/>
          </w:tcPr>
          <w:p w:rsidR="0048598F" w:rsidRDefault="0048598F">
            <w:pPr>
              <w:tabs>
                <w:tab w:val="left" w:pos="709"/>
              </w:tabs>
              <w:spacing w:line="360" w:lineRule="auto"/>
              <w:jc w:val="center"/>
              <w:rPr>
                <w:sz w:val="24"/>
              </w:rPr>
            </w:pPr>
          </w:p>
        </w:tc>
        <w:tc>
          <w:tcPr>
            <w:tcW w:w="1312" w:type="dxa"/>
          </w:tcPr>
          <w:p w:rsidR="0048598F" w:rsidRDefault="0048598F">
            <w:pPr>
              <w:tabs>
                <w:tab w:val="left" w:pos="709"/>
              </w:tabs>
              <w:spacing w:line="360" w:lineRule="auto"/>
              <w:jc w:val="center"/>
              <w:rPr>
                <w:sz w:val="24"/>
              </w:rPr>
            </w:pPr>
          </w:p>
        </w:tc>
        <w:tc>
          <w:tcPr>
            <w:tcW w:w="1257" w:type="dxa"/>
          </w:tcPr>
          <w:p w:rsidR="0048598F" w:rsidRDefault="0048598F">
            <w:pPr>
              <w:tabs>
                <w:tab w:val="left" w:pos="709"/>
              </w:tabs>
              <w:spacing w:line="360" w:lineRule="auto"/>
              <w:jc w:val="center"/>
              <w:rPr>
                <w:sz w:val="24"/>
              </w:rPr>
            </w:pPr>
          </w:p>
        </w:tc>
        <w:tc>
          <w:tcPr>
            <w:tcW w:w="1365" w:type="dxa"/>
          </w:tcPr>
          <w:p w:rsidR="0048598F" w:rsidRDefault="0048598F">
            <w:pPr>
              <w:tabs>
                <w:tab w:val="left" w:pos="709"/>
              </w:tabs>
              <w:spacing w:line="360" w:lineRule="auto"/>
              <w:jc w:val="center"/>
              <w:rPr>
                <w:sz w:val="24"/>
              </w:rPr>
            </w:pPr>
          </w:p>
        </w:tc>
      </w:tr>
      <w:tr w:rsidR="0048598F">
        <w:tc>
          <w:tcPr>
            <w:tcW w:w="2802" w:type="dxa"/>
          </w:tcPr>
          <w:p w:rsidR="0048598F" w:rsidRDefault="008E75AE">
            <w:pPr>
              <w:tabs>
                <w:tab w:val="left" w:pos="709"/>
              </w:tabs>
              <w:spacing w:line="360" w:lineRule="auto"/>
              <w:jc w:val="center"/>
              <w:rPr>
                <w:sz w:val="24"/>
              </w:rPr>
            </w:pPr>
            <w:r>
              <w:rPr>
                <w:sz w:val="24"/>
              </w:rPr>
              <w:t>план</w:t>
            </w:r>
          </w:p>
        </w:tc>
        <w:tc>
          <w:tcPr>
            <w:tcW w:w="1275" w:type="dxa"/>
          </w:tcPr>
          <w:p w:rsidR="0048598F" w:rsidRDefault="008E75AE">
            <w:pPr>
              <w:tabs>
                <w:tab w:val="left" w:pos="709"/>
              </w:tabs>
              <w:spacing w:line="360" w:lineRule="auto"/>
              <w:jc w:val="center"/>
              <w:rPr>
                <w:sz w:val="24"/>
              </w:rPr>
            </w:pPr>
            <w:r>
              <w:rPr>
                <w:sz w:val="24"/>
              </w:rPr>
              <w:t>732900</w:t>
            </w:r>
          </w:p>
        </w:tc>
        <w:tc>
          <w:tcPr>
            <w:tcW w:w="1560" w:type="dxa"/>
          </w:tcPr>
          <w:p w:rsidR="0048598F" w:rsidRDefault="008E75AE">
            <w:pPr>
              <w:tabs>
                <w:tab w:val="left" w:pos="709"/>
              </w:tabs>
              <w:spacing w:line="360" w:lineRule="auto"/>
              <w:jc w:val="center"/>
              <w:rPr>
                <w:sz w:val="24"/>
              </w:rPr>
            </w:pPr>
            <w:r>
              <w:rPr>
                <w:sz w:val="24"/>
              </w:rPr>
              <w:t>320000</w:t>
            </w:r>
          </w:p>
        </w:tc>
        <w:tc>
          <w:tcPr>
            <w:tcW w:w="1312" w:type="dxa"/>
          </w:tcPr>
          <w:p w:rsidR="0048598F" w:rsidRDefault="008E75AE">
            <w:pPr>
              <w:tabs>
                <w:tab w:val="left" w:pos="709"/>
              </w:tabs>
              <w:spacing w:line="360" w:lineRule="auto"/>
              <w:jc w:val="center"/>
              <w:rPr>
                <w:sz w:val="24"/>
              </w:rPr>
            </w:pPr>
            <w:r>
              <w:rPr>
                <w:sz w:val="24"/>
              </w:rPr>
              <w:t>-12778500</w:t>
            </w:r>
          </w:p>
        </w:tc>
        <w:tc>
          <w:tcPr>
            <w:tcW w:w="1257" w:type="dxa"/>
          </w:tcPr>
          <w:p w:rsidR="0048598F" w:rsidRDefault="008E75AE">
            <w:pPr>
              <w:tabs>
                <w:tab w:val="left" w:pos="709"/>
              </w:tabs>
              <w:spacing w:line="360" w:lineRule="auto"/>
              <w:jc w:val="center"/>
              <w:rPr>
                <w:sz w:val="24"/>
              </w:rPr>
            </w:pPr>
            <w:r>
              <w:rPr>
                <w:sz w:val="24"/>
              </w:rPr>
              <w:t>-542900</w:t>
            </w:r>
          </w:p>
        </w:tc>
        <w:tc>
          <w:tcPr>
            <w:tcW w:w="1365" w:type="dxa"/>
          </w:tcPr>
          <w:p w:rsidR="0048598F" w:rsidRDefault="008E75AE">
            <w:pPr>
              <w:tabs>
                <w:tab w:val="left" w:pos="709"/>
              </w:tabs>
              <w:spacing w:line="360" w:lineRule="auto"/>
              <w:jc w:val="center"/>
              <w:rPr>
                <w:sz w:val="24"/>
              </w:rPr>
            </w:pPr>
            <w:r>
              <w:rPr>
                <w:sz w:val="24"/>
              </w:rPr>
              <w:t>-28000</w:t>
            </w:r>
          </w:p>
        </w:tc>
      </w:tr>
      <w:tr w:rsidR="0048598F">
        <w:tc>
          <w:tcPr>
            <w:tcW w:w="2802" w:type="dxa"/>
          </w:tcPr>
          <w:p w:rsidR="0048598F" w:rsidRDefault="008E75AE">
            <w:pPr>
              <w:tabs>
                <w:tab w:val="left" w:pos="709"/>
              </w:tabs>
              <w:spacing w:line="360" w:lineRule="auto"/>
              <w:jc w:val="center"/>
              <w:rPr>
                <w:sz w:val="24"/>
              </w:rPr>
            </w:pPr>
            <w:r>
              <w:rPr>
                <w:sz w:val="24"/>
              </w:rPr>
              <w:t>факт</w:t>
            </w:r>
          </w:p>
        </w:tc>
        <w:tc>
          <w:tcPr>
            <w:tcW w:w="1275" w:type="dxa"/>
          </w:tcPr>
          <w:p w:rsidR="0048598F" w:rsidRDefault="008E75AE">
            <w:pPr>
              <w:tabs>
                <w:tab w:val="left" w:pos="709"/>
              </w:tabs>
              <w:spacing w:line="360" w:lineRule="auto"/>
              <w:jc w:val="center"/>
              <w:rPr>
                <w:sz w:val="24"/>
              </w:rPr>
            </w:pPr>
            <w:r>
              <w:rPr>
                <w:sz w:val="24"/>
              </w:rPr>
              <w:t>753000</w:t>
            </w:r>
          </w:p>
        </w:tc>
        <w:tc>
          <w:tcPr>
            <w:tcW w:w="1560" w:type="dxa"/>
          </w:tcPr>
          <w:p w:rsidR="0048598F" w:rsidRDefault="008E75AE">
            <w:pPr>
              <w:tabs>
                <w:tab w:val="left" w:pos="709"/>
              </w:tabs>
              <w:spacing w:line="360" w:lineRule="auto"/>
              <w:jc w:val="center"/>
              <w:rPr>
                <w:sz w:val="24"/>
              </w:rPr>
            </w:pPr>
            <w:r>
              <w:rPr>
                <w:sz w:val="24"/>
              </w:rPr>
              <w:t>133000</w:t>
            </w:r>
          </w:p>
        </w:tc>
        <w:tc>
          <w:tcPr>
            <w:tcW w:w="1312" w:type="dxa"/>
          </w:tcPr>
          <w:p w:rsidR="0048598F" w:rsidRDefault="008E75AE">
            <w:pPr>
              <w:tabs>
                <w:tab w:val="left" w:pos="709"/>
              </w:tabs>
              <w:spacing w:line="360" w:lineRule="auto"/>
              <w:jc w:val="center"/>
              <w:rPr>
                <w:sz w:val="24"/>
              </w:rPr>
            </w:pPr>
            <w:r>
              <w:rPr>
                <w:sz w:val="24"/>
              </w:rPr>
              <w:t>-1021300</w:t>
            </w:r>
          </w:p>
        </w:tc>
        <w:tc>
          <w:tcPr>
            <w:tcW w:w="1257" w:type="dxa"/>
          </w:tcPr>
          <w:p w:rsidR="0048598F" w:rsidRDefault="008E75AE">
            <w:pPr>
              <w:tabs>
                <w:tab w:val="left" w:pos="709"/>
              </w:tabs>
              <w:spacing w:line="360" w:lineRule="auto"/>
              <w:jc w:val="center"/>
              <w:rPr>
                <w:sz w:val="24"/>
              </w:rPr>
            </w:pPr>
            <w:r>
              <w:rPr>
                <w:sz w:val="24"/>
              </w:rPr>
              <w:t>-619300</w:t>
            </w:r>
          </w:p>
        </w:tc>
        <w:tc>
          <w:tcPr>
            <w:tcW w:w="1365" w:type="dxa"/>
          </w:tcPr>
          <w:p w:rsidR="0048598F" w:rsidRDefault="008E75AE">
            <w:pPr>
              <w:tabs>
                <w:tab w:val="left" w:pos="709"/>
              </w:tabs>
              <w:spacing w:line="360" w:lineRule="auto"/>
              <w:jc w:val="center"/>
              <w:rPr>
                <w:sz w:val="24"/>
              </w:rPr>
            </w:pPr>
            <w:r>
              <w:rPr>
                <w:sz w:val="24"/>
              </w:rPr>
              <w:t>-25100</w:t>
            </w:r>
          </w:p>
        </w:tc>
      </w:tr>
      <w:tr w:rsidR="0048598F">
        <w:tc>
          <w:tcPr>
            <w:tcW w:w="2802" w:type="dxa"/>
          </w:tcPr>
          <w:p w:rsidR="0048598F" w:rsidRDefault="008E75AE">
            <w:pPr>
              <w:tabs>
                <w:tab w:val="left" w:pos="709"/>
              </w:tabs>
              <w:spacing w:line="360" w:lineRule="auto"/>
              <w:rPr>
                <w:sz w:val="24"/>
              </w:rPr>
            </w:pPr>
            <w:r>
              <w:rPr>
                <w:sz w:val="24"/>
              </w:rPr>
              <w:t>Отклонения от плана</w:t>
            </w:r>
          </w:p>
        </w:tc>
        <w:tc>
          <w:tcPr>
            <w:tcW w:w="1275" w:type="dxa"/>
          </w:tcPr>
          <w:p w:rsidR="0048598F" w:rsidRDefault="0048598F">
            <w:pPr>
              <w:tabs>
                <w:tab w:val="left" w:pos="709"/>
              </w:tabs>
              <w:spacing w:line="360" w:lineRule="auto"/>
              <w:jc w:val="center"/>
              <w:rPr>
                <w:sz w:val="24"/>
              </w:rPr>
            </w:pPr>
          </w:p>
        </w:tc>
        <w:tc>
          <w:tcPr>
            <w:tcW w:w="1560" w:type="dxa"/>
          </w:tcPr>
          <w:p w:rsidR="0048598F" w:rsidRDefault="0048598F">
            <w:pPr>
              <w:tabs>
                <w:tab w:val="left" w:pos="709"/>
              </w:tabs>
              <w:spacing w:line="360" w:lineRule="auto"/>
              <w:jc w:val="center"/>
              <w:rPr>
                <w:sz w:val="24"/>
              </w:rPr>
            </w:pPr>
          </w:p>
        </w:tc>
        <w:tc>
          <w:tcPr>
            <w:tcW w:w="1312" w:type="dxa"/>
          </w:tcPr>
          <w:p w:rsidR="0048598F" w:rsidRDefault="0048598F">
            <w:pPr>
              <w:tabs>
                <w:tab w:val="left" w:pos="709"/>
              </w:tabs>
              <w:spacing w:line="360" w:lineRule="auto"/>
              <w:jc w:val="center"/>
              <w:rPr>
                <w:sz w:val="24"/>
              </w:rPr>
            </w:pPr>
          </w:p>
        </w:tc>
        <w:tc>
          <w:tcPr>
            <w:tcW w:w="1257" w:type="dxa"/>
          </w:tcPr>
          <w:p w:rsidR="0048598F" w:rsidRDefault="0048598F">
            <w:pPr>
              <w:tabs>
                <w:tab w:val="left" w:pos="709"/>
              </w:tabs>
              <w:spacing w:line="360" w:lineRule="auto"/>
              <w:jc w:val="center"/>
              <w:rPr>
                <w:sz w:val="24"/>
              </w:rPr>
            </w:pPr>
          </w:p>
        </w:tc>
        <w:tc>
          <w:tcPr>
            <w:tcW w:w="1365" w:type="dxa"/>
          </w:tcPr>
          <w:p w:rsidR="0048598F" w:rsidRDefault="0048598F">
            <w:pPr>
              <w:tabs>
                <w:tab w:val="left" w:pos="709"/>
              </w:tabs>
              <w:spacing w:line="360" w:lineRule="auto"/>
              <w:jc w:val="center"/>
              <w:rPr>
                <w:sz w:val="24"/>
              </w:rPr>
            </w:pPr>
          </w:p>
        </w:tc>
      </w:tr>
      <w:tr w:rsidR="0048598F">
        <w:tc>
          <w:tcPr>
            <w:tcW w:w="2802" w:type="dxa"/>
          </w:tcPr>
          <w:p w:rsidR="0048598F" w:rsidRDefault="008E75AE">
            <w:pPr>
              <w:tabs>
                <w:tab w:val="left" w:pos="709"/>
              </w:tabs>
              <w:spacing w:line="360" w:lineRule="auto"/>
              <w:rPr>
                <w:sz w:val="24"/>
              </w:rPr>
            </w:pPr>
            <w:r>
              <w:rPr>
                <w:sz w:val="24"/>
              </w:rPr>
              <w:t>количества</w:t>
            </w:r>
          </w:p>
        </w:tc>
        <w:tc>
          <w:tcPr>
            <w:tcW w:w="1275" w:type="dxa"/>
          </w:tcPr>
          <w:p w:rsidR="0048598F" w:rsidRDefault="008E75AE">
            <w:pPr>
              <w:tabs>
                <w:tab w:val="left" w:pos="709"/>
              </w:tabs>
              <w:spacing w:line="360" w:lineRule="auto"/>
              <w:jc w:val="center"/>
              <w:rPr>
                <w:sz w:val="24"/>
              </w:rPr>
            </w:pPr>
            <w:r>
              <w:rPr>
                <w:sz w:val="24"/>
              </w:rPr>
              <w:t>2311</w:t>
            </w:r>
          </w:p>
        </w:tc>
        <w:tc>
          <w:tcPr>
            <w:tcW w:w="1560" w:type="dxa"/>
          </w:tcPr>
          <w:p w:rsidR="0048598F" w:rsidRDefault="008E75AE">
            <w:pPr>
              <w:tabs>
                <w:tab w:val="left" w:pos="709"/>
              </w:tabs>
              <w:spacing w:line="360" w:lineRule="auto"/>
              <w:jc w:val="center"/>
              <w:rPr>
                <w:sz w:val="24"/>
              </w:rPr>
            </w:pPr>
            <w:r>
              <w:rPr>
                <w:sz w:val="24"/>
              </w:rPr>
              <w:t>-5172</w:t>
            </w:r>
          </w:p>
        </w:tc>
        <w:tc>
          <w:tcPr>
            <w:tcW w:w="1312" w:type="dxa"/>
          </w:tcPr>
          <w:p w:rsidR="0048598F" w:rsidRDefault="008E75AE">
            <w:pPr>
              <w:tabs>
                <w:tab w:val="left" w:pos="709"/>
              </w:tabs>
              <w:spacing w:line="360" w:lineRule="auto"/>
              <w:jc w:val="center"/>
              <w:rPr>
                <w:sz w:val="24"/>
              </w:rPr>
            </w:pPr>
            <w:r>
              <w:rPr>
                <w:sz w:val="24"/>
              </w:rPr>
              <w:t>115</w:t>
            </w:r>
          </w:p>
        </w:tc>
        <w:tc>
          <w:tcPr>
            <w:tcW w:w="1257" w:type="dxa"/>
          </w:tcPr>
          <w:p w:rsidR="0048598F" w:rsidRDefault="008E75AE">
            <w:pPr>
              <w:tabs>
                <w:tab w:val="left" w:pos="709"/>
              </w:tabs>
              <w:spacing w:line="360" w:lineRule="auto"/>
              <w:jc w:val="center"/>
              <w:rPr>
                <w:sz w:val="24"/>
              </w:rPr>
            </w:pPr>
            <w:r>
              <w:rPr>
                <w:sz w:val="24"/>
              </w:rPr>
              <w:t>15</w:t>
            </w:r>
          </w:p>
        </w:tc>
        <w:tc>
          <w:tcPr>
            <w:tcW w:w="1365" w:type="dxa"/>
          </w:tcPr>
          <w:p w:rsidR="0048598F" w:rsidRDefault="008E75AE">
            <w:pPr>
              <w:tabs>
                <w:tab w:val="left" w:pos="709"/>
              </w:tabs>
              <w:spacing w:line="360" w:lineRule="auto"/>
              <w:jc w:val="center"/>
              <w:rPr>
                <w:sz w:val="24"/>
              </w:rPr>
            </w:pPr>
            <w:r>
              <w:rPr>
                <w:sz w:val="24"/>
              </w:rPr>
              <w:t>-5</w:t>
            </w:r>
          </w:p>
        </w:tc>
      </w:tr>
      <w:tr w:rsidR="0048598F">
        <w:tc>
          <w:tcPr>
            <w:tcW w:w="2802" w:type="dxa"/>
          </w:tcPr>
          <w:p w:rsidR="0048598F" w:rsidRDefault="008E75AE">
            <w:pPr>
              <w:tabs>
                <w:tab w:val="left" w:pos="709"/>
              </w:tabs>
              <w:spacing w:line="360" w:lineRule="auto"/>
              <w:rPr>
                <w:sz w:val="24"/>
              </w:rPr>
            </w:pPr>
            <w:r>
              <w:rPr>
                <w:sz w:val="24"/>
              </w:rPr>
              <w:t>прибыли, убытка</w:t>
            </w:r>
          </w:p>
        </w:tc>
        <w:tc>
          <w:tcPr>
            <w:tcW w:w="1275" w:type="dxa"/>
          </w:tcPr>
          <w:p w:rsidR="0048598F" w:rsidRDefault="008E75AE">
            <w:pPr>
              <w:tabs>
                <w:tab w:val="left" w:pos="709"/>
              </w:tabs>
              <w:spacing w:line="360" w:lineRule="auto"/>
              <w:jc w:val="center"/>
              <w:rPr>
                <w:sz w:val="24"/>
              </w:rPr>
            </w:pPr>
            <w:r>
              <w:rPr>
                <w:sz w:val="24"/>
              </w:rPr>
              <w:t>20100</w:t>
            </w:r>
          </w:p>
        </w:tc>
        <w:tc>
          <w:tcPr>
            <w:tcW w:w="1560" w:type="dxa"/>
          </w:tcPr>
          <w:p w:rsidR="0048598F" w:rsidRDefault="008E75AE">
            <w:pPr>
              <w:tabs>
                <w:tab w:val="left" w:pos="709"/>
              </w:tabs>
              <w:spacing w:line="360" w:lineRule="auto"/>
              <w:jc w:val="center"/>
              <w:rPr>
                <w:sz w:val="24"/>
              </w:rPr>
            </w:pPr>
            <w:r>
              <w:rPr>
                <w:sz w:val="24"/>
              </w:rPr>
              <w:t>-187000</w:t>
            </w:r>
          </w:p>
        </w:tc>
        <w:tc>
          <w:tcPr>
            <w:tcW w:w="1312" w:type="dxa"/>
          </w:tcPr>
          <w:p w:rsidR="0048598F" w:rsidRDefault="008E75AE">
            <w:pPr>
              <w:tabs>
                <w:tab w:val="left" w:pos="709"/>
              </w:tabs>
              <w:spacing w:line="360" w:lineRule="auto"/>
              <w:jc w:val="center"/>
              <w:rPr>
                <w:sz w:val="24"/>
              </w:rPr>
            </w:pPr>
            <w:r>
              <w:rPr>
                <w:sz w:val="24"/>
              </w:rPr>
              <w:t>257197</w:t>
            </w:r>
          </w:p>
        </w:tc>
        <w:tc>
          <w:tcPr>
            <w:tcW w:w="1257" w:type="dxa"/>
          </w:tcPr>
          <w:p w:rsidR="0048598F" w:rsidRDefault="008E75AE">
            <w:pPr>
              <w:tabs>
                <w:tab w:val="left" w:pos="709"/>
              </w:tabs>
              <w:spacing w:line="360" w:lineRule="auto"/>
              <w:jc w:val="center"/>
              <w:rPr>
                <w:sz w:val="24"/>
              </w:rPr>
            </w:pPr>
            <w:r>
              <w:rPr>
                <w:sz w:val="24"/>
              </w:rPr>
              <w:t>-76414</w:t>
            </w:r>
          </w:p>
        </w:tc>
        <w:tc>
          <w:tcPr>
            <w:tcW w:w="1365" w:type="dxa"/>
          </w:tcPr>
          <w:p w:rsidR="0048598F" w:rsidRDefault="008E75AE">
            <w:pPr>
              <w:tabs>
                <w:tab w:val="left" w:pos="709"/>
              </w:tabs>
              <w:spacing w:line="360" w:lineRule="auto"/>
              <w:jc w:val="center"/>
              <w:rPr>
                <w:sz w:val="24"/>
              </w:rPr>
            </w:pPr>
            <w:r>
              <w:rPr>
                <w:sz w:val="24"/>
              </w:rPr>
              <w:t>2875</w:t>
            </w:r>
          </w:p>
        </w:tc>
      </w:tr>
      <w:tr w:rsidR="0048598F">
        <w:tc>
          <w:tcPr>
            <w:tcW w:w="2802" w:type="dxa"/>
            <w:tcBorders>
              <w:bottom w:val="nil"/>
            </w:tcBorders>
          </w:tcPr>
          <w:p w:rsidR="0048598F" w:rsidRDefault="008E75AE">
            <w:pPr>
              <w:tabs>
                <w:tab w:val="left" w:pos="709"/>
              </w:tabs>
              <w:spacing w:line="360" w:lineRule="auto"/>
              <w:rPr>
                <w:sz w:val="24"/>
              </w:rPr>
            </w:pPr>
            <w:r>
              <w:rPr>
                <w:sz w:val="24"/>
              </w:rPr>
              <w:t>Изменение результата реализации за счет изменения:</w:t>
            </w:r>
          </w:p>
        </w:tc>
        <w:tc>
          <w:tcPr>
            <w:tcW w:w="1275" w:type="dxa"/>
            <w:tcBorders>
              <w:bottom w:val="nil"/>
            </w:tcBorders>
          </w:tcPr>
          <w:p w:rsidR="0048598F" w:rsidRDefault="0048598F">
            <w:pPr>
              <w:tabs>
                <w:tab w:val="left" w:pos="709"/>
              </w:tabs>
              <w:spacing w:line="360" w:lineRule="auto"/>
              <w:jc w:val="center"/>
              <w:rPr>
                <w:sz w:val="24"/>
              </w:rPr>
            </w:pPr>
          </w:p>
        </w:tc>
        <w:tc>
          <w:tcPr>
            <w:tcW w:w="1560" w:type="dxa"/>
            <w:tcBorders>
              <w:bottom w:val="nil"/>
            </w:tcBorders>
          </w:tcPr>
          <w:p w:rsidR="0048598F" w:rsidRDefault="0048598F">
            <w:pPr>
              <w:tabs>
                <w:tab w:val="left" w:pos="709"/>
              </w:tabs>
              <w:spacing w:line="360" w:lineRule="auto"/>
              <w:jc w:val="center"/>
              <w:rPr>
                <w:sz w:val="24"/>
              </w:rPr>
            </w:pPr>
          </w:p>
        </w:tc>
        <w:tc>
          <w:tcPr>
            <w:tcW w:w="1312" w:type="dxa"/>
            <w:tcBorders>
              <w:bottom w:val="nil"/>
            </w:tcBorders>
          </w:tcPr>
          <w:p w:rsidR="0048598F" w:rsidRDefault="0048598F">
            <w:pPr>
              <w:tabs>
                <w:tab w:val="left" w:pos="709"/>
              </w:tabs>
              <w:spacing w:line="360" w:lineRule="auto"/>
              <w:jc w:val="center"/>
              <w:rPr>
                <w:sz w:val="24"/>
              </w:rPr>
            </w:pPr>
          </w:p>
        </w:tc>
        <w:tc>
          <w:tcPr>
            <w:tcW w:w="1257" w:type="dxa"/>
            <w:tcBorders>
              <w:bottom w:val="nil"/>
            </w:tcBorders>
          </w:tcPr>
          <w:p w:rsidR="0048598F" w:rsidRDefault="0048598F">
            <w:pPr>
              <w:tabs>
                <w:tab w:val="left" w:pos="709"/>
              </w:tabs>
              <w:spacing w:line="360" w:lineRule="auto"/>
              <w:jc w:val="center"/>
              <w:rPr>
                <w:sz w:val="24"/>
              </w:rPr>
            </w:pPr>
          </w:p>
        </w:tc>
        <w:tc>
          <w:tcPr>
            <w:tcW w:w="1365" w:type="dxa"/>
            <w:tcBorders>
              <w:bottom w:val="nil"/>
            </w:tcBorders>
          </w:tcPr>
          <w:p w:rsidR="0048598F" w:rsidRDefault="0048598F">
            <w:pPr>
              <w:tabs>
                <w:tab w:val="left" w:pos="709"/>
              </w:tabs>
              <w:spacing w:line="360" w:lineRule="auto"/>
              <w:jc w:val="center"/>
              <w:rPr>
                <w:sz w:val="24"/>
              </w:rPr>
            </w:pPr>
          </w:p>
        </w:tc>
      </w:tr>
      <w:tr w:rsidR="0048598F">
        <w:tc>
          <w:tcPr>
            <w:tcW w:w="2802" w:type="dxa"/>
            <w:tcBorders>
              <w:bottom w:val="single" w:sz="6" w:space="0" w:color="auto"/>
            </w:tcBorders>
          </w:tcPr>
          <w:p w:rsidR="0048598F" w:rsidRDefault="008E75AE">
            <w:pPr>
              <w:tabs>
                <w:tab w:val="left" w:pos="709"/>
              </w:tabs>
              <w:spacing w:line="360" w:lineRule="auto"/>
              <w:rPr>
                <w:sz w:val="24"/>
              </w:rPr>
            </w:pPr>
            <w:r>
              <w:rPr>
                <w:sz w:val="24"/>
              </w:rPr>
              <w:t>количества</w:t>
            </w:r>
          </w:p>
        </w:tc>
        <w:tc>
          <w:tcPr>
            <w:tcW w:w="1275" w:type="dxa"/>
            <w:tcBorders>
              <w:bottom w:val="single" w:sz="6" w:space="0" w:color="auto"/>
            </w:tcBorders>
          </w:tcPr>
          <w:p w:rsidR="0048598F" w:rsidRDefault="008E75AE">
            <w:pPr>
              <w:tabs>
                <w:tab w:val="left" w:pos="709"/>
              </w:tabs>
              <w:spacing w:line="360" w:lineRule="auto"/>
              <w:jc w:val="center"/>
              <w:rPr>
                <w:sz w:val="24"/>
              </w:rPr>
            </w:pPr>
            <w:r>
              <w:rPr>
                <w:sz w:val="24"/>
              </w:rPr>
              <w:t>80654</w:t>
            </w:r>
          </w:p>
        </w:tc>
        <w:tc>
          <w:tcPr>
            <w:tcW w:w="1560" w:type="dxa"/>
            <w:tcBorders>
              <w:bottom w:val="single" w:sz="6" w:space="0" w:color="auto"/>
            </w:tcBorders>
          </w:tcPr>
          <w:p w:rsidR="0048598F" w:rsidRDefault="008E75AE">
            <w:pPr>
              <w:tabs>
                <w:tab w:val="left" w:pos="709"/>
              </w:tabs>
              <w:spacing w:line="360" w:lineRule="auto"/>
              <w:jc w:val="center"/>
              <w:rPr>
                <w:sz w:val="24"/>
              </w:rPr>
            </w:pPr>
            <w:r>
              <w:rPr>
                <w:sz w:val="24"/>
              </w:rPr>
              <w:t>-82752</w:t>
            </w:r>
          </w:p>
        </w:tc>
        <w:tc>
          <w:tcPr>
            <w:tcW w:w="1312" w:type="dxa"/>
            <w:tcBorders>
              <w:bottom w:val="single" w:sz="6" w:space="0" w:color="auto"/>
            </w:tcBorders>
          </w:tcPr>
          <w:p w:rsidR="0048598F" w:rsidRDefault="008E75AE">
            <w:pPr>
              <w:tabs>
                <w:tab w:val="left" w:pos="709"/>
              </w:tabs>
              <w:spacing w:line="360" w:lineRule="auto"/>
              <w:jc w:val="center"/>
              <w:rPr>
                <w:sz w:val="24"/>
              </w:rPr>
            </w:pPr>
            <w:r>
              <w:rPr>
                <w:sz w:val="24"/>
              </w:rPr>
              <w:t>-7578</w:t>
            </w:r>
          </w:p>
        </w:tc>
        <w:tc>
          <w:tcPr>
            <w:tcW w:w="1257" w:type="dxa"/>
            <w:tcBorders>
              <w:bottom w:val="single" w:sz="6" w:space="0" w:color="auto"/>
            </w:tcBorders>
          </w:tcPr>
          <w:p w:rsidR="0048598F" w:rsidRDefault="008E75AE">
            <w:pPr>
              <w:tabs>
                <w:tab w:val="left" w:pos="709"/>
              </w:tabs>
              <w:spacing w:line="360" w:lineRule="auto"/>
              <w:jc w:val="center"/>
              <w:rPr>
                <w:sz w:val="24"/>
              </w:rPr>
            </w:pPr>
            <w:r>
              <w:rPr>
                <w:sz w:val="24"/>
              </w:rPr>
              <w:t>-5904</w:t>
            </w:r>
          </w:p>
        </w:tc>
        <w:tc>
          <w:tcPr>
            <w:tcW w:w="1365" w:type="dxa"/>
            <w:tcBorders>
              <w:bottom w:val="single" w:sz="6" w:space="0" w:color="auto"/>
            </w:tcBorders>
          </w:tcPr>
          <w:p w:rsidR="0048598F" w:rsidRDefault="008E75AE">
            <w:pPr>
              <w:tabs>
                <w:tab w:val="left" w:pos="709"/>
              </w:tabs>
              <w:spacing w:line="360" w:lineRule="auto"/>
              <w:jc w:val="center"/>
              <w:rPr>
                <w:sz w:val="24"/>
              </w:rPr>
            </w:pPr>
            <w:r>
              <w:rPr>
                <w:sz w:val="24"/>
              </w:rPr>
              <w:t>1750</w:t>
            </w:r>
          </w:p>
        </w:tc>
      </w:tr>
      <w:tr w:rsidR="0048598F">
        <w:tc>
          <w:tcPr>
            <w:tcW w:w="9571" w:type="dxa"/>
            <w:gridSpan w:val="6"/>
            <w:tcBorders>
              <w:top w:val="nil"/>
              <w:left w:val="nil"/>
              <w:bottom w:val="single" w:sz="6" w:space="0" w:color="auto"/>
              <w:right w:val="nil"/>
            </w:tcBorders>
          </w:tcPr>
          <w:p w:rsidR="0048598F" w:rsidRDefault="008E75AE">
            <w:pPr>
              <w:tabs>
                <w:tab w:val="left" w:pos="709"/>
              </w:tabs>
              <w:spacing w:line="360" w:lineRule="auto"/>
              <w:jc w:val="right"/>
              <w:rPr>
                <w:sz w:val="24"/>
              </w:rPr>
            </w:pPr>
            <w:r>
              <w:rPr>
                <w:sz w:val="24"/>
              </w:rPr>
              <w:t>Продолжение таблицы 21.</w:t>
            </w:r>
          </w:p>
        </w:tc>
      </w:tr>
      <w:tr w:rsidR="0048598F">
        <w:tc>
          <w:tcPr>
            <w:tcW w:w="2802" w:type="dxa"/>
            <w:tcBorders>
              <w:top w:val="nil"/>
            </w:tcBorders>
          </w:tcPr>
          <w:p w:rsidR="0048598F" w:rsidRDefault="008E75AE">
            <w:pPr>
              <w:tabs>
                <w:tab w:val="left" w:pos="709"/>
              </w:tabs>
              <w:spacing w:line="360" w:lineRule="auto"/>
              <w:rPr>
                <w:sz w:val="24"/>
              </w:rPr>
            </w:pPr>
            <w:r>
              <w:rPr>
                <w:sz w:val="24"/>
              </w:rPr>
              <w:t>себестоимости</w:t>
            </w:r>
          </w:p>
        </w:tc>
        <w:tc>
          <w:tcPr>
            <w:tcW w:w="1275" w:type="dxa"/>
            <w:tcBorders>
              <w:top w:val="nil"/>
            </w:tcBorders>
          </w:tcPr>
          <w:p w:rsidR="0048598F" w:rsidRDefault="008E75AE">
            <w:pPr>
              <w:tabs>
                <w:tab w:val="left" w:pos="709"/>
              </w:tabs>
              <w:spacing w:line="360" w:lineRule="auto"/>
              <w:jc w:val="center"/>
              <w:rPr>
                <w:sz w:val="24"/>
              </w:rPr>
            </w:pPr>
            <w:r>
              <w:rPr>
                <w:sz w:val="24"/>
              </w:rPr>
              <w:t>-34966</w:t>
            </w:r>
          </w:p>
        </w:tc>
        <w:tc>
          <w:tcPr>
            <w:tcW w:w="1560" w:type="dxa"/>
            <w:tcBorders>
              <w:top w:val="nil"/>
            </w:tcBorders>
          </w:tcPr>
          <w:p w:rsidR="0048598F" w:rsidRDefault="008E75AE">
            <w:pPr>
              <w:tabs>
                <w:tab w:val="left" w:pos="709"/>
              </w:tabs>
              <w:spacing w:line="360" w:lineRule="auto"/>
              <w:jc w:val="center"/>
              <w:rPr>
                <w:sz w:val="24"/>
              </w:rPr>
            </w:pPr>
            <w:r>
              <w:rPr>
                <w:sz w:val="24"/>
              </w:rPr>
              <w:t>-</w:t>
            </w:r>
          </w:p>
        </w:tc>
        <w:tc>
          <w:tcPr>
            <w:tcW w:w="1312" w:type="dxa"/>
            <w:tcBorders>
              <w:top w:val="nil"/>
            </w:tcBorders>
          </w:tcPr>
          <w:p w:rsidR="0048598F" w:rsidRDefault="008E75AE">
            <w:pPr>
              <w:tabs>
                <w:tab w:val="left" w:pos="709"/>
              </w:tabs>
              <w:spacing w:line="360" w:lineRule="auto"/>
              <w:jc w:val="center"/>
              <w:rPr>
                <w:sz w:val="24"/>
              </w:rPr>
            </w:pPr>
            <w:r>
              <w:rPr>
                <w:sz w:val="24"/>
              </w:rPr>
              <w:t>415670</w:t>
            </w:r>
          </w:p>
        </w:tc>
        <w:tc>
          <w:tcPr>
            <w:tcW w:w="1257" w:type="dxa"/>
            <w:tcBorders>
              <w:top w:val="nil"/>
            </w:tcBorders>
          </w:tcPr>
          <w:p w:rsidR="0048598F" w:rsidRDefault="008E75AE">
            <w:pPr>
              <w:tabs>
                <w:tab w:val="left" w:pos="709"/>
              </w:tabs>
              <w:spacing w:line="360" w:lineRule="auto"/>
              <w:jc w:val="center"/>
              <w:rPr>
                <w:sz w:val="24"/>
              </w:rPr>
            </w:pPr>
            <w:r>
              <w:rPr>
                <w:sz w:val="24"/>
              </w:rPr>
              <w:t>-36688</w:t>
            </w:r>
          </w:p>
        </w:tc>
        <w:tc>
          <w:tcPr>
            <w:tcW w:w="1365" w:type="dxa"/>
            <w:tcBorders>
              <w:top w:val="nil"/>
            </w:tcBorders>
          </w:tcPr>
          <w:p w:rsidR="0048598F" w:rsidRDefault="008E75AE">
            <w:pPr>
              <w:tabs>
                <w:tab w:val="left" w:pos="709"/>
              </w:tabs>
              <w:spacing w:line="360" w:lineRule="auto"/>
              <w:jc w:val="center"/>
              <w:rPr>
                <w:sz w:val="24"/>
              </w:rPr>
            </w:pPr>
            <w:r>
              <w:rPr>
                <w:sz w:val="24"/>
              </w:rPr>
              <w:t>-6758</w:t>
            </w:r>
          </w:p>
        </w:tc>
      </w:tr>
      <w:tr w:rsidR="0048598F">
        <w:tc>
          <w:tcPr>
            <w:tcW w:w="2802" w:type="dxa"/>
          </w:tcPr>
          <w:p w:rsidR="0048598F" w:rsidRDefault="008E75AE">
            <w:pPr>
              <w:tabs>
                <w:tab w:val="left" w:pos="709"/>
              </w:tabs>
              <w:spacing w:line="360" w:lineRule="auto"/>
              <w:rPr>
                <w:sz w:val="24"/>
              </w:rPr>
            </w:pPr>
            <w:r>
              <w:rPr>
                <w:sz w:val="24"/>
              </w:rPr>
              <w:t>среднереализационных цен</w:t>
            </w:r>
          </w:p>
        </w:tc>
        <w:tc>
          <w:tcPr>
            <w:tcW w:w="1275" w:type="dxa"/>
          </w:tcPr>
          <w:p w:rsidR="0048598F" w:rsidRDefault="008E75AE">
            <w:pPr>
              <w:tabs>
                <w:tab w:val="left" w:pos="709"/>
              </w:tabs>
              <w:spacing w:line="360" w:lineRule="auto"/>
              <w:jc w:val="center"/>
              <w:rPr>
                <w:sz w:val="24"/>
              </w:rPr>
            </w:pPr>
            <w:r>
              <w:rPr>
                <w:sz w:val="24"/>
              </w:rPr>
              <w:t>-25588</w:t>
            </w:r>
          </w:p>
        </w:tc>
        <w:tc>
          <w:tcPr>
            <w:tcW w:w="1560" w:type="dxa"/>
          </w:tcPr>
          <w:p w:rsidR="0048598F" w:rsidRDefault="008E75AE">
            <w:pPr>
              <w:tabs>
                <w:tab w:val="left" w:pos="709"/>
              </w:tabs>
              <w:spacing w:line="360" w:lineRule="auto"/>
              <w:jc w:val="center"/>
              <w:rPr>
                <w:sz w:val="24"/>
              </w:rPr>
            </w:pPr>
            <w:r>
              <w:rPr>
                <w:sz w:val="24"/>
              </w:rPr>
              <w:t>-104248</w:t>
            </w:r>
          </w:p>
        </w:tc>
        <w:tc>
          <w:tcPr>
            <w:tcW w:w="1312" w:type="dxa"/>
          </w:tcPr>
          <w:p w:rsidR="0048598F" w:rsidRDefault="008E75AE">
            <w:pPr>
              <w:tabs>
                <w:tab w:val="left" w:pos="709"/>
              </w:tabs>
              <w:spacing w:line="360" w:lineRule="auto"/>
              <w:jc w:val="center"/>
              <w:rPr>
                <w:sz w:val="24"/>
              </w:rPr>
            </w:pPr>
            <w:r>
              <w:rPr>
                <w:sz w:val="24"/>
              </w:rPr>
              <w:t>-150895</w:t>
            </w:r>
          </w:p>
        </w:tc>
        <w:tc>
          <w:tcPr>
            <w:tcW w:w="1257" w:type="dxa"/>
          </w:tcPr>
          <w:p w:rsidR="0048598F" w:rsidRDefault="008E75AE">
            <w:pPr>
              <w:tabs>
                <w:tab w:val="left" w:pos="709"/>
              </w:tabs>
              <w:spacing w:line="360" w:lineRule="auto"/>
              <w:jc w:val="center"/>
              <w:rPr>
                <w:sz w:val="24"/>
              </w:rPr>
            </w:pPr>
            <w:r>
              <w:rPr>
                <w:sz w:val="24"/>
              </w:rPr>
              <w:t>-33822</w:t>
            </w:r>
          </w:p>
        </w:tc>
        <w:tc>
          <w:tcPr>
            <w:tcW w:w="1365" w:type="dxa"/>
          </w:tcPr>
          <w:p w:rsidR="0048598F" w:rsidRDefault="008E75AE">
            <w:pPr>
              <w:tabs>
                <w:tab w:val="left" w:pos="709"/>
              </w:tabs>
              <w:spacing w:line="360" w:lineRule="auto"/>
              <w:jc w:val="center"/>
              <w:rPr>
                <w:sz w:val="24"/>
              </w:rPr>
            </w:pPr>
            <w:r>
              <w:rPr>
                <w:sz w:val="24"/>
              </w:rPr>
              <w:t>7883</w:t>
            </w:r>
          </w:p>
        </w:tc>
      </w:tr>
    </w:tbl>
    <w:p w:rsidR="0048598F" w:rsidRDefault="008E75AE">
      <w:pPr>
        <w:tabs>
          <w:tab w:val="left" w:pos="709"/>
        </w:tabs>
        <w:spacing w:line="360" w:lineRule="auto"/>
        <w:ind w:firstLine="567"/>
        <w:jc w:val="both"/>
        <w:rPr>
          <w:sz w:val="26"/>
        </w:rPr>
      </w:pPr>
      <w:r>
        <w:rPr>
          <w:sz w:val="26"/>
        </w:rPr>
        <w:br/>
        <w:t>На изменение финансового результата, получаемого хозяйством от реализации вышеприведенных видов сельскохозяйственной продукции, оказывают влияние: изменения в объеме реализации, изменения в себестоимости этой продукции и изменения в среднереализационных ценах. Так в 1997 году объем реализации зерновых культур превысил плановый на 2311ц, что привело к увеличению прибыли на 80654 тыс. руб., однако себестоимость зерновых в анализируемый период составила 102% от запланированного уровня - это привело к уменьшению прибыли на 34966 тыс. рублей, среднереализационные цены составили в 1997 году лишь 99% от прогнозируемых, что повлекло за собой отклонение результата реализации по зерновым культурам на 25588 тыс. рублей. В целом в 1997 г. отклонение финансового результата по реализации зерновых культур от планируемого имело положительное значение и составило 20100 тыс. рублей.</w:t>
      </w:r>
    </w:p>
    <w:p w:rsidR="0048598F" w:rsidRDefault="008E75AE">
      <w:pPr>
        <w:tabs>
          <w:tab w:val="left" w:pos="709"/>
        </w:tabs>
        <w:spacing w:line="360" w:lineRule="auto"/>
        <w:ind w:firstLine="567"/>
        <w:jc w:val="both"/>
        <w:rPr>
          <w:sz w:val="26"/>
        </w:rPr>
      </w:pPr>
      <w:r>
        <w:rPr>
          <w:sz w:val="26"/>
        </w:rPr>
        <w:t>В 1997 году картофеля в ОПХ было реализовано лишь 74,1% от запланированного объема, следствием чего явилось уменьшение прибыли по этой культуре на 82752 тыс. рублей, среднереализационные цены на картофель составили 93% от прогнозируемых, что привело к отрицательному отклонению в финансовом результате реализации на 104248 тыс. рублей. Фактическая себестоимость картофеля в 1997 г. была на уровне прогнозируемой. Отклонение прибыли от прогноза по картофелю составило 187000 тыс. рублей.</w:t>
      </w:r>
    </w:p>
    <w:p w:rsidR="0048598F" w:rsidRDefault="008E75AE">
      <w:pPr>
        <w:tabs>
          <w:tab w:val="left" w:pos="709"/>
        </w:tabs>
        <w:spacing w:line="360" w:lineRule="auto"/>
        <w:ind w:firstLine="567"/>
        <w:jc w:val="both"/>
        <w:rPr>
          <w:sz w:val="26"/>
        </w:rPr>
      </w:pPr>
      <w:r>
        <w:rPr>
          <w:sz w:val="26"/>
        </w:rPr>
        <w:t>Финансовый результат от реализации животноводческой продукции хозяйства уже в бизнес-плане предполагается отрицательным. Однако в 1997 году убыток по молоку был получен в размере, меньшем планируемого (79,9%). Фактический убыток по мясу КРС превысил прогнозируемый. Это произошло из-за увеличения предполагаемых объемов реализации этого вида продукции, высокой себестоимости и из-за низких цен реализации. Следует также отметить, что фактическая себестоимость племенного скота значительно превысила прогнозируемую, увеличив тем самым отклонение результат реализации от прогнозируемого в сторону уменьшения.</w:t>
      </w:r>
    </w:p>
    <w:p w:rsidR="0048598F" w:rsidRDefault="0048598F">
      <w:pPr>
        <w:tabs>
          <w:tab w:val="left" w:pos="709"/>
        </w:tabs>
        <w:spacing w:line="360" w:lineRule="auto"/>
        <w:ind w:firstLine="567"/>
        <w:jc w:val="both"/>
        <w:rPr>
          <w:sz w:val="26"/>
        </w:rPr>
      </w:pPr>
    </w:p>
    <w:p w:rsidR="0048598F" w:rsidRDefault="008E75AE" w:rsidP="008E75AE">
      <w:pPr>
        <w:numPr>
          <w:ilvl w:val="0"/>
          <w:numId w:val="20"/>
        </w:numPr>
        <w:tabs>
          <w:tab w:val="left" w:pos="709"/>
        </w:tabs>
        <w:spacing w:line="360" w:lineRule="auto"/>
        <w:ind w:left="567" w:firstLine="567"/>
        <w:jc w:val="center"/>
        <w:rPr>
          <w:b/>
          <w:sz w:val="26"/>
        </w:rPr>
      </w:pPr>
      <w:r>
        <w:rPr>
          <w:b/>
          <w:sz w:val="26"/>
        </w:rPr>
        <w:t>Анализ финансовых результатов от реализации сельскохозяйственной продукции.</w:t>
      </w:r>
    </w:p>
    <w:p w:rsidR="0048598F" w:rsidRDefault="008E75AE">
      <w:pPr>
        <w:tabs>
          <w:tab w:val="left" w:pos="709"/>
        </w:tabs>
        <w:spacing w:line="360" w:lineRule="auto"/>
        <w:ind w:firstLine="567"/>
        <w:jc w:val="both"/>
        <w:rPr>
          <w:sz w:val="26"/>
        </w:rPr>
      </w:pPr>
      <w:r>
        <w:rPr>
          <w:sz w:val="26"/>
        </w:rPr>
        <w:t>Прибыль и рентабельность - это результативные показатели хозяйственной деятельности сельскохозяйственных предприятий, характеризующие эффективность производства. В условиях рынка ориентация на получение прибыли является непременным результатом предпринимательской деятельности, критерием выбора оптимальных направлений и методов этой деятельности, показателем достигнутого предприятием коммерческого эффекта. Прибыль отражает основные финансовые результаты деловой активности производителя и дает ему возможность произвести все выплаты в госбюджет, банкам и своим контрагентам. С помощью прибыли и на ее базе приводятся в движение важнейшие рычаги коммерческого расчета и срабатывает весь его механизм. В прибыли завязываются в единый узел финансовое состояние предприятия, мера коллективного поощрения его работников и эффективность использования ресурсов.</w:t>
      </w:r>
    </w:p>
    <w:p w:rsidR="0048598F" w:rsidRDefault="008E75AE">
      <w:pPr>
        <w:tabs>
          <w:tab w:val="left" w:pos="709"/>
        </w:tabs>
        <w:spacing w:line="360" w:lineRule="auto"/>
        <w:ind w:firstLine="567"/>
        <w:jc w:val="both"/>
        <w:rPr>
          <w:sz w:val="26"/>
        </w:rPr>
      </w:pPr>
      <w:r>
        <w:rPr>
          <w:sz w:val="26"/>
        </w:rPr>
        <w:t>Поэтому на данном этапе анализа перед нами стоит задача - выявить взаимосвязь размера прибыли с количеством и качеством реализуемой продукции, а также выявить влияние прибыли на показатели рентабельности в ОПХ «Минское».</w:t>
      </w:r>
    </w:p>
    <w:p w:rsidR="0048598F" w:rsidRDefault="008E75AE">
      <w:pPr>
        <w:tabs>
          <w:tab w:val="left" w:pos="709"/>
        </w:tabs>
        <w:spacing w:line="360" w:lineRule="auto"/>
        <w:ind w:firstLine="567"/>
        <w:jc w:val="both"/>
        <w:rPr>
          <w:sz w:val="26"/>
        </w:rPr>
        <w:sectPr w:rsidR="0048598F">
          <w:pgSz w:w="11907" w:h="16840" w:code="9"/>
          <w:pgMar w:top="1134" w:right="851" w:bottom="1134" w:left="1701" w:header="720" w:footer="720" w:gutter="0"/>
          <w:cols w:space="720"/>
        </w:sectPr>
      </w:pPr>
      <w:r>
        <w:rPr>
          <w:sz w:val="26"/>
        </w:rPr>
        <w:t>Для анализа финансовых результатов от реализации продукции в ОПХ «Минское» рассмотрим следующую таблицу.</w:t>
      </w:r>
    </w:p>
    <w:p w:rsidR="0048598F" w:rsidRDefault="0048598F">
      <w:pPr>
        <w:tabs>
          <w:tab w:val="left" w:pos="709"/>
        </w:tabs>
        <w:spacing w:line="360" w:lineRule="auto"/>
        <w:ind w:firstLine="284"/>
        <w:jc w:val="right"/>
        <w:rPr>
          <w:sz w:val="26"/>
        </w:rPr>
      </w:pPr>
    </w:p>
    <w:p w:rsidR="0048598F" w:rsidRDefault="0048598F">
      <w:pPr>
        <w:tabs>
          <w:tab w:val="left" w:pos="709"/>
        </w:tabs>
        <w:spacing w:line="360" w:lineRule="auto"/>
        <w:ind w:firstLine="284"/>
        <w:jc w:val="right"/>
        <w:rPr>
          <w:sz w:val="26"/>
        </w:rPr>
      </w:pPr>
    </w:p>
    <w:p w:rsidR="0048598F" w:rsidRDefault="008E75AE">
      <w:pPr>
        <w:tabs>
          <w:tab w:val="left" w:pos="709"/>
        </w:tabs>
        <w:spacing w:line="360" w:lineRule="auto"/>
        <w:ind w:firstLine="284"/>
        <w:jc w:val="center"/>
        <w:rPr>
          <w:sz w:val="26"/>
        </w:rPr>
      </w:pPr>
      <w:r>
        <w:rPr>
          <w:sz w:val="26"/>
        </w:rPr>
        <w:t>Финансовые результаты от реализации сельскохозяйственной продукции в ОПХ «Минское», млн. руб.</w:t>
      </w:r>
    </w:p>
    <w:tbl>
      <w:tblPr>
        <w:tblW w:w="0" w:type="auto"/>
        <w:tblInd w:w="-116" w:type="dxa"/>
        <w:tblLayout w:type="fixed"/>
        <w:tblLook w:val="0000" w:firstRow="0" w:lastRow="0" w:firstColumn="0" w:lastColumn="0" w:noHBand="0" w:noVBand="0"/>
      </w:tblPr>
      <w:tblGrid>
        <w:gridCol w:w="1951"/>
        <w:gridCol w:w="1070"/>
        <w:gridCol w:w="1070"/>
        <w:gridCol w:w="1070"/>
        <w:gridCol w:w="1070"/>
        <w:gridCol w:w="1248"/>
        <w:gridCol w:w="1045"/>
        <w:gridCol w:w="1045"/>
        <w:gridCol w:w="1045"/>
        <w:gridCol w:w="1045"/>
        <w:gridCol w:w="1045"/>
        <w:gridCol w:w="1042"/>
        <w:gridCol w:w="3"/>
        <w:gridCol w:w="1042"/>
        <w:gridCol w:w="3"/>
      </w:tblGrid>
      <w:tr w:rsidR="0048598F">
        <w:trPr>
          <w:gridAfter w:val="1"/>
          <w:trHeight w:hRule="exact" w:val="260"/>
        </w:trPr>
        <w:tc>
          <w:tcPr>
            <w:tcW w:w="1951" w:type="dxa"/>
            <w:tcBorders>
              <w:top w:val="single" w:sz="6" w:space="0" w:color="auto"/>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Показатели</w:t>
            </w:r>
          </w:p>
        </w:tc>
        <w:tc>
          <w:tcPr>
            <w:tcW w:w="1070" w:type="dxa"/>
            <w:tcBorders>
              <w:top w:val="single" w:sz="6" w:space="0" w:color="auto"/>
              <w:left w:val="nil"/>
              <w:right w:val="single" w:sz="6" w:space="0" w:color="auto"/>
            </w:tcBorders>
          </w:tcPr>
          <w:p w:rsidR="0048598F" w:rsidRDefault="008E75AE">
            <w:pPr>
              <w:tabs>
                <w:tab w:val="left" w:pos="709"/>
              </w:tabs>
              <w:spacing w:line="360" w:lineRule="auto"/>
              <w:jc w:val="center"/>
              <w:rPr>
                <w:sz w:val="22"/>
              </w:rPr>
            </w:pPr>
            <w:r>
              <w:rPr>
                <w:sz w:val="22"/>
              </w:rPr>
              <w:t>Годы</w:t>
            </w:r>
          </w:p>
        </w:tc>
        <w:tc>
          <w:tcPr>
            <w:tcW w:w="10725" w:type="dxa"/>
            <w:gridSpan w:val="10"/>
            <w:tcBorders>
              <w:top w:val="single" w:sz="6" w:space="0" w:color="auto"/>
              <w:left w:val="nil"/>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Наименование продукции</w:t>
            </w:r>
          </w:p>
        </w:tc>
        <w:tc>
          <w:tcPr>
            <w:tcW w:w="1045" w:type="dxa"/>
            <w:gridSpan w:val="2"/>
            <w:tcBorders>
              <w:top w:val="single" w:sz="6" w:space="0" w:color="auto"/>
              <w:left w:val="nil"/>
              <w:right w:val="single" w:sz="6" w:space="0" w:color="auto"/>
            </w:tcBorders>
          </w:tcPr>
          <w:p w:rsidR="0048598F" w:rsidRDefault="008E75AE">
            <w:pPr>
              <w:tabs>
                <w:tab w:val="left" w:pos="709"/>
              </w:tabs>
              <w:spacing w:line="360" w:lineRule="auto"/>
              <w:jc w:val="center"/>
              <w:rPr>
                <w:sz w:val="22"/>
              </w:rPr>
            </w:pPr>
            <w:r>
              <w:rPr>
                <w:sz w:val="22"/>
              </w:rPr>
              <w:t>Всего</w:t>
            </w:r>
          </w:p>
        </w:tc>
      </w:tr>
      <w:tr w:rsidR="0048598F">
        <w:trPr>
          <w:trHeight w:hRule="exact" w:val="260"/>
        </w:trPr>
        <w:tc>
          <w:tcPr>
            <w:tcW w:w="1951" w:type="dxa"/>
            <w:tcBorders>
              <w:left w:val="single" w:sz="6" w:space="0" w:color="auto"/>
              <w:right w:val="single" w:sz="6" w:space="0" w:color="auto"/>
            </w:tcBorders>
          </w:tcPr>
          <w:p w:rsidR="0048598F" w:rsidRDefault="0048598F">
            <w:pPr>
              <w:tabs>
                <w:tab w:val="left" w:pos="709"/>
              </w:tabs>
              <w:spacing w:line="360" w:lineRule="auto"/>
              <w:jc w:val="center"/>
              <w:rPr>
                <w:sz w:val="22"/>
              </w:rPr>
            </w:pPr>
          </w:p>
        </w:tc>
        <w:tc>
          <w:tcPr>
            <w:tcW w:w="1070" w:type="dxa"/>
            <w:tcBorders>
              <w:left w:val="nil"/>
              <w:right w:val="single" w:sz="6" w:space="0" w:color="auto"/>
            </w:tcBorders>
          </w:tcPr>
          <w:p w:rsidR="0048598F" w:rsidRDefault="0048598F">
            <w:pPr>
              <w:tabs>
                <w:tab w:val="left" w:pos="709"/>
              </w:tabs>
              <w:spacing w:line="360" w:lineRule="auto"/>
              <w:jc w:val="center"/>
              <w:rPr>
                <w:sz w:val="22"/>
              </w:rPr>
            </w:pPr>
          </w:p>
        </w:tc>
        <w:tc>
          <w:tcPr>
            <w:tcW w:w="1070" w:type="dxa"/>
            <w:tcBorders>
              <w:left w:val="nil"/>
            </w:tcBorders>
          </w:tcPr>
          <w:p w:rsidR="0048598F" w:rsidRDefault="008E75AE">
            <w:pPr>
              <w:tabs>
                <w:tab w:val="left" w:pos="709"/>
              </w:tabs>
              <w:spacing w:line="360" w:lineRule="auto"/>
              <w:jc w:val="center"/>
              <w:rPr>
                <w:sz w:val="22"/>
              </w:rPr>
            </w:pPr>
            <w:r>
              <w:rPr>
                <w:sz w:val="22"/>
              </w:rPr>
              <w:t>зерно-</w:t>
            </w:r>
          </w:p>
          <w:p w:rsidR="0048598F" w:rsidRDefault="0048598F">
            <w:pPr>
              <w:tabs>
                <w:tab w:val="left" w:pos="709"/>
              </w:tabs>
              <w:spacing w:line="360" w:lineRule="auto"/>
              <w:jc w:val="center"/>
              <w:rPr>
                <w:sz w:val="22"/>
              </w:rPr>
            </w:pPr>
          </w:p>
          <w:p w:rsidR="0048598F" w:rsidRDefault="0048598F">
            <w:pPr>
              <w:tabs>
                <w:tab w:val="left" w:pos="709"/>
              </w:tabs>
              <w:spacing w:line="360" w:lineRule="auto"/>
              <w:jc w:val="center"/>
              <w:rPr>
                <w:sz w:val="22"/>
              </w:rPr>
            </w:pPr>
          </w:p>
          <w:p w:rsidR="0048598F" w:rsidRDefault="0048598F">
            <w:pPr>
              <w:tabs>
                <w:tab w:val="left" w:pos="709"/>
              </w:tabs>
              <w:spacing w:line="360" w:lineRule="auto"/>
              <w:jc w:val="center"/>
              <w:rPr>
                <w:sz w:val="22"/>
              </w:rPr>
            </w:pPr>
          </w:p>
          <w:p w:rsidR="0048598F" w:rsidRDefault="0048598F">
            <w:pPr>
              <w:tabs>
                <w:tab w:val="left" w:pos="709"/>
              </w:tabs>
              <w:spacing w:line="360" w:lineRule="auto"/>
              <w:jc w:val="center"/>
              <w:rPr>
                <w:sz w:val="22"/>
              </w:rPr>
            </w:pPr>
          </w:p>
          <w:p w:rsidR="0048598F" w:rsidRDefault="008E75AE">
            <w:pPr>
              <w:tabs>
                <w:tab w:val="left" w:pos="709"/>
              </w:tabs>
              <w:spacing w:line="360" w:lineRule="auto"/>
              <w:jc w:val="center"/>
              <w:rPr>
                <w:sz w:val="22"/>
              </w:rPr>
            </w:pPr>
            <w:r>
              <w:rPr>
                <w:sz w:val="22"/>
              </w:rPr>
              <w:t>выевые</w:t>
            </w:r>
          </w:p>
        </w:tc>
        <w:tc>
          <w:tcPr>
            <w:tcW w:w="1070"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карто-фель</w:t>
            </w:r>
          </w:p>
        </w:tc>
        <w:tc>
          <w:tcPr>
            <w:tcW w:w="1070" w:type="dxa"/>
            <w:tcBorders>
              <w:left w:val="nil"/>
            </w:tcBorders>
          </w:tcPr>
          <w:p w:rsidR="0048598F" w:rsidRDefault="008E75AE">
            <w:pPr>
              <w:tabs>
                <w:tab w:val="left" w:pos="709"/>
              </w:tabs>
              <w:spacing w:line="360" w:lineRule="auto"/>
              <w:jc w:val="center"/>
              <w:rPr>
                <w:sz w:val="22"/>
              </w:rPr>
            </w:pPr>
            <w:r>
              <w:rPr>
                <w:sz w:val="22"/>
              </w:rPr>
              <w:t>прочая</w:t>
            </w:r>
          </w:p>
        </w:tc>
        <w:tc>
          <w:tcPr>
            <w:tcW w:w="1248"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итого по растениев</w:t>
            </w:r>
          </w:p>
        </w:tc>
        <w:tc>
          <w:tcPr>
            <w:tcW w:w="1045" w:type="dxa"/>
            <w:tcBorders>
              <w:left w:val="nil"/>
            </w:tcBorders>
          </w:tcPr>
          <w:p w:rsidR="0048598F" w:rsidRDefault="008E75AE">
            <w:pPr>
              <w:tabs>
                <w:tab w:val="left" w:pos="709"/>
              </w:tabs>
              <w:spacing w:line="360" w:lineRule="auto"/>
              <w:jc w:val="center"/>
              <w:rPr>
                <w:sz w:val="22"/>
              </w:rPr>
            </w:pPr>
            <w:r>
              <w:rPr>
                <w:sz w:val="22"/>
              </w:rPr>
              <w:t>КРС живая масса</w:t>
            </w:r>
          </w:p>
        </w:tc>
        <w:tc>
          <w:tcPr>
            <w:tcW w:w="1045"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КРС мясо</w:t>
            </w:r>
          </w:p>
        </w:tc>
        <w:tc>
          <w:tcPr>
            <w:tcW w:w="1045" w:type="dxa"/>
            <w:tcBorders>
              <w:left w:val="nil"/>
            </w:tcBorders>
          </w:tcPr>
          <w:p w:rsidR="0048598F" w:rsidRDefault="008E75AE">
            <w:pPr>
              <w:tabs>
                <w:tab w:val="left" w:pos="709"/>
              </w:tabs>
              <w:spacing w:line="360" w:lineRule="auto"/>
              <w:jc w:val="center"/>
              <w:rPr>
                <w:sz w:val="22"/>
              </w:rPr>
            </w:pPr>
            <w:r>
              <w:rPr>
                <w:sz w:val="22"/>
              </w:rPr>
              <w:t>племен.ной скот</w:t>
            </w:r>
          </w:p>
        </w:tc>
        <w:tc>
          <w:tcPr>
            <w:tcW w:w="1045"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молоко</w:t>
            </w:r>
          </w:p>
        </w:tc>
        <w:tc>
          <w:tcPr>
            <w:tcW w:w="1045" w:type="dxa"/>
            <w:tcBorders>
              <w:left w:val="nil"/>
            </w:tcBorders>
          </w:tcPr>
          <w:p w:rsidR="0048598F" w:rsidRDefault="008E75AE">
            <w:pPr>
              <w:tabs>
                <w:tab w:val="left" w:pos="709"/>
              </w:tabs>
              <w:spacing w:line="360" w:lineRule="auto"/>
              <w:jc w:val="center"/>
              <w:rPr>
                <w:sz w:val="22"/>
              </w:rPr>
            </w:pPr>
            <w:r>
              <w:rPr>
                <w:sz w:val="22"/>
              </w:rPr>
              <w:t>прочая</w:t>
            </w:r>
          </w:p>
        </w:tc>
        <w:tc>
          <w:tcPr>
            <w:tcW w:w="1045" w:type="dxa"/>
            <w:gridSpan w:val="2"/>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итого по жив-ву</w:t>
            </w:r>
          </w:p>
        </w:tc>
        <w:tc>
          <w:tcPr>
            <w:tcW w:w="1045" w:type="dxa"/>
            <w:gridSpan w:val="2"/>
            <w:tcBorders>
              <w:left w:val="nil"/>
              <w:right w:val="single" w:sz="6" w:space="0" w:color="auto"/>
            </w:tcBorders>
          </w:tcPr>
          <w:p w:rsidR="0048598F" w:rsidRDefault="0048598F">
            <w:pPr>
              <w:tabs>
                <w:tab w:val="left" w:pos="709"/>
              </w:tabs>
              <w:spacing w:line="360" w:lineRule="auto"/>
              <w:jc w:val="center"/>
              <w:rPr>
                <w:sz w:val="22"/>
              </w:rPr>
            </w:pPr>
          </w:p>
        </w:tc>
      </w:tr>
      <w:tr w:rsidR="0048598F">
        <w:trPr>
          <w:trHeight w:hRule="exact" w:val="260"/>
        </w:trPr>
        <w:tc>
          <w:tcPr>
            <w:tcW w:w="1951" w:type="dxa"/>
            <w:tcBorders>
              <w:left w:val="single" w:sz="6" w:space="0" w:color="auto"/>
              <w:right w:val="single" w:sz="6" w:space="0" w:color="auto"/>
            </w:tcBorders>
          </w:tcPr>
          <w:p w:rsidR="0048598F" w:rsidRDefault="0048598F">
            <w:pPr>
              <w:tabs>
                <w:tab w:val="left" w:pos="709"/>
              </w:tabs>
              <w:spacing w:line="360" w:lineRule="auto"/>
              <w:rPr>
                <w:sz w:val="22"/>
              </w:rPr>
            </w:pPr>
          </w:p>
        </w:tc>
        <w:tc>
          <w:tcPr>
            <w:tcW w:w="1070" w:type="dxa"/>
            <w:tcBorders>
              <w:left w:val="nil"/>
              <w:right w:val="single" w:sz="6" w:space="0" w:color="auto"/>
            </w:tcBorders>
          </w:tcPr>
          <w:p w:rsidR="0048598F" w:rsidRDefault="0048598F">
            <w:pPr>
              <w:tabs>
                <w:tab w:val="left" w:pos="709"/>
              </w:tabs>
              <w:spacing w:line="360" w:lineRule="auto"/>
              <w:jc w:val="center"/>
              <w:rPr>
                <w:sz w:val="22"/>
              </w:rPr>
            </w:pPr>
          </w:p>
        </w:tc>
        <w:tc>
          <w:tcPr>
            <w:tcW w:w="1070" w:type="dxa"/>
            <w:tcBorders>
              <w:left w:val="nil"/>
            </w:tcBorders>
          </w:tcPr>
          <w:p w:rsidR="0048598F" w:rsidRDefault="008E75AE">
            <w:pPr>
              <w:tabs>
                <w:tab w:val="left" w:pos="709"/>
              </w:tabs>
              <w:spacing w:line="360" w:lineRule="auto"/>
              <w:jc w:val="center"/>
              <w:rPr>
                <w:sz w:val="22"/>
              </w:rPr>
            </w:pPr>
            <w:r>
              <w:rPr>
                <w:sz w:val="22"/>
              </w:rPr>
              <w:t>вые</w:t>
            </w:r>
          </w:p>
        </w:tc>
        <w:tc>
          <w:tcPr>
            <w:tcW w:w="1070"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фель</w:t>
            </w:r>
          </w:p>
        </w:tc>
        <w:tc>
          <w:tcPr>
            <w:tcW w:w="1070" w:type="dxa"/>
            <w:tcBorders>
              <w:left w:val="nil"/>
            </w:tcBorders>
          </w:tcPr>
          <w:p w:rsidR="0048598F" w:rsidRDefault="0048598F">
            <w:pPr>
              <w:tabs>
                <w:tab w:val="left" w:pos="709"/>
              </w:tabs>
              <w:spacing w:line="360" w:lineRule="auto"/>
              <w:jc w:val="center"/>
              <w:rPr>
                <w:sz w:val="22"/>
              </w:rPr>
            </w:pPr>
          </w:p>
        </w:tc>
        <w:tc>
          <w:tcPr>
            <w:tcW w:w="1248"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растен-ву</w:t>
            </w:r>
          </w:p>
        </w:tc>
        <w:tc>
          <w:tcPr>
            <w:tcW w:w="1045" w:type="dxa"/>
            <w:tcBorders>
              <w:left w:val="nil"/>
            </w:tcBorders>
          </w:tcPr>
          <w:p w:rsidR="0048598F" w:rsidRDefault="008E75AE">
            <w:pPr>
              <w:tabs>
                <w:tab w:val="left" w:pos="709"/>
              </w:tabs>
              <w:spacing w:line="360" w:lineRule="auto"/>
              <w:jc w:val="center"/>
              <w:rPr>
                <w:sz w:val="22"/>
              </w:rPr>
            </w:pPr>
            <w:r>
              <w:rPr>
                <w:sz w:val="22"/>
              </w:rPr>
              <w:t>ж. мас.</w:t>
            </w:r>
          </w:p>
        </w:tc>
        <w:tc>
          <w:tcPr>
            <w:tcW w:w="1045" w:type="dxa"/>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мясо</w:t>
            </w:r>
          </w:p>
        </w:tc>
        <w:tc>
          <w:tcPr>
            <w:tcW w:w="1045" w:type="dxa"/>
            <w:tcBorders>
              <w:left w:val="nil"/>
            </w:tcBorders>
          </w:tcPr>
          <w:p w:rsidR="0048598F" w:rsidRDefault="008E75AE">
            <w:pPr>
              <w:tabs>
                <w:tab w:val="left" w:pos="709"/>
              </w:tabs>
              <w:spacing w:line="360" w:lineRule="auto"/>
              <w:jc w:val="center"/>
              <w:rPr>
                <w:sz w:val="22"/>
              </w:rPr>
            </w:pPr>
            <w:r>
              <w:rPr>
                <w:sz w:val="22"/>
              </w:rPr>
              <w:t>скот</w:t>
            </w:r>
          </w:p>
        </w:tc>
        <w:tc>
          <w:tcPr>
            <w:tcW w:w="1045" w:type="dxa"/>
            <w:tcBorders>
              <w:left w:val="single" w:sz="6" w:space="0" w:color="auto"/>
              <w:right w:val="single" w:sz="6" w:space="0" w:color="auto"/>
            </w:tcBorders>
          </w:tcPr>
          <w:p w:rsidR="0048598F" w:rsidRDefault="0048598F">
            <w:pPr>
              <w:tabs>
                <w:tab w:val="left" w:pos="709"/>
              </w:tabs>
              <w:spacing w:line="360" w:lineRule="auto"/>
              <w:jc w:val="center"/>
              <w:rPr>
                <w:sz w:val="22"/>
              </w:rPr>
            </w:pPr>
          </w:p>
        </w:tc>
        <w:tc>
          <w:tcPr>
            <w:tcW w:w="1045" w:type="dxa"/>
            <w:tcBorders>
              <w:left w:val="nil"/>
            </w:tcBorders>
          </w:tcPr>
          <w:p w:rsidR="0048598F" w:rsidRDefault="0048598F">
            <w:pPr>
              <w:tabs>
                <w:tab w:val="left" w:pos="709"/>
              </w:tabs>
              <w:spacing w:line="360" w:lineRule="auto"/>
              <w:jc w:val="center"/>
              <w:rPr>
                <w:sz w:val="22"/>
              </w:rPr>
            </w:pPr>
          </w:p>
        </w:tc>
        <w:tc>
          <w:tcPr>
            <w:tcW w:w="1045" w:type="dxa"/>
            <w:gridSpan w:val="2"/>
            <w:tcBorders>
              <w:left w:val="single" w:sz="6" w:space="0" w:color="auto"/>
              <w:right w:val="single" w:sz="6" w:space="0" w:color="auto"/>
            </w:tcBorders>
          </w:tcPr>
          <w:p w:rsidR="0048598F" w:rsidRDefault="008E75AE">
            <w:pPr>
              <w:tabs>
                <w:tab w:val="left" w:pos="709"/>
              </w:tabs>
              <w:spacing w:line="360" w:lineRule="auto"/>
              <w:jc w:val="center"/>
              <w:rPr>
                <w:sz w:val="22"/>
              </w:rPr>
            </w:pPr>
            <w:r>
              <w:rPr>
                <w:sz w:val="22"/>
              </w:rPr>
              <w:t>по жив.</w:t>
            </w:r>
          </w:p>
        </w:tc>
        <w:tc>
          <w:tcPr>
            <w:tcW w:w="1045" w:type="dxa"/>
            <w:gridSpan w:val="2"/>
            <w:tcBorders>
              <w:left w:val="nil"/>
              <w:right w:val="single" w:sz="6" w:space="0" w:color="auto"/>
            </w:tcBorders>
          </w:tcPr>
          <w:p w:rsidR="0048598F" w:rsidRDefault="0048598F">
            <w:pPr>
              <w:tabs>
                <w:tab w:val="left" w:pos="709"/>
              </w:tabs>
              <w:spacing w:line="360" w:lineRule="auto"/>
              <w:jc w:val="center"/>
              <w:rPr>
                <w:sz w:val="22"/>
              </w:rPr>
            </w:pP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Количество</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11260</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13055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1645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913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176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20971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реализованной</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23862</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33656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507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780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22314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продукции,</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28059</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46051</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712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1306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20819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ц</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22282</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32194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564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1230,5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118,5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21148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rPr>
                <w:sz w:val="22"/>
              </w:rPr>
            </w:pP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23311</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14828</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1395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19515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х</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Выручено</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72,8</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75,3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10,7</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158,9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49,3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7,17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105,8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0,112</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164,67</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323,54</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всего,</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475,3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678,8</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125,6</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1279,6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47,7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146,6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12,76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536,9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0,084</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597,96</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1877,6</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млн. руб.</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1504,8</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2731,1</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134,7</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4371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239,4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416,6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2035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3,25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2694</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7065</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rPr>
                <w:sz w:val="22"/>
              </w:rPr>
            </w:pP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1966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1443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112</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3521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615,4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51,56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2250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3139</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6660</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rPr>
                <w:sz w:val="22"/>
              </w:rPr>
            </w:pP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2540</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1379</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311</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4230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681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49,13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2386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14,87</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3203</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7433</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 xml:space="preserve">Полная </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44,6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5,62</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91,6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33,1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20,5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2,99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147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0,077</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180</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271,6</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себестоимость</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157,4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390,4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91,6</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639,4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60,3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166,1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724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0,063</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796</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1435,4</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реализованной</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747,1</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1754,6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121,7</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2623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113,5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222,3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1841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4,98</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2182</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4805</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продукции,</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1134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1853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243</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3230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377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963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2809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4241</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7471</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млн. руб.</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1787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1246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361</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3394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1300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74,3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3407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6,75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4914</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8308</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 xml:space="preserve">Финансовый </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31,4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30,7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5,14</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67,3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16,4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2,45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0,035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-15,34</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51,92</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результат</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317,9</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288,3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34</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640,2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-19,88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-187,2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0,021</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-198</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442,19</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от реализации</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757,7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976,5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12,96</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1748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125,8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194,3</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194,5</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-1,72</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512,85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2260</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 (-)</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832</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-410</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-131</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291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-158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-348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-33,48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-559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-1102</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-811</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млн. руб.</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753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-50</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836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-25,12</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-1021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8,12</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-1711</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-875</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Рентабельность,</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75,9</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68,9</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91</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73,4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49,6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139,4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45,5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-8,5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19,1</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rPr>
                <w:sz w:val="22"/>
              </w:rPr>
            </w:pPr>
            <w:r>
              <w:rPr>
                <w:sz w:val="22"/>
              </w:rPr>
              <w:t>%</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202,0</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73,8</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37,1</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100,1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-21,1</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-25,8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33,3</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-24,9</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30,8</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2"/>
              </w:rPr>
            </w:pP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1995</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101,4</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55,7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10,5</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66,6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110,7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37,0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-57,1</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23,5</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47,0</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2"/>
              </w:rPr>
            </w:pP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1996</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73,3</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-22,1</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-53,9</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9,0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39,4</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-41,7</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-4,6</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-26,0</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-10,9</w:t>
            </w:r>
          </w:p>
        </w:tc>
      </w:tr>
      <w:tr w:rsidR="0048598F">
        <w:trPr>
          <w:trHeight w:hRule="exact" w:val="260"/>
        </w:trPr>
        <w:tc>
          <w:tcPr>
            <w:tcW w:w="1951" w:type="dxa"/>
            <w:tcBorders>
              <w:top w:val="single" w:sz="6" w:space="0" w:color="auto"/>
              <w:left w:val="single" w:sz="6" w:space="0" w:color="auto"/>
              <w:bottom w:val="single" w:sz="6" w:space="0" w:color="auto"/>
              <w:right w:val="single" w:sz="6" w:space="0" w:color="auto"/>
            </w:tcBorders>
          </w:tcPr>
          <w:p w:rsidR="0048598F" w:rsidRDefault="0048598F">
            <w:pPr>
              <w:tabs>
                <w:tab w:val="left" w:pos="709"/>
              </w:tabs>
              <w:spacing w:line="360" w:lineRule="auto"/>
              <w:jc w:val="center"/>
              <w:rPr>
                <w:sz w:val="22"/>
              </w:rPr>
            </w:pP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1997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42,1</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10,7</w:t>
            </w:r>
          </w:p>
        </w:tc>
        <w:tc>
          <w:tcPr>
            <w:tcW w:w="1070"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13,8</w:t>
            </w:r>
          </w:p>
        </w:tc>
        <w:tc>
          <w:tcPr>
            <w:tcW w:w="1248"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24,6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-42,8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47,6</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-33,8</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-30</w:t>
            </w:r>
          </w:p>
        </w:tc>
        <w:tc>
          <w:tcPr>
            <w:tcW w:w="1045" w:type="dxa"/>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120,4</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-34,8</w:t>
            </w:r>
          </w:p>
        </w:tc>
        <w:tc>
          <w:tcPr>
            <w:tcW w:w="1045" w:type="dxa"/>
            <w:gridSpan w:val="2"/>
            <w:tcBorders>
              <w:top w:val="single" w:sz="6" w:space="0" w:color="auto"/>
              <w:left w:val="single" w:sz="6" w:space="0" w:color="auto"/>
              <w:bottom w:val="single" w:sz="6" w:space="0" w:color="auto"/>
              <w:right w:val="single" w:sz="6" w:space="0" w:color="auto"/>
            </w:tcBorders>
          </w:tcPr>
          <w:p w:rsidR="0048598F" w:rsidRDefault="008E75AE">
            <w:pPr>
              <w:tabs>
                <w:tab w:val="left" w:pos="709"/>
              </w:tabs>
              <w:spacing w:line="360" w:lineRule="auto"/>
              <w:jc w:val="center"/>
              <w:rPr>
                <w:sz w:val="22"/>
              </w:rPr>
            </w:pPr>
            <w:r>
              <w:rPr>
                <w:sz w:val="22"/>
              </w:rPr>
              <w:t>-10,5</w:t>
            </w:r>
          </w:p>
        </w:tc>
      </w:tr>
    </w:tbl>
    <w:p w:rsidR="0048598F" w:rsidRDefault="0048598F">
      <w:pPr>
        <w:tabs>
          <w:tab w:val="left" w:pos="709"/>
        </w:tabs>
        <w:spacing w:line="360" w:lineRule="auto"/>
        <w:ind w:firstLine="567"/>
        <w:jc w:val="center"/>
        <w:rPr>
          <w:sz w:val="24"/>
        </w:rPr>
        <w:sectPr w:rsidR="0048598F">
          <w:pgSz w:w="16840" w:h="11907" w:orient="landscape" w:code="9"/>
          <w:pgMar w:top="851" w:right="1134" w:bottom="1701" w:left="1134" w:header="720" w:footer="720" w:gutter="0"/>
          <w:cols w:space="720"/>
        </w:sectPr>
      </w:pPr>
    </w:p>
    <w:p w:rsidR="0048598F" w:rsidRDefault="008E75AE">
      <w:pPr>
        <w:tabs>
          <w:tab w:val="left" w:pos="709"/>
        </w:tabs>
        <w:spacing w:line="360" w:lineRule="auto"/>
        <w:ind w:firstLine="567"/>
        <w:jc w:val="both"/>
        <w:rPr>
          <w:sz w:val="26"/>
        </w:rPr>
      </w:pPr>
      <w:r>
        <w:rPr>
          <w:sz w:val="26"/>
        </w:rPr>
        <w:t>Вышеприведенные данные свидетельствуют о том, что ОПХ «Минское» ежегодно работало эффективно, затраты на производство сельскохозяйственной продукции окупались и предприятие регулярно получало прибыль. Производство растениеводческой продукции оставалось рентабельным на протяжении последних пяти лет, однако, наметившаяся в последние три года тенденция к снижению уровня рентабельности производства отрасли растениеводства (картофеля и зерновых) привела к тому, что в 1997 году уровень рентабельности отрасли снизился до 24,6% из-за резкого снижения уровня рентабельности картофеля (10,7%) и прочих видов растениеводческой продукции (13,8%) Рентабельность производства картофеля за последние пять лет постепенно снижалась. В 1996 году производство картофеля обошлось ОПХ в убыток в размере 410 млн. рублей. В 1996 г. по отрасли растениеводства прибыль была получена только от зерновых культур 832 млн. рублей, однако уровень рентабельности зерновых культур в 1996г. находился на невысоком для хозяйства уровне. В целом по растениеводству в 1997г. ОПХ «Минское» получило прибыль в размере 836 млн. рублей, однако убыток от производства отрасли животноводства не был покрыт и общий убыток хозяйства от реализации сельскохозяйственной продукции составил 875 млн. рублей.</w:t>
      </w:r>
    </w:p>
    <w:p w:rsidR="0048598F" w:rsidRDefault="008E75AE">
      <w:pPr>
        <w:tabs>
          <w:tab w:val="left" w:pos="709"/>
        </w:tabs>
        <w:spacing w:line="360" w:lineRule="auto"/>
        <w:ind w:firstLine="567"/>
        <w:jc w:val="both"/>
        <w:rPr>
          <w:sz w:val="26"/>
        </w:rPr>
      </w:pPr>
      <w:r>
        <w:rPr>
          <w:sz w:val="26"/>
        </w:rPr>
        <w:t>При производстве животноводческой продукции хозяйство ежегодно несло убытки, так как рост затрат на производство продукции на протяжении последних пяти лет значительно опережал рост цен и в 1993, 1994, 1996, 1997 годах полная себестоимость реализованной продукции значительно превысила показатель выручки.</w:t>
      </w:r>
    </w:p>
    <w:p w:rsidR="0048598F" w:rsidRDefault="008E75AE">
      <w:pPr>
        <w:tabs>
          <w:tab w:val="left" w:pos="709"/>
        </w:tabs>
        <w:spacing w:line="360" w:lineRule="auto"/>
        <w:ind w:firstLine="567"/>
        <w:jc w:val="both"/>
        <w:rPr>
          <w:sz w:val="26"/>
        </w:rPr>
      </w:pPr>
      <w:r>
        <w:rPr>
          <w:sz w:val="26"/>
        </w:rPr>
        <w:t>Рентабельность производства КРС и молока в 1997г. имеет отрицательное значение, соответственно -47,6% и -30,0%. Возобновленная в 1996 году реализация племенного скота принесла в 1997г. хозяйству убыток в размере 25,1 млн. рублей и рентабельность производства племенного скота составила -33,8%. В настоящее время хозяйству не выгодно выращивать племенной скот, так как существовавшие ранее надбавки за племенной скот отменены, а рост затрат на его выращивание в 1,5 раза опережает рост цен реализации.</w:t>
      </w:r>
    </w:p>
    <w:p w:rsidR="0048598F" w:rsidRDefault="008E75AE">
      <w:pPr>
        <w:tabs>
          <w:tab w:val="left" w:pos="709"/>
        </w:tabs>
        <w:spacing w:line="360" w:lineRule="auto"/>
        <w:ind w:firstLine="567"/>
        <w:jc w:val="both"/>
        <w:rPr>
          <w:sz w:val="26"/>
        </w:rPr>
      </w:pPr>
      <w:r>
        <w:rPr>
          <w:sz w:val="26"/>
        </w:rPr>
        <w:t>Убыточным является и производство молока. Объем реализации постепенно уменьшается, себестоимость продукции растет и достигла в 1997 году 3407 млн. рулей, тогда как выручка составила 2386 млн. рублей, соответственно хозяйство получило убыток. Данная отрасль нуждается в государственных дотациях, которые в настоящее время не производятся.</w:t>
      </w:r>
    </w:p>
    <w:p w:rsidR="0048598F" w:rsidRDefault="0048598F">
      <w:pPr>
        <w:tabs>
          <w:tab w:val="left" w:pos="709"/>
        </w:tabs>
        <w:spacing w:line="360" w:lineRule="auto"/>
        <w:ind w:firstLine="284"/>
        <w:jc w:val="both"/>
        <w:rPr>
          <w:sz w:val="26"/>
        </w:rPr>
      </w:pPr>
    </w:p>
    <w:p w:rsidR="0048598F" w:rsidRDefault="008E75AE" w:rsidP="008E75AE">
      <w:pPr>
        <w:numPr>
          <w:ilvl w:val="0"/>
          <w:numId w:val="21"/>
        </w:numPr>
        <w:spacing w:line="360" w:lineRule="auto"/>
        <w:jc w:val="both"/>
        <w:rPr>
          <w:b/>
          <w:sz w:val="26"/>
          <w:lang w:val="en-US"/>
        </w:rPr>
      </w:pPr>
      <w:r>
        <w:rPr>
          <w:b/>
          <w:sz w:val="26"/>
        </w:rPr>
        <w:t xml:space="preserve">Выявление подсчет и обобщение резервов увеличения финансовых результатов от реализации продукции </w:t>
      </w:r>
    </w:p>
    <w:p w:rsidR="0048598F" w:rsidRDefault="008E75AE">
      <w:pPr>
        <w:spacing w:line="360" w:lineRule="auto"/>
        <w:ind w:firstLine="567"/>
        <w:jc w:val="both"/>
        <w:rPr>
          <w:sz w:val="26"/>
        </w:rPr>
      </w:pPr>
      <w:r>
        <w:rPr>
          <w:sz w:val="26"/>
        </w:rPr>
        <w:t>ОПХ “Минское” - хозяйство высокой культуры земледелия. Поэтому говорить о резервах улучшения финансовых результатов от реализации сельскохозяйственной продукции трудно.</w:t>
      </w:r>
    </w:p>
    <w:p w:rsidR="0048598F" w:rsidRDefault="008E75AE">
      <w:pPr>
        <w:spacing w:line="360" w:lineRule="auto"/>
        <w:ind w:firstLine="567"/>
        <w:jc w:val="both"/>
        <w:rPr>
          <w:sz w:val="26"/>
        </w:rPr>
      </w:pPr>
      <w:r>
        <w:rPr>
          <w:sz w:val="26"/>
        </w:rPr>
        <w:t xml:space="preserve"> В структуре денежной выручки от реализации продукции по данным 1997 года наибольший удельный вес занимает отрасль растениеводства (58,1%), а такие культуры, как зерновые в структуре денежной выручки отрасли растениеводства занимают 48,4%.</w:t>
      </w:r>
    </w:p>
    <w:p w:rsidR="0048598F" w:rsidRDefault="008E75AE">
      <w:pPr>
        <w:spacing w:line="360" w:lineRule="auto"/>
        <w:ind w:firstLine="567"/>
        <w:jc w:val="both"/>
        <w:rPr>
          <w:sz w:val="26"/>
        </w:rPr>
      </w:pPr>
      <w:r>
        <w:rPr>
          <w:sz w:val="26"/>
        </w:rPr>
        <w:t>Из зерновых культур в ОПХ “Минское” возделываются: озимая и яровая пшеница, озимая рожь, овес, ячмень. Яровая пшеница - сорт “Энита” урожайность достигает 60 ц/га, но с 1993г. хозяйство осуществляет переход на сорт яровой пшеницы “Приокская”, урожайность которой хоть и ниже, чем у “Эниты” (до 50 ц/га), но этот сорт обладает более высокими хлебопекарными качествами.</w:t>
      </w:r>
    </w:p>
    <w:p w:rsidR="0048598F" w:rsidRDefault="008E75AE">
      <w:pPr>
        <w:spacing w:line="360" w:lineRule="auto"/>
        <w:ind w:firstLine="567"/>
        <w:jc w:val="both"/>
        <w:rPr>
          <w:sz w:val="26"/>
        </w:rPr>
      </w:pPr>
      <w:r>
        <w:rPr>
          <w:sz w:val="26"/>
        </w:rPr>
        <w:t>До 1996г. в ОПХ возделывались два сорта озимой пшеницы: сорт “Памяти Федина” (33,1 ц/га) и сорт “Инна” (36,2 ц/га). В 1997 году хозяйство ввело в структуру посевных площадей сорт “Московская” (35,6 ц/га) и заменило им сорт “Памяти Федина”.</w:t>
      </w:r>
    </w:p>
    <w:p w:rsidR="0048598F" w:rsidRDefault="008E75AE">
      <w:pPr>
        <w:spacing w:line="360" w:lineRule="auto"/>
        <w:ind w:firstLine="567"/>
        <w:jc w:val="both"/>
        <w:rPr>
          <w:sz w:val="26"/>
        </w:rPr>
      </w:pPr>
      <w:r>
        <w:rPr>
          <w:sz w:val="26"/>
        </w:rPr>
        <w:t>В ОПХ возделывается один сорт озимой ржи - сорт “Волхова”, в 1997г. урожайность его составила 28,6 ц/га. Но 1997 год не является показательным для хозяйства, так как погодные условия в этом году носили переменный характер. В 1994г. урожайность сорта “Волхова” достигла 44,9 ц/га.</w:t>
      </w:r>
    </w:p>
    <w:p w:rsidR="0048598F" w:rsidRDefault="008E75AE">
      <w:pPr>
        <w:spacing w:line="360" w:lineRule="auto"/>
        <w:ind w:firstLine="567"/>
        <w:jc w:val="both"/>
        <w:rPr>
          <w:sz w:val="26"/>
        </w:rPr>
      </w:pPr>
      <w:r>
        <w:rPr>
          <w:sz w:val="26"/>
        </w:rPr>
        <w:t>Овес. В хозяйстве возделывается сорт “Комес” польской селекции, который в ближайшее время будет заменяться на лучшие сорта “Гарант” и “Андрей”. Введенный в 1993 году в структуру посевов сорт “Углов”, несмотря на высокую продуктивность, был снят с производства в 1996г. из-за осыпаемости. В 1997 году урожайность сорта “Комес” была 29,2 ц/га.</w:t>
      </w:r>
    </w:p>
    <w:p w:rsidR="0048598F" w:rsidRDefault="008E75AE">
      <w:pPr>
        <w:spacing w:line="360" w:lineRule="auto"/>
        <w:ind w:firstLine="567"/>
        <w:jc w:val="both"/>
        <w:rPr>
          <w:sz w:val="26"/>
        </w:rPr>
      </w:pPr>
      <w:r>
        <w:rPr>
          <w:sz w:val="26"/>
        </w:rPr>
        <w:t>Ячмень. В ОПХ “Минское” возделывается сорт “Заозерский-85” (урожайность в 1997г. -35,5 ц/га, в 1994г. 45,4 ц/га) и сорт “Тонар” (урожайность в 1997г. - 41 ц/га).</w:t>
      </w:r>
    </w:p>
    <w:p w:rsidR="0048598F" w:rsidRDefault="008E75AE">
      <w:pPr>
        <w:spacing w:line="360" w:lineRule="auto"/>
        <w:ind w:firstLine="567"/>
        <w:jc w:val="both"/>
        <w:rPr>
          <w:sz w:val="26"/>
        </w:rPr>
      </w:pPr>
      <w:r>
        <w:rPr>
          <w:sz w:val="26"/>
        </w:rPr>
        <w:t>Такие высокие урожайности для хозяйства не предел. Продуктивные возможности используются максимально и дальнейшее увеличение возможно лишь сортосменой. Так, в 1996г. на опытных делянках Костромского НИИСХ проходил испытание скороспелый сорт овса “Андрей” Кировской селекции. Этот сорт поспевает на две недели раньше высеваемых в хозяйстве сортов и достигает урожайности до 65 ц/га.</w:t>
      </w:r>
    </w:p>
    <w:p w:rsidR="0048598F" w:rsidRDefault="008E75AE">
      <w:pPr>
        <w:spacing w:line="360" w:lineRule="auto"/>
        <w:ind w:firstLine="567"/>
        <w:jc w:val="both"/>
        <w:rPr>
          <w:sz w:val="26"/>
        </w:rPr>
      </w:pPr>
      <w:r>
        <w:rPr>
          <w:sz w:val="26"/>
        </w:rPr>
        <w:t>Следователь, одним из резервов увеличения прибыли является улучшение качества сортов зерновых культур, используемых в хозяйстве. ОПХ постоянно работает в этом направлении.</w:t>
      </w:r>
    </w:p>
    <w:p w:rsidR="0048598F" w:rsidRDefault="008E75AE">
      <w:pPr>
        <w:spacing w:line="360" w:lineRule="auto"/>
        <w:ind w:firstLine="567"/>
        <w:jc w:val="both"/>
        <w:rPr>
          <w:sz w:val="26"/>
        </w:rPr>
      </w:pPr>
      <w:r>
        <w:rPr>
          <w:sz w:val="26"/>
        </w:rPr>
        <w:t>Хозяйство всегда старается провести уборку в срок и в среднем за последние пять лет продолжительность уборки по зерновым культурам составила 31 день, а в 1995 году - 20 дней.</w:t>
      </w:r>
    </w:p>
    <w:p w:rsidR="0048598F" w:rsidRDefault="008E75AE">
      <w:pPr>
        <w:spacing w:line="360" w:lineRule="auto"/>
        <w:ind w:firstLine="567"/>
        <w:jc w:val="both"/>
        <w:rPr>
          <w:sz w:val="26"/>
        </w:rPr>
      </w:pPr>
      <w:r>
        <w:rPr>
          <w:sz w:val="26"/>
        </w:rPr>
        <w:t>В ОПХ “Минское” имеется очень хорошая база для уборки урожая до 60 ц/га в срок: зернотока, МТП, высококвалифицированные специалисты и рабочие.</w:t>
      </w:r>
    </w:p>
    <w:p w:rsidR="0048598F" w:rsidRDefault="008E75AE">
      <w:pPr>
        <w:spacing w:line="360" w:lineRule="auto"/>
        <w:ind w:firstLine="567"/>
        <w:jc w:val="both"/>
        <w:rPr>
          <w:sz w:val="26"/>
        </w:rPr>
      </w:pPr>
      <w:r>
        <w:rPr>
          <w:sz w:val="26"/>
        </w:rPr>
        <w:t>В 1997г. продолжительность уборки по зерновым культурам составила 26 дней. Поэтому такие культуры, как овес и яровая пшеница убирались в неблагоприятные сроки - в сентябре. Поэтому хозяйство понесло потери из-за осыпания зерна (овес) и прорастания в    колосе (яровая пшеница). Поэтому, несмотря на высокую продуктивность возделываемых в хозяйстве сортов овса и яровой пшеницы урожайность их в 1997 году оказалась ниже, чем могла бы быть.</w:t>
      </w:r>
    </w:p>
    <w:p w:rsidR="0048598F" w:rsidRDefault="008E75AE">
      <w:pPr>
        <w:spacing w:line="360" w:lineRule="auto"/>
        <w:ind w:firstLine="567"/>
        <w:jc w:val="both"/>
        <w:rPr>
          <w:sz w:val="26"/>
        </w:rPr>
      </w:pPr>
      <w:r>
        <w:rPr>
          <w:sz w:val="26"/>
        </w:rPr>
        <w:t>По картофелю урожайность в ОПХ “Минское” также очень высокая. В 1995г. в среднем по сортам урожайность составила 320 ц/га, в 1997г. - 209,2 ц/га.</w:t>
      </w: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8E75AE">
      <w:pPr>
        <w:spacing w:line="360" w:lineRule="auto"/>
        <w:ind w:firstLine="567"/>
        <w:jc w:val="right"/>
        <w:rPr>
          <w:sz w:val="26"/>
        </w:rPr>
      </w:pPr>
      <w:r>
        <w:rPr>
          <w:sz w:val="26"/>
        </w:rPr>
        <w:t>Таблица 22.</w:t>
      </w:r>
    </w:p>
    <w:p w:rsidR="0048598F" w:rsidRDefault="008E75AE">
      <w:pPr>
        <w:spacing w:line="360" w:lineRule="auto"/>
        <w:ind w:firstLine="567"/>
        <w:jc w:val="center"/>
        <w:rPr>
          <w:sz w:val="26"/>
        </w:rPr>
      </w:pPr>
      <w:r>
        <w:rPr>
          <w:sz w:val="26"/>
        </w:rPr>
        <w:t>Урожайность картофеля в 1997 году.</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165"/>
        <w:gridCol w:w="3165"/>
      </w:tblGrid>
      <w:tr w:rsidR="0048598F">
        <w:tc>
          <w:tcPr>
            <w:tcW w:w="3165" w:type="dxa"/>
          </w:tcPr>
          <w:p w:rsidR="0048598F" w:rsidRDefault="008E75AE">
            <w:pPr>
              <w:spacing w:line="360" w:lineRule="auto"/>
              <w:jc w:val="center"/>
              <w:rPr>
                <w:sz w:val="26"/>
              </w:rPr>
            </w:pPr>
            <w:r>
              <w:rPr>
                <w:sz w:val="26"/>
              </w:rPr>
              <w:t>Сорта</w:t>
            </w:r>
          </w:p>
        </w:tc>
        <w:tc>
          <w:tcPr>
            <w:tcW w:w="3165" w:type="dxa"/>
          </w:tcPr>
          <w:p w:rsidR="0048598F" w:rsidRDefault="008E75AE">
            <w:pPr>
              <w:spacing w:line="360" w:lineRule="auto"/>
              <w:jc w:val="center"/>
              <w:rPr>
                <w:sz w:val="26"/>
              </w:rPr>
            </w:pPr>
            <w:r>
              <w:rPr>
                <w:sz w:val="26"/>
              </w:rPr>
              <w:t>Посевная площадь, га</w:t>
            </w:r>
          </w:p>
        </w:tc>
        <w:tc>
          <w:tcPr>
            <w:tcW w:w="3165" w:type="dxa"/>
          </w:tcPr>
          <w:p w:rsidR="0048598F" w:rsidRDefault="008E75AE">
            <w:pPr>
              <w:spacing w:line="360" w:lineRule="auto"/>
              <w:jc w:val="center"/>
              <w:rPr>
                <w:sz w:val="26"/>
              </w:rPr>
            </w:pPr>
            <w:r>
              <w:rPr>
                <w:sz w:val="26"/>
              </w:rPr>
              <w:t>Урожайность, ц/га</w:t>
            </w:r>
          </w:p>
        </w:tc>
      </w:tr>
      <w:tr w:rsidR="0048598F">
        <w:tc>
          <w:tcPr>
            <w:tcW w:w="3165" w:type="dxa"/>
          </w:tcPr>
          <w:p w:rsidR="0048598F" w:rsidRDefault="008E75AE">
            <w:pPr>
              <w:spacing w:line="360" w:lineRule="auto"/>
              <w:jc w:val="both"/>
              <w:rPr>
                <w:sz w:val="26"/>
              </w:rPr>
            </w:pPr>
            <w:r>
              <w:rPr>
                <w:sz w:val="26"/>
              </w:rPr>
              <w:t>Невский</w:t>
            </w:r>
          </w:p>
        </w:tc>
        <w:tc>
          <w:tcPr>
            <w:tcW w:w="3165" w:type="dxa"/>
          </w:tcPr>
          <w:p w:rsidR="0048598F" w:rsidRDefault="008E75AE">
            <w:pPr>
              <w:spacing w:line="360" w:lineRule="auto"/>
              <w:jc w:val="center"/>
              <w:rPr>
                <w:sz w:val="26"/>
              </w:rPr>
            </w:pPr>
            <w:r>
              <w:rPr>
                <w:sz w:val="26"/>
              </w:rPr>
              <w:t>15</w:t>
            </w:r>
          </w:p>
        </w:tc>
        <w:tc>
          <w:tcPr>
            <w:tcW w:w="3165" w:type="dxa"/>
          </w:tcPr>
          <w:p w:rsidR="0048598F" w:rsidRDefault="008E75AE">
            <w:pPr>
              <w:spacing w:line="360" w:lineRule="auto"/>
              <w:jc w:val="center"/>
              <w:rPr>
                <w:sz w:val="26"/>
              </w:rPr>
            </w:pPr>
            <w:r>
              <w:rPr>
                <w:sz w:val="26"/>
              </w:rPr>
              <w:t>173</w:t>
            </w:r>
          </w:p>
        </w:tc>
      </w:tr>
      <w:tr w:rsidR="0048598F">
        <w:tc>
          <w:tcPr>
            <w:tcW w:w="3165" w:type="dxa"/>
          </w:tcPr>
          <w:p w:rsidR="0048598F" w:rsidRDefault="008E75AE">
            <w:pPr>
              <w:spacing w:line="360" w:lineRule="auto"/>
              <w:jc w:val="both"/>
              <w:rPr>
                <w:sz w:val="26"/>
              </w:rPr>
            </w:pPr>
            <w:r>
              <w:rPr>
                <w:sz w:val="26"/>
              </w:rPr>
              <w:t>Бронницкий</w:t>
            </w:r>
          </w:p>
        </w:tc>
        <w:tc>
          <w:tcPr>
            <w:tcW w:w="3165" w:type="dxa"/>
          </w:tcPr>
          <w:p w:rsidR="0048598F" w:rsidRDefault="008E75AE">
            <w:pPr>
              <w:spacing w:line="360" w:lineRule="auto"/>
              <w:jc w:val="center"/>
              <w:rPr>
                <w:sz w:val="26"/>
              </w:rPr>
            </w:pPr>
            <w:r>
              <w:rPr>
                <w:sz w:val="26"/>
              </w:rPr>
              <w:t>37</w:t>
            </w:r>
          </w:p>
        </w:tc>
        <w:tc>
          <w:tcPr>
            <w:tcW w:w="3165" w:type="dxa"/>
          </w:tcPr>
          <w:p w:rsidR="0048598F" w:rsidRDefault="008E75AE">
            <w:pPr>
              <w:spacing w:line="360" w:lineRule="auto"/>
              <w:jc w:val="center"/>
              <w:rPr>
                <w:sz w:val="26"/>
              </w:rPr>
            </w:pPr>
            <w:r>
              <w:rPr>
                <w:sz w:val="26"/>
              </w:rPr>
              <w:t>193</w:t>
            </w:r>
          </w:p>
        </w:tc>
      </w:tr>
      <w:tr w:rsidR="0048598F">
        <w:tc>
          <w:tcPr>
            <w:tcW w:w="3165" w:type="dxa"/>
          </w:tcPr>
          <w:p w:rsidR="0048598F" w:rsidRDefault="008E75AE">
            <w:pPr>
              <w:spacing w:line="360" w:lineRule="auto"/>
              <w:jc w:val="both"/>
              <w:rPr>
                <w:sz w:val="26"/>
              </w:rPr>
            </w:pPr>
            <w:r>
              <w:rPr>
                <w:sz w:val="26"/>
              </w:rPr>
              <w:t>Изора</w:t>
            </w:r>
          </w:p>
        </w:tc>
        <w:tc>
          <w:tcPr>
            <w:tcW w:w="3165" w:type="dxa"/>
          </w:tcPr>
          <w:p w:rsidR="0048598F" w:rsidRDefault="008E75AE">
            <w:pPr>
              <w:spacing w:line="360" w:lineRule="auto"/>
              <w:jc w:val="center"/>
              <w:rPr>
                <w:sz w:val="26"/>
              </w:rPr>
            </w:pPr>
            <w:r>
              <w:rPr>
                <w:sz w:val="26"/>
              </w:rPr>
              <w:t>40</w:t>
            </w:r>
          </w:p>
        </w:tc>
        <w:tc>
          <w:tcPr>
            <w:tcW w:w="3165" w:type="dxa"/>
          </w:tcPr>
          <w:p w:rsidR="0048598F" w:rsidRDefault="008E75AE">
            <w:pPr>
              <w:spacing w:line="360" w:lineRule="auto"/>
              <w:jc w:val="center"/>
              <w:rPr>
                <w:sz w:val="26"/>
              </w:rPr>
            </w:pPr>
            <w:r>
              <w:rPr>
                <w:sz w:val="26"/>
              </w:rPr>
              <w:t>187</w:t>
            </w:r>
          </w:p>
        </w:tc>
      </w:tr>
      <w:tr w:rsidR="0048598F">
        <w:tc>
          <w:tcPr>
            <w:tcW w:w="3165" w:type="dxa"/>
          </w:tcPr>
          <w:p w:rsidR="0048598F" w:rsidRDefault="008E75AE">
            <w:pPr>
              <w:spacing w:line="360" w:lineRule="auto"/>
              <w:jc w:val="both"/>
              <w:rPr>
                <w:sz w:val="26"/>
              </w:rPr>
            </w:pPr>
            <w:r>
              <w:rPr>
                <w:sz w:val="26"/>
              </w:rPr>
              <w:t>Луговской</w:t>
            </w:r>
          </w:p>
        </w:tc>
        <w:tc>
          <w:tcPr>
            <w:tcW w:w="3165" w:type="dxa"/>
          </w:tcPr>
          <w:p w:rsidR="0048598F" w:rsidRDefault="008E75AE">
            <w:pPr>
              <w:spacing w:line="360" w:lineRule="auto"/>
              <w:jc w:val="center"/>
              <w:rPr>
                <w:sz w:val="26"/>
              </w:rPr>
            </w:pPr>
            <w:r>
              <w:rPr>
                <w:sz w:val="26"/>
              </w:rPr>
              <w:t>98</w:t>
            </w:r>
          </w:p>
        </w:tc>
        <w:tc>
          <w:tcPr>
            <w:tcW w:w="3165" w:type="dxa"/>
          </w:tcPr>
          <w:p w:rsidR="0048598F" w:rsidRDefault="008E75AE">
            <w:pPr>
              <w:spacing w:line="360" w:lineRule="auto"/>
              <w:jc w:val="center"/>
              <w:rPr>
                <w:sz w:val="26"/>
              </w:rPr>
            </w:pPr>
            <w:r>
              <w:rPr>
                <w:sz w:val="26"/>
              </w:rPr>
              <w:t>220</w:t>
            </w:r>
          </w:p>
        </w:tc>
      </w:tr>
      <w:tr w:rsidR="0048598F">
        <w:tc>
          <w:tcPr>
            <w:tcW w:w="3165" w:type="dxa"/>
          </w:tcPr>
          <w:p w:rsidR="0048598F" w:rsidRDefault="008E75AE">
            <w:pPr>
              <w:spacing w:line="360" w:lineRule="auto"/>
              <w:jc w:val="both"/>
              <w:rPr>
                <w:sz w:val="26"/>
              </w:rPr>
            </w:pPr>
            <w:r>
              <w:rPr>
                <w:sz w:val="26"/>
              </w:rPr>
              <w:t>Резерв</w:t>
            </w:r>
          </w:p>
        </w:tc>
        <w:tc>
          <w:tcPr>
            <w:tcW w:w="3165" w:type="dxa"/>
          </w:tcPr>
          <w:p w:rsidR="0048598F" w:rsidRDefault="008E75AE">
            <w:pPr>
              <w:spacing w:line="360" w:lineRule="auto"/>
              <w:jc w:val="center"/>
              <w:rPr>
                <w:sz w:val="26"/>
              </w:rPr>
            </w:pPr>
            <w:r>
              <w:rPr>
                <w:sz w:val="26"/>
              </w:rPr>
              <w:t>10</w:t>
            </w:r>
          </w:p>
        </w:tc>
        <w:tc>
          <w:tcPr>
            <w:tcW w:w="3165" w:type="dxa"/>
          </w:tcPr>
          <w:p w:rsidR="0048598F" w:rsidRDefault="008E75AE">
            <w:pPr>
              <w:spacing w:line="360" w:lineRule="auto"/>
              <w:jc w:val="center"/>
              <w:rPr>
                <w:sz w:val="26"/>
              </w:rPr>
            </w:pPr>
            <w:r>
              <w:rPr>
                <w:sz w:val="26"/>
              </w:rPr>
              <w:t>272</w:t>
            </w:r>
          </w:p>
        </w:tc>
      </w:tr>
      <w:tr w:rsidR="0048598F">
        <w:tc>
          <w:tcPr>
            <w:tcW w:w="3165" w:type="dxa"/>
          </w:tcPr>
          <w:p w:rsidR="0048598F" w:rsidRDefault="008E75AE">
            <w:pPr>
              <w:spacing w:line="360" w:lineRule="auto"/>
              <w:jc w:val="both"/>
              <w:rPr>
                <w:sz w:val="26"/>
              </w:rPr>
            </w:pPr>
            <w:r>
              <w:rPr>
                <w:sz w:val="26"/>
              </w:rPr>
              <w:t>Желтый ранний</w:t>
            </w:r>
          </w:p>
        </w:tc>
        <w:tc>
          <w:tcPr>
            <w:tcW w:w="3165" w:type="dxa"/>
          </w:tcPr>
          <w:p w:rsidR="0048598F" w:rsidRDefault="008E75AE">
            <w:pPr>
              <w:spacing w:line="360" w:lineRule="auto"/>
              <w:jc w:val="center"/>
              <w:rPr>
                <w:sz w:val="26"/>
              </w:rPr>
            </w:pPr>
            <w:r>
              <w:rPr>
                <w:sz w:val="26"/>
              </w:rPr>
              <w:t>8</w:t>
            </w:r>
          </w:p>
        </w:tc>
        <w:tc>
          <w:tcPr>
            <w:tcW w:w="3165" w:type="dxa"/>
          </w:tcPr>
          <w:p w:rsidR="0048598F" w:rsidRDefault="008E75AE">
            <w:pPr>
              <w:spacing w:line="360" w:lineRule="auto"/>
              <w:jc w:val="center"/>
              <w:rPr>
                <w:sz w:val="26"/>
              </w:rPr>
            </w:pPr>
            <w:r>
              <w:rPr>
                <w:sz w:val="26"/>
              </w:rPr>
              <w:t>250</w:t>
            </w:r>
          </w:p>
        </w:tc>
      </w:tr>
      <w:tr w:rsidR="0048598F">
        <w:tc>
          <w:tcPr>
            <w:tcW w:w="3165" w:type="dxa"/>
          </w:tcPr>
          <w:p w:rsidR="0048598F" w:rsidRDefault="008E75AE">
            <w:pPr>
              <w:spacing w:line="360" w:lineRule="auto"/>
              <w:jc w:val="both"/>
              <w:rPr>
                <w:sz w:val="26"/>
              </w:rPr>
            </w:pPr>
            <w:r>
              <w:rPr>
                <w:sz w:val="26"/>
              </w:rPr>
              <w:t>Лира</w:t>
            </w:r>
          </w:p>
        </w:tc>
        <w:tc>
          <w:tcPr>
            <w:tcW w:w="3165" w:type="dxa"/>
          </w:tcPr>
          <w:p w:rsidR="0048598F" w:rsidRDefault="008E75AE">
            <w:pPr>
              <w:spacing w:line="360" w:lineRule="auto"/>
              <w:jc w:val="center"/>
              <w:rPr>
                <w:sz w:val="26"/>
              </w:rPr>
            </w:pPr>
            <w:r>
              <w:rPr>
                <w:sz w:val="26"/>
              </w:rPr>
              <w:t>1</w:t>
            </w:r>
          </w:p>
        </w:tc>
        <w:tc>
          <w:tcPr>
            <w:tcW w:w="3165" w:type="dxa"/>
          </w:tcPr>
          <w:p w:rsidR="0048598F" w:rsidRDefault="008E75AE">
            <w:pPr>
              <w:spacing w:line="360" w:lineRule="auto"/>
              <w:jc w:val="center"/>
              <w:rPr>
                <w:sz w:val="26"/>
              </w:rPr>
            </w:pPr>
            <w:r>
              <w:rPr>
                <w:sz w:val="26"/>
              </w:rPr>
              <w:t>110</w:t>
            </w:r>
          </w:p>
        </w:tc>
      </w:tr>
      <w:tr w:rsidR="0048598F">
        <w:tc>
          <w:tcPr>
            <w:tcW w:w="3165" w:type="dxa"/>
          </w:tcPr>
          <w:p w:rsidR="0048598F" w:rsidRDefault="008E75AE">
            <w:pPr>
              <w:spacing w:line="360" w:lineRule="auto"/>
              <w:jc w:val="both"/>
              <w:rPr>
                <w:sz w:val="26"/>
              </w:rPr>
            </w:pPr>
            <w:r>
              <w:rPr>
                <w:sz w:val="26"/>
              </w:rPr>
              <w:t>Пост-86</w:t>
            </w:r>
          </w:p>
        </w:tc>
        <w:tc>
          <w:tcPr>
            <w:tcW w:w="3165" w:type="dxa"/>
          </w:tcPr>
          <w:p w:rsidR="0048598F" w:rsidRDefault="008E75AE">
            <w:pPr>
              <w:spacing w:line="360" w:lineRule="auto"/>
              <w:jc w:val="center"/>
              <w:rPr>
                <w:sz w:val="26"/>
              </w:rPr>
            </w:pPr>
            <w:r>
              <w:rPr>
                <w:sz w:val="26"/>
              </w:rPr>
              <w:t>1</w:t>
            </w:r>
          </w:p>
        </w:tc>
        <w:tc>
          <w:tcPr>
            <w:tcW w:w="3165" w:type="dxa"/>
          </w:tcPr>
          <w:p w:rsidR="0048598F" w:rsidRDefault="008E75AE">
            <w:pPr>
              <w:spacing w:line="360" w:lineRule="auto"/>
              <w:jc w:val="center"/>
              <w:rPr>
                <w:sz w:val="26"/>
              </w:rPr>
            </w:pPr>
            <w:r>
              <w:rPr>
                <w:sz w:val="26"/>
              </w:rPr>
              <w:t>94</w:t>
            </w:r>
          </w:p>
        </w:tc>
      </w:tr>
      <w:tr w:rsidR="0048598F">
        <w:tc>
          <w:tcPr>
            <w:tcW w:w="3165" w:type="dxa"/>
          </w:tcPr>
          <w:p w:rsidR="0048598F" w:rsidRDefault="008E75AE">
            <w:pPr>
              <w:spacing w:line="360" w:lineRule="auto"/>
              <w:jc w:val="both"/>
              <w:rPr>
                <w:sz w:val="26"/>
              </w:rPr>
            </w:pPr>
            <w:r>
              <w:rPr>
                <w:sz w:val="26"/>
              </w:rPr>
              <w:t>Пушкинец</w:t>
            </w:r>
          </w:p>
        </w:tc>
        <w:tc>
          <w:tcPr>
            <w:tcW w:w="3165" w:type="dxa"/>
          </w:tcPr>
          <w:p w:rsidR="0048598F" w:rsidRDefault="008E75AE">
            <w:pPr>
              <w:spacing w:line="360" w:lineRule="auto"/>
              <w:jc w:val="center"/>
              <w:rPr>
                <w:sz w:val="26"/>
              </w:rPr>
            </w:pPr>
            <w:r>
              <w:rPr>
                <w:sz w:val="26"/>
              </w:rPr>
              <w:t>20</w:t>
            </w:r>
          </w:p>
        </w:tc>
        <w:tc>
          <w:tcPr>
            <w:tcW w:w="3165" w:type="dxa"/>
          </w:tcPr>
          <w:p w:rsidR="0048598F" w:rsidRDefault="008E75AE">
            <w:pPr>
              <w:spacing w:line="360" w:lineRule="auto"/>
              <w:jc w:val="center"/>
              <w:rPr>
                <w:sz w:val="26"/>
              </w:rPr>
            </w:pPr>
            <w:r>
              <w:rPr>
                <w:sz w:val="26"/>
              </w:rPr>
              <w:t>221</w:t>
            </w: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В ОПХ возделывается 9 сортов картофеля. Основные из них: “Изора”, “Желтый ранний” - ранние, “Бронницкий”, “Пушкинец” - среднеспелые. В размножении находятся такие сорта картофеля, как “Луговской”, “Ласунак”, “Нида“, “Резерв”.</w:t>
      </w:r>
    </w:p>
    <w:p w:rsidR="0048598F" w:rsidRDefault="008E75AE">
      <w:pPr>
        <w:spacing w:line="360" w:lineRule="auto"/>
        <w:ind w:firstLine="567"/>
        <w:jc w:val="both"/>
        <w:rPr>
          <w:sz w:val="26"/>
        </w:rPr>
      </w:pPr>
      <w:r>
        <w:rPr>
          <w:sz w:val="26"/>
        </w:rPr>
        <w:t>Производство картофеля в хозяйстве основано на определении новых, высокоэффективных сортов. В связи с этим в 1995 году ОПХ на площади 25 га высадило пробный сорт “Ласунак”, который оказался очень урожайным (310 ц/га). Значительно в 1997 году были расширены площади под сорта “Бронницкий”(123 ц/га) и “Луговской” (220 ц/га) с 55га до 100 га и с 60 до 63 га соответственно.</w:t>
      </w:r>
    </w:p>
    <w:p w:rsidR="0048598F" w:rsidRDefault="008E75AE">
      <w:pPr>
        <w:spacing w:line="360" w:lineRule="auto"/>
        <w:ind w:firstLine="567"/>
        <w:jc w:val="both"/>
        <w:rPr>
          <w:sz w:val="26"/>
        </w:rPr>
      </w:pPr>
      <w:r>
        <w:rPr>
          <w:sz w:val="26"/>
        </w:rPr>
        <w:t>Несмотря на то, что предприятие ежегодно планирует убыточность отрасли животноводства, однако резервы снижения убытков в отрасли имеются.</w:t>
      </w:r>
    </w:p>
    <w:p w:rsidR="0048598F" w:rsidRDefault="008E75AE">
      <w:pPr>
        <w:spacing w:line="360" w:lineRule="auto"/>
        <w:ind w:firstLine="567"/>
        <w:jc w:val="both"/>
        <w:rPr>
          <w:sz w:val="26"/>
        </w:rPr>
      </w:pPr>
      <w:r>
        <w:rPr>
          <w:sz w:val="26"/>
        </w:rPr>
        <w:t>Важнейшим показателем эффективности сельскохозяйственного произвоства и условием ее повышения является улучшение качества продукции.</w:t>
      </w:r>
    </w:p>
    <w:p w:rsidR="0048598F" w:rsidRDefault="008E75AE">
      <w:pPr>
        <w:spacing w:line="360" w:lineRule="auto"/>
        <w:ind w:firstLine="567"/>
        <w:jc w:val="both"/>
        <w:rPr>
          <w:sz w:val="26"/>
        </w:rPr>
      </w:pPr>
      <w:r>
        <w:rPr>
          <w:sz w:val="26"/>
        </w:rPr>
        <w:t>Рассмотрим изменение качества продукции на примере молока в динамике за 5 лет.</w:t>
      </w:r>
    </w:p>
    <w:p w:rsidR="0048598F" w:rsidRDefault="0048598F">
      <w:pPr>
        <w:spacing w:line="360" w:lineRule="auto"/>
        <w:ind w:firstLine="567"/>
        <w:jc w:val="both"/>
        <w:rPr>
          <w:sz w:val="26"/>
        </w:rPr>
      </w:pPr>
    </w:p>
    <w:p w:rsidR="0048598F" w:rsidRDefault="008E75AE">
      <w:pPr>
        <w:spacing w:line="360" w:lineRule="auto"/>
        <w:ind w:firstLine="567"/>
        <w:jc w:val="right"/>
        <w:rPr>
          <w:sz w:val="26"/>
        </w:rPr>
      </w:pPr>
      <w:r>
        <w:rPr>
          <w:sz w:val="26"/>
        </w:rPr>
        <w:t>Таблица 23.</w:t>
      </w:r>
    </w:p>
    <w:p w:rsidR="0048598F" w:rsidRDefault="008E75AE">
      <w:pPr>
        <w:spacing w:line="360" w:lineRule="auto"/>
        <w:ind w:firstLine="567"/>
        <w:jc w:val="center"/>
        <w:rPr>
          <w:sz w:val="26"/>
        </w:rPr>
      </w:pPr>
      <w:r>
        <w:rPr>
          <w:sz w:val="26"/>
        </w:rPr>
        <w:t>Показатели качества молока,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232"/>
        <w:gridCol w:w="1232"/>
        <w:gridCol w:w="1232"/>
        <w:gridCol w:w="1232"/>
        <w:gridCol w:w="1232"/>
      </w:tblGrid>
      <w:tr w:rsidR="0048598F">
        <w:tc>
          <w:tcPr>
            <w:tcW w:w="3331" w:type="dxa"/>
          </w:tcPr>
          <w:p w:rsidR="0048598F" w:rsidRDefault="008E75AE">
            <w:pPr>
              <w:spacing w:line="360" w:lineRule="auto"/>
              <w:jc w:val="both"/>
              <w:rPr>
                <w:sz w:val="24"/>
              </w:rPr>
            </w:pPr>
            <w:r>
              <w:rPr>
                <w:sz w:val="24"/>
              </w:rPr>
              <w:t>Показатели</w:t>
            </w:r>
          </w:p>
        </w:tc>
        <w:tc>
          <w:tcPr>
            <w:tcW w:w="1232" w:type="dxa"/>
          </w:tcPr>
          <w:p w:rsidR="0048598F" w:rsidRDefault="008E75AE">
            <w:pPr>
              <w:spacing w:line="360" w:lineRule="auto"/>
              <w:jc w:val="both"/>
              <w:rPr>
                <w:sz w:val="24"/>
              </w:rPr>
            </w:pPr>
            <w:r>
              <w:rPr>
                <w:sz w:val="24"/>
              </w:rPr>
              <w:t>1993г.</w:t>
            </w:r>
          </w:p>
        </w:tc>
        <w:tc>
          <w:tcPr>
            <w:tcW w:w="1232" w:type="dxa"/>
          </w:tcPr>
          <w:p w:rsidR="0048598F" w:rsidRDefault="008E75AE">
            <w:pPr>
              <w:spacing w:line="360" w:lineRule="auto"/>
              <w:jc w:val="both"/>
              <w:rPr>
                <w:sz w:val="24"/>
              </w:rPr>
            </w:pPr>
            <w:r>
              <w:rPr>
                <w:sz w:val="24"/>
              </w:rPr>
              <w:t>1994г.</w:t>
            </w:r>
          </w:p>
        </w:tc>
        <w:tc>
          <w:tcPr>
            <w:tcW w:w="1232" w:type="dxa"/>
          </w:tcPr>
          <w:p w:rsidR="0048598F" w:rsidRDefault="008E75AE">
            <w:pPr>
              <w:spacing w:line="360" w:lineRule="auto"/>
              <w:jc w:val="both"/>
              <w:rPr>
                <w:sz w:val="24"/>
              </w:rPr>
            </w:pPr>
            <w:r>
              <w:rPr>
                <w:sz w:val="24"/>
              </w:rPr>
              <w:t>1995г.</w:t>
            </w:r>
          </w:p>
        </w:tc>
        <w:tc>
          <w:tcPr>
            <w:tcW w:w="1232" w:type="dxa"/>
          </w:tcPr>
          <w:p w:rsidR="0048598F" w:rsidRDefault="008E75AE">
            <w:pPr>
              <w:spacing w:line="360" w:lineRule="auto"/>
              <w:jc w:val="both"/>
              <w:rPr>
                <w:sz w:val="24"/>
              </w:rPr>
            </w:pPr>
            <w:r>
              <w:rPr>
                <w:sz w:val="24"/>
              </w:rPr>
              <w:t>1996г.</w:t>
            </w:r>
          </w:p>
        </w:tc>
        <w:tc>
          <w:tcPr>
            <w:tcW w:w="1232" w:type="dxa"/>
          </w:tcPr>
          <w:p w:rsidR="0048598F" w:rsidRDefault="008E75AE">
            <w:pPr>
              <w:spacing w:line="360" w:lineRule="auto"/>
              <w:jc w:val="both"/>
              <w:rPr>
                <w:sz w:val="24"/>
              </w:rPr>
            </w:pPr>
            <w:r>
              <w:rPr>
                <w:sz w:val="24"/>
              </w:rPr>
              <w:t>1997г.</w:t>
            </w:r>
          </w:p>
        </w:tc>
      </w:tr>
      <w:tr w:rsidR="0048598F">
        <w:tc>
          <w:tcPr>
            <w:tcW w:w="3331" w:type="dxa"/>
          </w:tcPr>
          <w:p w:rsidR="0048598F" w:rsidRDefault="008E75AE">
            <w:pPr>
              <w:spacing w:line="360" w:lineRule="auto"/>
              <w:jc w:val="both"/>
              <w:rPr>
                <w:sz w:val="24"/>
              </w:rPr>
            </w:pPr>
            <w:r>
              <w:rPr>
                <w:sz w:val="24"/>
              </w:rPr>
              <w:t>Первый сорт</w:t>
            </w:r>
          </w:p>
        </w:tc>
        <w:tc>
          <w:tcPr>
            <w:tcW w:w="1232" w:type="dxa"/>
          </w:tcPr>
          <w:p w:rsidR="0048598F" w:rsidRDefault="008E75AE">
            <w:pPr>
              <w:spacing w:line="360" w:lineRule="auto"/>
              <w:jc w:val="both"/>
              <w:rPr>
                <w:sz w:val="24"/>
              </w:rPr>
            </w:pPr>
            <w:r>
              <w:rPr>
                <w:sz w:val="24"/>
              </w:rPr>
              <w:t>73</w:t>
            </w:r>
          </w:p>
        </w:tc>
        <w:tc>
          <w:tcPr>
            <w:tcW w:w="1232" w:type="dxa"/>
          </w:tcPr>
          <w:p w:rsidR="0048598F" w:rsidRDefault="008E75AE">
            <w:pPr>
              <w:spacing w:line="360" w:lineRule="auto"/>
              <w:jc w:val="both"/>
              <w:rPr>
                <w:sz w:val="24"/>
              </w:rPr>
            </w:pPr>
            <w:r>
              <w:rPr>
                <w:sz w:val="24"/>
              </w:rPr>
              <w:t>85</w:t>
            </w:r>
          </w:p>
        </w:tc>
        <w:tc>
          <w:tcPr>
            <w:tcW w:w="1232" w:type="dxa"/>
          </w:tcPr>
          <w:p w:rsidR="0048598F" w:rsidRDefault="008E75AE">
            <w:pPr>
              <w:spacing w:line="360" w:lineRule="auto"/>
              <w:jc w:val="both"/>
              <w:rPr>
                <w:sz w:val="24"/>
              </w:rPr>
            </w:pPr>
            <w:r>
              <w:rPr>
                <w:sz w:val="24"/>
              </w:rPr>
              <w:t>83</w:t>
            </w:r>
          </w:p>
        </w:tc>
        <w:tc>
          <w:tcPr>
            <w:tcW w:w="1232" w:type="dxa"/>
          </w:tcPr>
          <w:p w:rsidR="0048598F" w:rsidRDefault="008E75AE">
            <w:pPr>
              <w:spacing w:line="360" w:lineRule="auto"/>
              <w:jc w:val="both"/>
              <w:rPr>
                <w:sz w:val="24"/>
              </w:rPr>
            </w:pPr>
            <w:r>
              <w:rPr>
                <w:sz w:val="24"/>
              </w:rPr>
              <w:t>82</w:t>
            </w:r>
          </w:p>
        </w:tc>
        <w:tc>
          <w:tcPr>
            <w:tcW w:w="1232" w:type="dxa"/>
          </w:tcPr>
          <w:p w:rsidR="0048598F" w:rsidRDefault="008E75AE">
            <w:pPr>
              <w:spacing w:line="360" w:lineRule="auto"/>
              <w:jc w:val="both"/>
              <w:rPr>
                <w:sz w:val="24"/>
              </w:rPr>
            </w:pPr>
            <w:r>
              <w:rPr>
                <w:sz w:val="24"/>
              </w:rPr>
              <w:t>90</w:t>
            </w:r>
          </w:p>
        </w:tc>
      </w:tr>
      <w:tr w:rsidR="0048598F">
        <w:tc>
          <w:tcPr>
            <w:tcW w:w="3331" w:type="dxa"/>
          </w:tcPr>
          <w:p w:rsidR="0048598F" w:rsidRDefault="008E75AE">
            <w:pPr>
              <w:spacing w:line="360" w:lineRule="auto"/>
              <w:jc w:val="both"/>
              <w:rPr>
                <w:sz w:val="24"/>
              </w:rPr>
            </w:pPr>
            <w:r>
              <w:rPr>
                <w:sz w:val="24"/>
              </w:rPr>
              <w:t>Второй сорт</w:t>
            </w:r>
          </w:p>
        </w:tc>
        <w:tc>
          <w:tcPr>
            <w:tcW w:w="1232" w:type="dxa"/>
          </w:tcPr>
          <w:p w:rsidR="0048598F" w:rsidRDefault="008E75AE">
            <w:pPr>
              <w:spacing w:line="360" w:lineRule="auto"/>
              <w:jc w:val="both"/>
              <w:rPr>
                <w:sz w:val="24"/>
              </w:rPr>
            </w:pPr>
            <w:r>
              <w:rPr>
                <w:sz w:val="24"/>
              </w:rPr>
              <w:t>26</w:t>
            </w:r>
          </w:p>
        </w:tc>
        <w:tc>
          <w:tcPr>
            <w:tcW w:w="1232" w:type="dxa"/>
          </w:tcPr>
          <w:p w:rsidR="0048598F" w:rsidRDefault="008E75AE">
            <w:pPr>
              <w:spacing w:line="360" w:lineRule="auto"/>
              <w:jc w:val="both"/>
              <w:rPr>
                <w:sz w:val="24"/>
              </w:rPr>
            </w:pPr>
            <w:r>
              <w:rPr>
                <w:sz w:val="24"/>
              </w:rPr>
              <w:t>13</w:t>
            </w:r>
          </w:p>
        </w:tc>
        <w:tc>
          <w:tcPr>
            <w:tcW w:w="1232" w:type="dxa"/>
          </w:tcPr>
          <w:p w:rsidR="0048598F" w:rsidRDefault="008E75AE">
            <w:pPr>
              <w:spacing w:line="360" w:lineRule="auto"/>
              <w:jc w:val="both"/>
              <w:rPr>
                <w:sz w:val="24"/>
              </w:rPr>
            </w:pPr>
            <w:r>
              <w:rPr>
                <w:sz w:val="24"/>
              </w:rPr>
              <w:t>16</w:t>
            </w:r>
          </w:p>
        </w:tc>
        <w:tc>
          <w:tcPr>
            <w:tcW w:w="1232" w:type="dxa"/>
          </w:tcPr>
          <w:p w:rsidR="0048598F" w:rsidRDefault="008E75AE">
            <w:pPr>
              <w:spacing w:line="360" w:lineRule="auto"/>
              <w:jc w:val="both"/>
              <w:rPr>
                <w:sz w:val="24"/>
              </w:rPr>
            </w:pPr>
            <w:r>
              <w:rPr>
                <w:sz w:val="24"/>
              </w:rPr>
              <w:t>16</w:t>
            </w:r>
          </w:p>
        </w:tc>
        <w:tc>
          <w:tcPr>
            <w:tcW w:w="1232" w:type="dxa"/>
          </w:tcPr>
          <w:p w:rsidR="0048598F" w:rsidRDefault="008E75AE">
            <w:pPr>
              <w:spacing w:line="360" w:lineRule="auto"/>
              <w:jc w:val="both"/>
              <w:rPr>
                <w:sz w:val="24"/>
              </w:rPr>
            </w:pPr>
            <w:r>
              <w:rPr>
                <w:sz w:val="24"/>
              </w:rPr>
              <w:t>8</w:t>
            </w:r>
          </w:p>
        </w:tc>
      </w:tr>
      <w:tr w:rsidR="0048598F">
        <w:tc>
          <w:tcPr>
            <w:tcW w:w="3331" w:type="dxa"/>
          </w:tcPr>
          <w:p w:rsidR="0048598F" w:rsidRDefault="008E75AE">
            <w:pPr>
              <w:spacing w:line="360" w:lineRule="auto"/>
              <w:jc w:val="both"/>
              <w:rPr>
                <w:sz w:val="24"/>
              </w:rPr>
            </w:pPr>
            <w:r>
              <w:rPr>
                <w:sz w:val="24"/>
              </w:rPr>
              <w:t>Несортовое</w:t>
            </w:r>
          </w:p>
        </w:tc>
        <w:tc>
          <w:tcPr>
            <w:tcW w:w="1232" w:type="dxa"/>
          </w:tcPr>
          <w:p w:rsidR="0048598F" w:rsidRDefault="008E75AE">
            <w:pPr>
              <w:spacing w:line="360" w:lineRule="auto"/>
              <w:jc w:val="both"/>
              <w:rPr>
                <w:sz w:val="24"/>
              </w:rPr>
            </w:pPr>
            <w:r>
              <w:rPr>
                <w:sz w:val="24"/>
              </w:rPr>
              <w:t>1</w:t>
            </w:r>
          </w:p>
        </w:tc>
        <w:tc>
          <w:tcPr>
            <w:tcW w:w="1232" w:type="dxa"/>
          </w:tcPr>
          <w:p w:rsidR="0048598F" w:rsidRDefault="008E75AE">
            <w:pPr>
              <w:spacing w:line="360" w:lineRule="auto"/>
              <w:jc w:val="both"/>
              <w:rPr>
                <w:sz w:val="24"/>
              </w:rPr>
            </w:pPr>
            <w:r>
              <w:rPr>
                <w:sz w:val="24"/>
              </w:rPr>
              <w:t>2</w:t>
            </w:r>
          </w:p>
        </w:tc>
        <w:tc>
          <w:tcPr>
            <w:tcW w:w="1232" w:type="dxa"/>
          </w:tcPr>
          <w:p w:rsidR="0048598F" w:rsidRDefault="008E75AE">
            <w:pPr>
              <w:spacing w:line="360" w:lineRule="auto"/>
              <w:jc w:val="both"/>
              <w:rPr>
                <w:sz w:val="24"/>
              </w:rPr>
            </w:pPr>
            <w:r>
              <w:rPr>
                <w:sz w:val="24"/>
              </w:rPr>
              <w:t>1</w:t>
            </w:r>
          </w:p>
        </w:tc>
        <w:tc>
          <w:tcPr>
            <w:tcW w:w="1232" w:type="dxa"/>
          </w:tcPr>
          <w:p w:rsidR="0048598F" w:rsidRDefault="008E75AE">
            <w:pPr>
              <w:spacing w:line="360" w:lineRule="auto"/>
              <w:jc w:val="both"/>
              <w:rPr>
                <w:sz w:val="24"/>
              </w:rPr>
            </w:pPr>
            <w:r>
              <w:rPr>
                <w:sz w:val="24"/>
              </w:rPr>
              <w:t>2</w:t>
            </w:r>
          </w:p>
        </w:tc>
        <w:tc>
          <w:tcPr>
            <w:tcW w:w="1232" w:type="dxa"/>
          </w:tcPr>
          <w:p w:rsidR="0048598F" w:rsidRDefault="008E75AE">
            <w:pPr>
              <w:spacing w:line="360" w:lineRule="auto"/>
              <w:jc w:val="both"/>
              <w:rPr>
                <w:sz w:val="24"/>
              </w:rPr>
            </w:pPr>
            <w:r>
              <w:rPr>
                <w:sz w:val="24"/>
              </w:rPr>
              <w:t>2</w:t>
            </w:r>
          </w:p>
        </w:tc>
      </w:tr>
      <w:tr w:rsidR="0048598F">
        <w:tc>
          <w:tcPr>
            <w:tcW w:w="3331" w:type="dxa"/>
          </w:tcPr>
          <w:p w:rsidR="0048598F" w:rsidRDefault="008E75AE">
            <w:pPr>
              <w:spacing w:line="360" w:lineRule="auto"/>
              <w:jc w:val="both"/>
              <w:rPr>
                <w:sz w:val="24"/>
              </w:rPr>
            </w:pPr>
            <w:r>
              <w:rPr>
                <w:sz w:val="24"/>
              </w:rPr>
              <w:t>Содержание жира в молоке</w:t>
            </w:r>
          </w:p>
        </w:tc>
        <w:tc>
          <w:tcPr>
            <w:tcW w:w="1232" w:type="dxa"/>
          </w:tcPr>
          <w:p w:rsidR="0048598F" w:rsidRDefault="008E75AE">
            <w:pPr>
              <w:spacing w:line="360" w:lineRule="auto"/>
              <w:jc w:val="both"/>
              <w:rPr>
                <w:sz w:val="24"/>
              </w:rPr>
            </w:pPr>
            <w:r>
              <w:rPr>
                <w:sz w:val="24"/>
              </w:rPr>
              <w:t>3,85</w:t>
            </w:r>
          </w:p>
        </w:tc>
        <w:tc>
          <w:tcPr>
            <w:tcW w:w="1232" w:type="dxa"/>
          </w:tcPr>
          <w:p w:rsidR="0048598F" w:rsidRDefault="008E75AE">
            <w:pPr>
              <w:spacing w:line="360" w:lineRule="auto"/>
              <w:jc w:val="both"/>
              <w:rPr>
                <w:sz w:val="24"/>
              </w:rPr>
            </w:pPr>
            <w:r>
              <w:rPr>
                <w:sz w:val="24"/>
              </w:rPr>
              <w:t>3,85</w:t>
            </w:r>
          </w:p>
        </w:tc>
        <w:tc>
          <w:tcPr>
            <w:tcW w:w="1232" w:type="dxa"/>
          </w:tcPr>
          <w:p w:rsidR="0048598F" w:rsidRDefault="008E75AE">
            <w:pPr>
              <w:spacing w:line="360" w:lineRule="auto"/>
              <w:jc w:val="both"/>
              <w:rPr>
                <w:sz w:val="24"/>
              </w:rPr>
            </w:pPr>
            <w:r>
              <w:rPr>
                <w:sz w:val="24"/>
              </w:rPr>
              <w:t>3,84</w:t>
            </w:r>
          </w:p>
        </w:tc>
        <w:tc>
          <w:tcPr>
            <w:tcW w:w="1232" w:type="dxa"/>
          </w:tcPr>
          <w:p w:rsidR="0048598F" w:rsidRDefault="008E75AE">
            <w:pPr>
              <w:spacing w:line="360" w:lineRule="auto"/>
              <w:jc w:val="both"/>
              <w:rPr>
                <w:sz w:val="24"/>
              </w:rPr>
            </w:pPr>
            <w:r>
              <w:rPr>
                <w:sz w:val="24"/>
              </w:rPr>
              <w:t>3,83</w:t>
            </w:r>
          </w:p>
        </w:tc>
        <w:tc>
          <w:tcPr>
            <w:tcW w:w="1232" w:type="dxa"/>
          </w:tcPr>
          <w:p w:rsidR="0048598F" w:rsidRDefault="008E75AE">
            <w:pPr>
              <w:spacing w:line="360" w:lineRule="auto"/>
              <w:jc w:val="both"/>
              <w:rPr>
                <w:sz w:val="24"/>
              </w:rPr>
            </w:pPr>
            <w:r>
              <w:rPr>
                <w:sz w:val="24"/>
              </w:rPr>
              <w:t>3,85</w:t>
            </w: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В хозяйстве в основном произвоится и реализуется первосортное молоко, и наблюдается тенденция к его увеличению. В 1997 году было произведено 2174,1т молока, вся основная масса была реализована на молокозавод (1957 т) и небольшая, нестандартная часть (217,1т) пошла на корм скоту. Таким образом, мы видим из таблицы, что предприятие имеет резерв увеличения качества молока (на 10%), а значит и увеличения выручки от его реализации в сумме 265,3 млн. рублей.</w:t>
      </w:r>
    </w:p>
    <w:p w:rsidR="0048598F" w:rsidRDefault="008E75AE">
      <w:pPr>
        <w:spacing w:line="360" w:lineRule="auto"/>
        <w:ind w:firstLine="567"/>
        <w:jc w:val="both"/>
        <w:rPr>
          <w:sz w:val="26"/>
        </w:rPr>
      </w:pPr>
      <w:r>
        <w:rPr>
          <w:sz w:val="26"/>
        </w:rPr>
        <w:t>Следует также отметить, что молоко на предприятии производится в среднем с жирностью 3,85%, а сдается по базисной жирности 3,6%.</w:t>
      </w:r>
    </w:p>
    <w:p w:rsidR="0048598F" w:rsidRDefault="008E75AE">
      <w:pPr>
        <w:spacing w:line="360" w:lineRule="auto"/>
        <w:ind w:firstLine="567"/>
        <w:jc w:val="both"/>
        <w:rPr>
          <w:sz w:val="26"/>
        </w:rPr>
      </w:pPr>
      <w:r>
        <w:rPr>
          <w:sz w:val="26"/>
        </w:rPr>
        <w:t>Реализация скота происходит в основном средней упитанности, поэтому предприятие может увеличить выручку за счет повышения упитанности реализуемых животных.</w:t>
      </w:r>
    </w:p>
    <w:p w:rsidR="0048598F" w:rsidRDefault="008E75AE">
      <w:pPr>
        <w:spacing w:line="360" w:lineRule="auto"/>
        <w:ind w:firstLine="567"/>
        <w:jc w:val="both"/>
        <w:rPr>
          <w:sz w:val="26"/>
        </w:rPr>
      </w:pPr>
      <w:r>
        <w:rPr>
          <w:sz w:val="26"/>
        </w:rPr>
        <w:t>В заключении анализа экономически целесообразно на основании упомянутых ранее в тексте резервов, рассчитать их и сделать соответствующие выводы. Одним из таких резервов, как показал анализ, является увеличение объемов производства продукции.</w:t>
      </w:r>
    </w:p>
    <w:p w:rsidR="0048598F" w:rsidRDefault="008E75AE">
      <w:pPr>
        <w:spacing w:line="360" w:lineRule="auto"/>
        <w:ind w:firstLine="567"/>
        <w:jc w:val="both"/>
        <w:rPr>
          <w:sz w:val="26"/>
        </w:rPr>
      </w:pPr>
      <w:r>
        <w:rPr>
          <w:sz w:val="26"/>
        </w:rPr>
        <w:t>Если урожайность зерна увеличить с 34 ц/га (уровень 1997 года) до 41,6 ц/га (уровень 1994 года), то валовой сбор данной продукции увеличится с 29595 ц/га до 36233,6 ц/га, то есть на 6638,6 ц/га, исходя из этого произойдет сокращение себестоимости 1ц продукции с 66,80 тыс. рублей до 54,56 тыс. рублей, таким образом полная себестоимость запланированного валового сбора (36233,6 ц/га) при фактическом уровне себестоимости составила бы 2420364 тыс. руб., а при планируемом 1976905,2 тыс. руб.. Отсюда резерв снижения себестоимости - 443458,8 тыс. рублей.</w:t>
      </w:r>
    </w:p>
    <w:p w:rsidR="0048598F" w:rsidRDefault="008E75AE">
      <w:pPr>
        <w:spacing w:line="360" w:lineRule="auto"/>
        <w:ind w:firstLine="567"/>
        <w:jc w:val="both"/>
        <w:rPr>
          <w:sz w:val="26"/>
        </w:rPr>
      </w:pPr>
      <w:r>
        <w:rPr>
          <w:sz w:val="26"/>
        </w:rPr>
        <w:t>Увеличив урожайность картофеля до 320,4 ц/га (уровень 1995г.) с 209,2 ц/га (уровень 1997г.), валовой сбор картофеля увеличится с 48120 ц/га до 73692 ц/га, то есть на 25572 ц/га, исходя из этого сократится и себестоимость 1ц с 79,43 тыс. руб. до 51,86 тыс. руб.. Таким образом, полная себестоимость запланированного валового сбора (73692 ц/га) при фактическом уровне себестоимости составила бы 5853355 тыс. руб., а при плнируемой 3821667, 1 тыс. руб., резерв снижения полной себестоимости - 2031687,9 тыс. рублей.</w:t>
      </w:r>
    </w:p>
    <w:p w:rsidR="0048598F" w:rsidRDefault="008E75AE">
      <w:pPr>
        <w:spacing w:line="360" w:lineRule="auto"/>
        <w:ind w:firstLine="567"/>
        <w:jc w:val="both"/>
        <w:rPr>
          <w:sz w:val="26"/>
        </w:rPr>
      </w:pPr>
      <w:r>
        <w:rPr>
          <w:sz w:val="26"/>
        </w:rPr>
        <w:t>Аналогичный расчет проведем по продукции животноводства: если удой от одной коровы увеличить с 3456 кг (уровень 1997г.) до 3614 кг (уровень 1994г.), валовое производство вырастет до22732 ц с 21741 ц, себестоимость 1ц продукции снизится с 173,4 тыс. руб. до 165,8 тыс. руб., а валового производства с 3941728,8 тыс. руб. до 3768965,6 тыс.руб., то есть на 172763 тыс руб.</w:t>
      </w:r>
    </w:p>
    <w:p w:rsidR="0048598F" w:rsidRDefault="008E75AE">
      <w:pPr>
        <w:spacing w:line="360" w:lineRule="auto"/>
        <w:ind w:firstLine="567"/>
        <w:jc w:val="both"/>
        <w:rPr>
          <w:sz w:val="26"/>
        </w:rPr>
      </w:pPr>
      <w:r>
        <w:rPr>
          <w:sz w:val="26"/>
        </w:rPr>
        <w:t>Увеличив прирост крупного рогатого скота с 1470 ц (уровень 1997г) до 2540 ц (уровень 1993г.) с одной головы, себестоимость 1ц прироста сократится с 1701,0 тыс. руб. до 984,3 тыс. руб., а по валовому производству с 1910223 тыс. руб. до 1105368,9 тыс. руб., резерв снижения себестоимости составит 804854,1 тыс. руб.</w:t>
      </w:r>
    </w:p>
    <w:p w:rsidR="0048598F" w:rsidRDefault="008E75AE">
      <w:pPr>
        <w:spacing w:line="360" w:lineRule="auto"/>
        <w:ind w:firstLine="567"/>
        <w:jc w:val="both"/>
        <w:rPr>
          <w:sz w:val="26"/>
        </w:rPr>
      </w:pPr>
      <w:r>
        <w:rPr>
          <w:sz w:val="26"/>
        </w:rPr>
        <w:t>Увеличение объемов производства, а также улучшение качества производимой продукции позволит снизить себестоимость, а значит и увеличить выручку от производимой продукции.</w:t>
      </w:r>
    </w:p>
    <w:p w:rsidR="0048598F" w:rsidRDefault="008E75AE">
      <w:pPr>
        <w:spacing w:line="360" w:lineRule="auto"/>
        <w:ind w:firstLine="567"/>
        <w:jc w:val="right"/>
        <w:rPr>
          <w:sz w:val="26"/>
        </w:rPr>
      </w:pPr>
      <w:r>
        <w:rPr>
          <w:sz w:val="26"/>
        </w:rPr>
        <w:t>Таблица 24.</w:t>
      </w:r>
    </w:p>
    <w:p w:rsidR="0048598F" w:rsidRDefault="008E75AE">
      <w:pPr>
        <w:spacing w:line="360" w:lineRule="auto"/>
        <w:ind w:firstLine="567"/>
        <w:jc w:val="center"/>
        <w:rPr>
          <w:sz w:val="26"/>
        </w:rPr>
      </w:pPr>
      <w:r>
        <w:rPr>
          <w:sz w:val="26"/>
        </w:rPr>
        <w:t>Расчет резервов.</w:t>
      </w:r>
    </w:p>
    <w:tbl>
      <w:tblPr>
        <w:tblW w:w="0" w:type="auto"/>
        <w:tblInd w:w="-78" w:type="dxa"/>
        <w:tblLayout w:type="fixed"/>
        <w:tblCellMar>
          <w:left w:w="70" w:type="dxa"/>
          <w:right w:w="70" w:type="dxa"/>
        </w:tblCellMar>
        <w:tblLook w:val="0000" w:firstRow="0" w:lastRow="0" w:firstColumn="0" w:lastColumn="0" w:noHBand="0" w:noVBand="0"/>
      </w:tblPr>
      <w:tblGrid>
        <w:gridCol w:w="921"/>
        <w:gridCol w:w="720"/>
        <w:gridCol w:w="697"/>
        <w:gridCol w:w="1009"/>
        <w:gridCol w:w="976"/>
        <w:gridCol w:w="828"/>
        <w:gridCol w:w="689"/>
        <w:gridCol w:w="1242"/>
        <w:gridCol w:w="1242"/>
        <w:gridCol w:w="1175"/>
      </w:tblGrid>
      <w:tr w:rsidR="0048598F">
        <w:tc>
          <w:tcPr>
            <w:tcW w:w="921" w:type="dxa"/>
            <w:tcBorders>
              <w:top w:val="single" w:sz="6" w:space="0" w:color="auto"/>
              <w:left w:val="single" w:sz="6" w:space="0" w:color="auto"/>
              <w:right w:val="single" w:sz="6" w:space="0" w:color="auto"/>
            </w:tcBorders>
          </w:tcPr>
          <w:p w:rsidR="0048598F" w:rsidRDefault="0048598F">
            <w:pPr>
              <w:spacing w:line="360" w:lineRule="auto"/>
              <w:jc w:val="both"/>
              <w:rPr>
                <w:sz w:val="24"/>
              </w:rPr>
            </w:pPr>
          </w:p>
          <w:p w:rsidR="0048598F" w:rsidRDefault="008E75AE">
            <w:pPr>
              <w:spacing w:line="360" w:lineRule="auto"/>
              <w:jc w:val="both"/>
              <w:rPr>
                <w:sz w:val="24"/>
              </w:rPr>
            </w:pPr>
            <w:r>
              <w:rPr>
                <w:sz w:val="24"/>
              </w:rPr>
              <w:t>Показа-тели</w:t>
            </w:r>
          </w:p>
        </w:tc>
        <w:tc>
          <w:tcPr>
            <w:tcW w:w="3402" w:type="dxa"/>
            <w:gridSpan w:val="4"/>
            <w:tcBorders>
              <w:top w:val="single" w:sz="6" w:space="0" w:color="auto"/>
              <w:left w:val="nil"/>
              <w:bottom w:val="single" w:sz="6" w:space="0" w:color="auto"/>
              <w:right w:val="single" w:sz="6" w:space="0" w:color="auto"/>
            </w:tcBorders>
          </w:tcPr>
          <w:p w:rsidR="0048598F" w:rsidRDefault="0048598F">
            <w:pPr>
              <w:spacing w:line="360" w:lineRule="auto"/>
              <w:jc w:val="both"/>
              <w:rPr>
                <w:sz w:val="24"/>
              </w:rPr>
            </w:pPr>
          </w:p>
          <w:p w:rsidR="0048598F" w:rsidRDefault="008E75AE">
            <w:pPr>
              <w:spacing w:line="360" w:lineRule="auto"/>
              <w:jc w:val="both"/>
              <w:rPr>
                <w:sz w:val="24"/>
              </w:rPr>
            </w:pPr>
            <w:r>
              <w:rPr>
                <w:sz w:val="24"/>
              </w:rPr>
              <w:t>Валовое производство</w:t>
            </w:r>
          </w:p>
        </w:tc>
        <w:tc>
          <w:tcPr>
            <w:tcW w:w="4001" w:type="dxa"/>
            <w:gridSpan w:val="4"/>
            <w:tcBorders>
              <w:top w:val="single" w:sz="6" w:space="0" w:color="auto"/>
              <w:left w:val="single" w:sz="6" w:space="0" w:color="auto"/>
              <w:bottom w:val="single" w:sz="6" w:space="0" w:color="auto"/>
              <w:right w:val="single" w:sz="6" w:space="0" w:color="auto"/>
            </w:tcBorders>
          </w:tcPr>
          <w:p w:rsidR="0048598F" w:rsidRDefault="0048598F">
            <w:pPr>
              <w:spacing w:line="360" w:lineRule="auto"/>
              <w:jc w:val="both"/>
              <w:rPr>
                <w:sz w:val="24"/>
              </w:rPr>
            </w:pPr>
          </w:p>
          <w:p w:rsidR="0048598F" w:rsidRDefault="008E75AE">
            <w:pPr>
              <w:spacing w:line="360" w:lineRule="auto"/>
              <w:jc w:val="both"/>
              <w:rPr>
                <w:sz w:val="24"/>
              </w:rPr>
            </w:pPr>
            <w:r>
              <w:rPr>
                <w:sz w:val="24"/>
              </w:rPr>
              <w:t>Плановая себестоимость, тыс. руб.</w:t>
            </w:r>
          </w:p>
        </w:tc>
        <w:tc>
          <w:tcPr>
            <w:tcW w:w="1175" w:type="dxa"/>
            <w:tcBorders>
              <w:top w:val="single" w:sz="6" w:space="0" w:color="auto"/>
              <w:left w:val="nil"/>
              <w:right w:val="single" w:sz="6" w:space="0" w:color="auto"/>
            </w:tcBorders>
          </w:tcPr>
          <w:p w:rsidR="0048598F" w:rsidRDefault="008E75AE">
            <w:pPr>
              <w:spacing w:line="360" w:lineRule="auto"/>
              <w:jc w:val="both"/>
              <w:rPr>
                <w:sz w:val="24"/>
              </w:rPr>
            </w:pPr>
            <w:r>
              <w:rPr>
                <w:sz w:val="24"/>
              </w:rPr>
              <w:t>Резерв сниж. себест.,</w:t>
            </w:r>
          </w:p>
        </w:tc>
      </w:tr>
      <w:tr w:rsidR="0048598F">
        <w:tc>
          <w:tcPr>
            <w:tcW w:w="921" w:type="dxa"/>
            <w:tcBorders>
              <w:left w:val="single" w:sz="6" w:space="0" w:color="auto"/>
              <w:bottom w:val="single" w:sz="6" w:space="0" w:color="auto"/>
              <w:right w:val="single" w:sz="6" w:space="0" w:color="auto"/>
            </w:tcBorders>
          </w:tcPr>
          <w:p w:rsidR="0048598F" w:rsidRDefault="0048598F">
            <w:pPr>
              <w:spacing w:line="360" w:lineRule="auto"/>
              <w:jc w:val="both"/>
              <w:rPr>
                <w:sz w:val="24"/>
              </w:rPr>
            </w:pPr>
          </w:p>
        </w:tc>
        <w:tc>
          <w:tcPr>
            <w:tcW w:w="1417" w:type="dxa"/>
            <w:gridSpan w:val="2"/>
            <w:tcBorders>
              <w:top w:val="single" w:sz="6" w:space="0" w:color="auto"/>
              <w:left w:val="nil"/>
              <w:bottom w:val="single" w:sz="6" w:space="0" w:color="auto"/>
              <w:right w:val="single" w:sz="6" w:space="0" w:color="auto"/>
            </w:tcBorders>
          </w:tcPr>
          <w:p w:rsidR="0048598F" w:rsidRDefault="008E75AE">
            <w:pPr>
              <w:spacing w:line="360" w:lineRule="auto"/>
              <w:jc w:val="both"/>
              <w:rPr>
                <w:sz w:val="24"/>
              </w:rPr>
            </w:pPr>
            <w:r>
              <w:rPr>
                <w:sz w:val="24"/>
              </w:rPr>
              <w:t>Ед.прод., ц/га</w:t>
            </w:r>
          </w:p>
        </w:tc>
        <w:tc>
          <w:tcPr>
            <w:tcW w:w="1985"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Валовый сбор, ц/га</w:t>
            </w:r>
          </w:p>
        </w:tc>
        <w:tc>
          <w:tcPr>
            <w:tcW w:w="1517" w:type="dxa"/>
            <w:gridSpan w:val="2"/>
            <w:tcBorders>
              <w:top w:val="single" w:sz="6" w:space="0" w:color="auto"/>
              <w:left w:val="nil"/>
              <w:bottom w:val="single" w:sz="6" w:space="0" w:color="auto"/>
              <w:right w:val="single" w:sz="6" w:space="0" w:color="auto"/>
            </w:tcBorders>
          </w:tcPr>
          <w:p w:rsidR="0048598F" w:rsidRDefault="008E75AE">
            <w:pPr>
              <w:spacing w:line="360" w:lineRule="auto"/>
              <w:jc w:val="both"/>
              <w:rPr>
                <w:sz w:val="24"/>
              </w:rPr>
            </w:pPr>
            <w:r>
              <w:rPr>
                <w:sz w:val="24"/>
              </w:rPr>
              <w:t>Ед. прод., тыс. руб.</w:t>
            </w:r>
          </w:p>
        </w:tc>
        <w:tc>
          <w:tcPr>
            <w:tcW w:w="2484" w:type="dxa"/>
            <w:gridSpan w:val="2"/>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Всего</w:t>
            </w:r>
          </w:p>
        </w:tc>
        <w:tc>
          <w:tcPr>
            <w:tcW w:w="1175" w:type="dxa"/>
            <w:tcBorders>
              <w:left w:val="nil"/>
              <w:bottom w:val="single" w:sz="6" w:space="0" w:color="auto"/>
              <w:right w:val="single" w:sz="6" w:space="0" w:color="auto"/>
            </w:tcBorders>
          </w:tcPr>
          <w:p w:rsidR="0048598F" w:rsidRDefault="008E75AE">
            <w:pPr>
              <w:spacing w:line="360" w:lineRule="auto"/>
              <w:jc w:val="both"/>
              <w:rPr>
                <w:sz w:val="24"/>
              </w:rPr>
            </w:pPr>
            <w:r>
              <w:rPr>
                <w:sz w:val="24"/>
              </w:rPr>
              <w:t>млн.руб</w:t>
            </w:r>
          </w:p>
        </w:tc>
      </w:tr>
      <w:tr w:rsidR="0048598F">
        <w:tc>
          <w:tcPr>
            <w:tcW w:w="92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Зерно</w:t>
            </w:r>
          </w:p>
        </w:tc>
        <w:tc>
          <w:tcPr>
            <w:tcW w:w="72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41,6</w:t>
            </w:r>
          </w:p>
        </w:tc>
        <w:tc>
          <w:tcPr>
            <w:tcW w:w="69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34,0</w:t>
            </w:r>
          </w:p>
        </w:tc>
        <w:tc>
          <w:tcPr>
            <w:tcW w:w="1009"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36233,6</w:t>
            </w:r>
          </w:p>
        </w:tc>
        <w:tc>
          <w:tcPr>
            <w:tcW w:w="97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29595</w:t>
            </w:r>
          </w:p>
        </w:tc>
        <w:tc>
          <w:tcPr>
            <w:tcW w:w="82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54,56</w:t>
            </w:r>
          </w:p>
        </w:tc>
        <w:tc>
          <w:tcPr>
            <w:tcW w:w="689"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66,80</w:t>
            </w:r>
          </w:p>
        </w:tc>
        <w:tc>
          <w:tcPr>
            <w:tcW w:w="124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1976905,2</w:t>
            </w:r>
          </w:p>
        </w:tc>
        <w:tc>
          <w:tcPr>
            <w:tcW w:w="124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2420364</w:t>
            </w:r>
          </w:p>
        </w:tc>
        <w:tc>
          <w:tcPr>
            <w:tcW w:w="117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443458,8</w:t>
            </w:r>
          </w:p>
        </w:tc>
      </w:tr>
      <w:tr w:rsidR="0048598F">
        <w:tc>
          <w:tcPr>
            <w:tcW w:w="921"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Карто-фель</w:t>
            </w:r>
          </w:p>
        </w:tc>
        <w:tc>
          <w:tcPr>
            <w:tcW w:w="720"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320,4</w:t>
            </w:r>
          </w:p>
        </w:tc>
        <w:tc>
          <w:tcPr>
            <w:tcW w:w="697"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209,2</w:t>
            </w:r>
          </w:p>
        </w:tc>
        <w:tc>
          <w:tcPr>
            <w:tcW w:w="1009"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73692</w:t>
            </w:r>
          </w:p>
        </w:tc>
        <w:tc>
          <w:tcPr>
            <w:tcW w:w="976"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48120</w:t>
            </w:r>
          </w:p>
        </w:tc>
        <w:tc>
          <w:tcPr>
            <w:tcW w:w="828"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51,86</w:t>
            </w:r>
          </w:p>
        </w:tc>
        <w:tc>
          <w:tcPr>
            <w:tcW w:w="689"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79,43</w:t>
            </w:r>
          </w:p>
        </w:tc>
        <w:tc>
          <w:tcPr>
            <w:tcW w:w="1242"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3821667,1</w:t>
            </w:r>
          </w:p>
        </w:tc>
        <w:tc>
          <w:tcPr>
            <w:tcW w:w="1242"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5853355</w:t>
            </w:r>
          </w:p>
        </w:tc>
        <w:tc>
          <w:tcPr>
            <w:tcW w:w="1175" w:type="dxa"/>
            <w:tcBorders>
              <w:top w:val="single" w:sz="6" w:space="0" w:color="auto"/>
              <w:left w:val="single" w:sz="6" w:space="0" w:color="auto"/>
              <w:right w:val="single" w:sz="6" w:space="0" w:color="auto"/>
            </w:tcBorders>
          </w:tcPr>
          <w:p w:rsidR="0048598F" w:rsidRDefault="008E75AE">
            <w:pPr>
              <w:spacing w:line="360" w:lineRule="auto"/>
              <w:jc w:val="both"/>
              <w:rPr>
                <w:sz w:val="24"/>
              </w:rPr>
            </w:pPr>
            <w:r>
              <w:rPr>
                <w:sz w:val="24"/>
              </w:rPr>
              <w:t>2031687,9</w:t>
            </w:r>
          </w:p>
        </w:tc>
      </w:tr>
      <w:tr w:rsidR="0048598F">
        <w:tc>
          <w:tcPr>
            <w:tcW w:w="921"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Моло-ко</w:t>
            </w:r>
          </w:p>
        </w:tc>
        <w:tc>
          <w:tcPr>
            <w:tcW w:w="720"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3614</w:t>
            </w:r>
          </w:p>
        </w:tc>
        <w:tc>
          <w:tcPr>
            <w:tcW w:w="697"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3456</w:t>
            </w:r>
          </w:p>
        </w:tc>
        <w:tc>
          <w:tcPr>
            <w:tcW w:w="1009"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22732</w:t>
            </w:r>
          </w:p>
        </w:tc>
        <w:tc>
          <w:tcPr>
            <w:tcW w:w="976"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21741</w:t>
            </w:r>
          </w:p>
        </w:tc>
        <w:tc>
          <w:tcPr>
            <w:tcW w:w="828"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165,8</w:t>
            </w:r>
          </w:p>
        </w:tc>
        <w:tc>
          <w:tcPr>
            <w:tcW w:w="689"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173,4</w:t>
            </w:r>
          </w:p>
        </w:tc>
        <w:tc>
          <w:tcPr>
            <w:tcW w:w="124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3768965,6</w:t>
            </w:r>
          </w:p>
        </w:tc>
        <w:tc>
          <w:tcPr>
            <w:tcW w:w="1242"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3941728,8</w:t>
            </w:r>
          </w:p>
        </w:tc>
        <w:tc>
          <w:tcPr>
            <w:tcW w:w="1175" w:type="dxa"/>
            <w:tcBorders>
              <w:top w:val="single" w:sz="6" w:space="0" w:color="auto"/>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172763,2</w:t>
            </w:r>
          </w:p>
        </w:tc>
      </w:tr>
      <w:tr w:rsidR="0048598F">
        <w:tc>
          <w:tcPr>
            <w:tcW w:w="9499" w:type="dxa"/>
            <w:gridSpan w:val="10"/>
            <w:tcBorders>
              <w:bottom w:val="single" w:sz="6" w:space="0" w:color="auto"/>
            </w:tcBorders>
          </w:tcPr>
          <w:p w:rsidR="0048598F" w:rsidRDefault="008E75AE">
            <w:pPr>
              <w:spacing w:line="360" w:lineRule="auto"/>
              <w:jc w:val="right"/>
              <w:rPr>
                <w:sz w:val="24"/>
              </w:rPr>
            </w:pPr>
            <w:r>
              <w:rPr>
                <w:sz w:val="24"/>
              </w:rPr>
              <w:t>Продолжение таблицы 24.</w:t>
            </w:r>
          </w:p>
        </w:tc>
      </w:tr>
      <w:tr w:rsidR="0048598F">
        <w:tc>
          <w:tcPr>
            <w:tcW w:w="921"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При-рост КРС</w:t>
            </w:r>
          </w:p>
        </w:tc>
        <w:tc>
          <w:tcPr>
            <w:tcW w:w="720"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2540</w:t>
            </w:r>
          </w:p>
        </w:tc>
        <w:tc>
          <w:tcPr>
            <w:tcW w:w="697"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1470</w:t>
            </w:r>
          </w:p>
        </w:tc>
        <w:tc>
          <w:tcPr>
            <w:tcW w:w="1009"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2852420</w:t>
            </w:r>
          </w:p>
        </w:tc>
        <w:tc>
          <w:tcPr>
            <w:tcW w:w="976"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1650810</w:t>
            </w:r>
          </w:p>
        </w:tc>
        <w:tc>
          <w:tcPr>
            <w:tcW w:w="828"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984,3</w:t>
            </w:r>
          </w:p>
        </w:tc>
        <w:tc>
          <w:tcPr>
            <w:tcW w:w="689"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1701,</w:t>
            </w:r>
          </w:p>
        </w:tc>
        <w:tc>
          <w:tcPr>
            <w:tcW w:w="1242"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1105368,9</w:t>
            </w:r>
          </w:p>
        </w:tc>
        <w:tc>
          <w:tcPr>
            <w:tcW w:w="1242"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1910223</w:t>
            </w:r>
          </w:p>
        </w:tc>
        <w:tc>
          <w:tcPr>
            <w:tcW w:w="1175" w:type="dxa"/>
            <w:tcBorders>
              <w:left w:val="single" w:sz="6" w:space="0" w:color="auto"/>
              <w:bottom w:val="single" w:sz="6" w:space="0" w:color="auto"/>
              <w:right w:val="single" w:sz="6" w:space="0" w:color="auto"/>
            </w:tcBorders>
          </w:tcPr>
          <w:p w:rsidR="0048598F" w:rsidRDefault="008E75AE">
            <w:pPr>
              <w:spacing w:line="360" w:lineRule="auto"/>
              <w:jc w:val="both"/>
              <w:rPr>
                <w:sz w:val="24"/>
              </w:rPr>
            </w:pPr>
            <w:r>
              <w:rPr>
                <w:sz w:val="24"/>
              </w:rPr>
              <w:t>804854,1</w:t>
            </w: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Таким образом, рассчитанные резервы увеличения производства и снижения себестоимости позволят повысить объемы реализации, увеличить прибыль.</w:t>
      </w:r>
    </w:p>
    <w:p w:rsidR="0048598F" w:rsidRDefault="008E75AE">
      <w:pPr>
        <w:spacing w:line="360" w:lineRule="auto"/>
        <w:ind w:firstLine="567"/>
        <w:jc w:val="right"/>
        <w:rPr>
          <w:sz w:val="26"/>
        </w:rPr>
      </w:pPr>
      <w:r>
        <w:rPr>
          <w:sz w:val="26"/>
        </w:rPr>
        <w:t>Таблица 25.</w:t>
      </w:r>
    </w:p>
    <w:p w:rsidR="0048598F" w:rsidRDefault="008E75AE">
      <w:pPr>
        <w:spacing w:line="360" w:lineRule="auto"/>
        <w:ind w:firstLine="567"/>
        <w:jc w:val="center"/>
        <w:rPr>
          <w:sz w:val="26"/>
        </w:rPr>
      </w:pPr>
      <w:r>
        <w:rPr>
          <w:sz w:val="26"/>
        </w:rPr>
        <w:t>Расчет резервов.</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99"/>
        <w:gridCol w:w="1715"/>
        <w:gridCol w:w="1418"/>
        <w:gridCol w:w="2409"/>
        <w:gridCol w:w="2055"/>
      </w:tblGrid>
      <w:tr w:rsidR="0048598F">
        <w:tc>
          <w:tcPr>
            <w:tcW w:w="1899" w:type="dxa"/>
          </w:tcPr>
          <w:p w:rsidR="0048598F" w:rsidRDefault="0048598F">
            <w:pPr>
              <w:spacing w:line="360" w:lineRule="auto"/>
              <w:jc w:val="both"/>
              <w:rPr>
                <w:sz w:val="24"/>
              </w:rPr>
            </w:pPr>
          </w:p>
          <w:p w:rsidR="0048598F" w:rsidRDefault="008E75AE">
            <w:pPr>
              <w:spacing w:line="360" w:lineRule="auto"/>
              <w:jc w:val="both"/>
              <w:rPr>
                <w:sz w:val="24"/>
              </w:rPr>
            </w:pPr>
            <w:r>
              <w:rPr>
                <w:sz w:val="24"/>
              </w:rPr>
              <w:t>Вид продукции</w:t>
            </w:r>
          </w:p>
        </w:tc>
        <w:tc>
          <w:tcPr>
            <w:tcW w:w="1715" w:type="dxa"/>
          </w:tcPr>
          <w:p w:rsidR="0048598F" w:rsidRDefault="008E75AE">
            <w:pPr>
              <w:spacing w:line="360" w:lineRule="auto"/>
              <w:jc w:val="both"/>
              <w:rPr>
                <w:sz w:val="24"/>
              </w:rPr>
            </w:pPr>
            <w:r>
              <w:rPr>
                <w:sz w:val="24"/>
              </w:rPr>
              <w:t xml:space="preserve">Резерв сни-жения себе-стоимости, </w:t>
            </w:r>
          </w:p>
          <w:p w:rsidR="0048598F" w:rsidRDefault="008E75AE">
            <w:pPr>
              <w:spacing w:line="360" w:lineRule="auto"/>
              <w:jc w:val="both"/>
              <w:rPr>
                <w:sz w:val="24"/>
              </w:rPr>
            </w:pPr>
            <w:r>
              <w:rPr>
                <w:sz w:val="24"/>
              </w:rPr>
              <w:t>тыс. руб</w:t>
            </w:r>
          </w:p>
        </w:tc>
        <w:tc>
          <w:tcPr>
            <w:tcW w:w="1418" w:type="dxa"/>
          </w:tcPr>
          <w:p w:rsidR="0048598F" w:rsidRDefault="008E75AE">
            <w:pPr>
              <w:spacing w:line="360" w:lineRule="auto"/>
              <w:jc w:val="both"/>
              <w:rPr>
                <w:sz w:val="24"/>
              </w:rPr>
            </w:pPr>
            <w:r>
              <w:rPr>
                <w:sz w:val="24"/>
              </w:rPr>
              <w:t>Уровень товарности</w:t>
            </w:r>
          </w:p>
        </w:tc>
        <w:tc>
          <w:tcPr>
            <w:tcW w:w="2409" w:type="dxa"/>
          </w:tcPr>
          <w:p w:rsidR="0048598F" w:rsidRDefault="0048598F">
            <w:pPr>
              <w:spacing w:line="360" w:lineRule="auto"/>
              <w:jc w:val="both"/>
              <w:rPr>
                <w:sz w:val="24"/>
              </w:rPr>
            </w:pPr>
          </w:p>
          <w:p w:rsidR="0048598F" w:rsidRDefault="008E75AE">
            <w:pPr>
              <w:spacing w:line="360" w:lineRule="auto"/>
              <w:jc w:val="both"/>
              <w:rPr>
                <w:sz w:val="24"/>
              </w:rPr>
            </w:pPr>
            <w:r>
              <w:rPr>
                <w:sz w:val="24"/>
              </w:rPr>
              <w:t>Расчет резерва</w:t>
            </w:r>
          </w:p>
        </w:tc>
        <w:tc>
          <w:tcPr>
            <w:tcW w:w="2055" w:type="dxa"/>
          </w:tcPr>
          <w:p w:rsidR="0048598F" w:rsidRDefault="008E75AE">
            <w:pPr>
              <w:spacing w:line="360" w:lineRule="auto"/>
              <w:jc w:val="both"/>
              <w:rPr>
                <w:sz w:val="24"/>
              </w:rPr>
            </w:pPr>
            <w:r>
              <w:rPr>
                <w:sz w:val="24"/>
              </w:rPr>
              <w:t>Резерв увеличения прибыли, тыс.руб.</w:t>
            </w:r>
          </w:p>
        </w:tc>
      </w:tr>
      <w:tr w:rsidR="0048598F">
        <w:tc>
          <w:tcPr>
            <w:tcW w:w="1899" w:type="dxa"/>
          </w:tcPr>
          <w:p w:rsidR="0048598F" w:rsidRDefault="008E75AE">
            <w:pPr>
              <w:spacing w:line="360" w:lineRule="auto"/>
              <w:jc w:val="both"/>
              <w:rPr>
                <w:sz w:val="24"/>
              </w:rPr>
            </w:pPr>
            <w:r>
              <w:rPr>
                <w:sz w:val="24"/>
              </w:rPr>
              <w:t>Зерновые</w:t>
            </w:r>
          </w:p>
        </w:tc>
        <w:tc>
          <w:tcPr>
            <w:tcW w:w="1715" w:type="dxa"/>
          </w:tcPr>
          <w:p w:rsidR="0048598F" w:rsidRDefault="008E75AE">
            <w:pPr>
              <w:spacing w:line="360" w:lineRule="auto"/>
              <w:jc w:val="both"/>
              <w:rPr>
                <w:sz w:val="24"/>
              </w:rPr>
            </w:pPr>
            <w:r>
              <w:rPr>
                <w:sz w:val="24"/>
              </w:rPr>
              <w:t>443458,8</w:t>
            </w:r>
          </w:p>
        </w:tc>
        <w:tc>
          <w:tcPr>
            <w:tcW w:w="1418" w:type="dxa"/>
          </w:tcPr>
          <w:p w:rsidR="0048598F" w:rsidRDefault="008E75AE">
            <w:pPr>
              <w:spacing w:line="360" w:lineRule="auto"/>
              <w:jc w:val="both"/>
              <w:rPr>
                <w:sz w:val="24"/>
              </w:rPr>
            </w:pPr>
            <w:r>
              <w:rPr>
                <w:sz w:val="24"/>
              </w:rPr>
              <w:t>78,7</w:t>
            </w:r>
          </w:p>
        </w:tc>
        <w:tc>
          <w:tcPr>
            <w:tcW w:w="2409" w:type="dxa"/>
          </w:tcPr>
          <w:p w:rsidR="0048598F" w:rsidRDefault="008E75AE">
            <w:pPr>
              <w:spacing w:line="360" w:lineRule="auto"/>
              <w:jc w:val="both"/>
              <w:rPr>
                <w:sz w:val="24"/>
              </w:rPr>
            </w:pPr>
            <w:r>
              <w:rPr>
                <w:sz w:val="24"/>
              </w:rPr>
              <w:t>(443458,8х78,7)/100</w:t>
            </w:r>
          </w:p>
        </w:tc>
        <w:tc>
          <w:tcPr>
            <w:tcW w:w="2055" w:type="dxa"/>
          </w:tcPr>
          <w:p w:rsidR="0048598F" w:rsidRDefault="008E75AE">
            <w:pPr>
              <w:spacing w:line="360" w:lineRule="auto"/>
              <w:jc w:val="both"/>
              <w:rPr>
                <w:sz w:val="24"/>
              </w:rPr>
            </w:pPr>
            <w:r>
              <w:rPr>
                <w:sz w:val="24"/>
              </w:rPr>
              <w:t>399002,07</w:t>
            </w:r>
          </w:p>
        </w:tc>
      </w:tr>
      <w:tr w:rsidR="0048598F">
        <w:tc>
          <w:tcPr>
            <w:tcW w:w="1899" w:type="dxa"/>
          </w:tcPr>
          <w:p w:rsidR="0048598F" w:rsidRDefault="008E75AE">
            <w:pPr>
              <w:spacing w:line="360" w:lineRule="auto"/>
              <w:jc w:val="both"/>
              <w:rPr>
                <w:sz w:val="24"/>
              </w:rPr>
            </w:pPr>
            <w:r>
              <w:rPr>
                <w:sz w:val="24"/>
              </w:rPr>
              <w:t>Картофель</w:t>
            </w:r>
          </w:p>
        </w:tc>
        <w:tc>
          <w:tcPr>
            <w:tcW w:w="1715" w:type="dxa"/>
          </w:tcPr>
          <w:p w:rsidR="0048598F" w:rsidRDefault="008E75AE">
            <w:pPr>
              <w:spacing w:line="360" w:lineRule="auto"/>
              <w:jc w:val="both"/>
              <w:rPr>
                <w:sz w:val="24"/>
              </w:rPr>
            </w:pPr>
            <w:r>
              <w:rPr>
                <w:sz w:val="24"/>
              </w:rPr>
              <w:t>2031687,9</w:t>
            </w:r>
          </w:p>
        </w:tc>
        <w:tc>
          <w:tcPr>
            <w:tcW w:w="1418" w:type="dxa"/>
          </w:tcPr>
          <w:p w:rsidR="0048598F" w:rsidRDefault="008E75AE">
            <w:pPr>
              <w:spacing w:line="360" w:lineRule="auto"/>
              <w:jc w:val="both"/>
              <w:rPr>
                <w:sz w:val="24"/>
              </w:rPr>
            </w:pPr>
            <w:r>
              <w:rPr>
                <w:sz w:val="24"/>
              </w:rPr>
              <w:t>30,8</w:t>
            </w:r>
          </w:p>
        </w:tc>
        <w:tc>
          <w:tcPr>
            <w:tcW w:w="2409" w:type="dxa"/>
          </w:tcPr>
          <w:p w:rsidR="0048598F" w:rsidRDefault="008E75AE">
            <w:pPr>
              <w:spacing w:line="360" w:lineRule="auto"/>
              <w:jc w:val="both"/>
              <w:rPr>
                <w:sz w:val="24"/>
              </w:rPr>
            </w:pPr>
            <w:r>
              <w:rPr>
                <w:sz w:val="24"/>
              </w:rPr>
              <w:t>(2031687,9х30,8)/100</w:t>
            </w:r>
          </w:p>
        </w:tc>
        <w:tc>
          <w:tcPr>
            <w:tcW w:w="2055" w:type="dxa"/>
          </w:tcPr>
          <w:p w:rsidR="0048598F" w:rsidRDefault="008E75AE">
            <w:pPr>
              <w:spacing w:line="360" w:lineRule="auto"/>
              <w:jc w:val="both"/>
              <w:rPr>
                <w:sz w:val="24"/>
              </w:rPr>
            </w:pPr>
            <w:r>
              <w:rPr>
                <w:sz w:val="24"/>
              </w:rPr>
              <w:t>625759,8</w:t>
            </w:r>
          </w:p>
        </w:tc>
      </w:tr>
      <w:tr w:rsidR="0048598F">
        <w:tc>
          <w:tcPr>
            <w:tcW w:w="1899" w:type="dxa"/>
          </w:tcPr>
          <w:p w:rsidR="0048598F" w:rsidRDefault="008E75AE">
            <w:pPr>
              <w:spacing w:line="360" w:lineRule="auto"/>
              <w:jc w:val="both"/>
              <w:rPr>
                <w:sz w:val="24"/>
              </w:rPr>
            </w:pPr>
            <w:r>
              <w:rPr>
                <w:sz w:val="24"/>
              </w:rPr>
              <w:t>Молоко</w:t>
            </w:r>
          </w:p>
        </w:tc>
        <w:tc>
          <w:tcPr>
            <w:tcW w:w="1715" w:type="dxa"/>
          </w:tcPr>
          <w:p w:rsidR="0048598F" w:rsidRDefault="008E75AE">
            <w:pPr>
              <w:spacing w:line="360" w:lineRule="auto"/>
              <w:jc w:val="both"/>
              <w:rPr>
                <w:sz w:val="24"/>
              </w:rPr>
            </w:pPr>
            <w:r>
              <w:rPr>
                <w:sz w:val="24"/>
              </w:rPr>
              <w:t>172763</w:t>
            </w:r>
          </w:p>
        </w:tc>
        <w:tc>
          <w:tcPr>
            <w:tcW w:w="1418" w:type="dxa"/>
          </w:tcPr>
          <w:p w:rsidR="0048598F" w:rsidRDefault="008E75AE">
            <w:pPr>
              <w:spacing w:line="360" w:lineRule="auto"/>
              <w:jc w:val="both"/>
              <w:rPr>
                <w:sz w:val="24"/>
              </w:rPr>
            </w:pPr>
            <w:r>
              <w:rPr>
                <w:sz w:val="24"/>
              </w:rPr>
              <w:t>89,7</w:t>
            </w:r>
          </w:p>
        </w:tc>
        <w:tc>
          <w:tcPr>
            <w:tcW w:w="2409" w:type="dxa"/>
          </w:tcPr>
          <w:p w:rsidR="0048598F" w:rsidRDefault="008E75AE">
            <w:pPr>
              <w:spacing w:line="360" w:lineRule="auto"/>
              <w:jc w:val="both"/>
              <w:rPr>
                <w:sz w:val="24"/>
              </w:rPr>
            </w:pPr>
            <w:r>
              <w:rPr>
                <w:sz w:val="24"/>
              </w:rPr>
              <w:t>(172763х89,7)/100</w:t>
            </w:r>
          </w:p>
        </w:tc>
        <w:tc>
          <w:tcPr>
            <w:tcW w:w="2055" w:type="dxa"/>
          </w:tcPr>
          <w:p w:rsidR="0048598F" w:rsidRDefault="008E75AE">
            <w:pPr>
              <w:spacing w:line="360" w:lineRule="auto"/>
              <w:jc w:val="both"/>
              <w:rPr>
                <w:sz w:val="24"/>
              </w:rPr>
            </w:pPr>
            <w:r>
              <w:rPr>
                <w:sz w:val="24"/>
              </w:rPr>
              <w:t>154968,4</w:t>
            </w:r>
          </w:p>
        </w:tc>
      </w:tr>
      <w:tr w:rsidR="0048598F">
        <w:tc>
          <w:tcPr>
            <w:tcW w:w="1899" w:type="dxa"/>
          </w:tcPr>
          <w:p w:rsidR="0048598F" w:rsidRDefault="008E75AE">
            <w:pPr>
              <w:spacing w:line="360" w:lineRule="auto"/>
              <w:jc w:val="both"/>
              <w:rPr>
                <w:sz w:val="24"/>
              </w:rPr>
            </w:pPr>
            <w:r>
              <w:rPr>
                <w:sz w:val="24"/>
              </w:rPr>
              <w:t>Прирост КРС</w:t>
            </w:r>
          </w:p>
        </w:tc>
        <w:tc>
          <w:tcPr>
            <w:tcW w:w="1715" w:type="dxa"/>
          </w:tcPr>
          <w:p w:rsidR="0048598F" w:rsidRDefault="008E75AE">
            <w:pPr>
              <w:spacing w:line="360" w:lineRule="auto"/>
              <w:jc w:val="both"/>
              <w:rPr>
                <w:sz w:val="24"/>
              </w:rPr>
            </w:pPr>
            <w:r>
              <w:rPr>
                <w:sz w:val="24"/>
              </w:rPr>
              <w:t>804854,1</w:t>
            </w:r>
          </w:p>
        </w:tc>
        <w:tc>
          <w:tcPr>
            <w:tcW w:w="1418" w:type="dxa"/>
          </w:tcPr>
          <w:p w:rsidR="0048598F" w:rsidRDefault="008E75AE">
            <w:pPr>
              <w:spacing w:line="360" w:lineRule="auto"/>
              <w:jc w:val="both"/>
              <w:rPr>
                <w:sz w:val="24"/>
              </w:rPr>
            </w:pPr>
            <w:r>
              <w:rPr>
                <w:sz w:val="24"/>
              </w:rPr>
              <w:t>8,2</w:t>
            </w:r>
          </w:p>
        </w:tc>
        <w:tc>
          <w:tcPr>
            <w:tcW w:w="2409" w:type="dxa"/>
          </w:tcPr>
          <w:p w:rsidR="0048598F" w:rsidRDefault="008E75AE">
            <w:pPr>
              <w:spacing w:line="360" w:lineRule="auto"/>
              <w:jc w:val="both"/>
              <w:rPr>
                <w:sz w:val="24"/>
              </w:rPr>
            </w:pPr>
            <w:r>
              <w:rPr>
                <w:sz w:val="24"/>
              </w:rPr>
              <w:t>(804854,1х8,2)/100</w:t>
            </w:r>
          </w:p>
        </w:tc>
        <w:tc>
          <w:tcPr>
            <w:tcW w:w="2055" w:type="dxa"/>
          </w:tcPr>
          <w:p w:rsidR="0048598F" w:rsidRDefault="008E75AE">
            <w:pPr>
              <w:spacing w:line="360" w:lineRule="auto"/>
              <w:jc w:val="both"/>
              <w:rPr>
                <w:sz w:val="24"/>
              </w:rPr>
            </w:pPr>
            <w:r>
              <w:rPr>
                <w:sz w:val="24"/>
              </w:rPr>
              <w:t>65998</w:t>
            </w: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sectPr w:rsidR="0048598F">
          <w:pgSz w:w="11907" w:h="16840" w:code="9"/>
          <w:pgMar w:top="1134" w:right="851" w:bottom="1134" w:left="1701" w:header="720" w:footer="720" w:gutter="0"/>
          <w:cols w:space="720"/>
        </w:sectPr>
      </w:pPr>
      <w:r>
        <w:rPr>
          <w:sz w:val="26"/>
        </w:rPr>
        <w:t>Применив вышеперечисленные резервы ОПХ “Минское” может увеличить прибыль от реализации основных видов продукции на 1195728,27 тыс.рублей.</w:t>
      </w:r>
    </w:p>
    <w:p w:rsidR="0048598F" w:rsidRDefault="008E75AE" w:rsidP="008E75AE">
      <w:pPr>
        <w:numPr>
          <w:ilvl w:val="0"/>
          <w:numId w:val="22"/>
        </w:numPr>
        <w:spacing w:line="360" w:lineRule="auto"/>
        <w:ind w:left="0" w:firstLine="567"/>
        <w:jc w:val="center"/>
        <w:rPr>
          <w:sz w:val="26"/>
        </w:rPr>
      </w:pPr>
      <w:r>
        <w:rPr>
          <w:sz w:val="26"/>
        </w:rPr>
        <w:t>БЕЗОПАСНОСТЬ И ЭКОЛОГИЧНОСТЬ РАБОТЫ.</w:t>
      </w:r>
    </w:p>
    <w:p w:rsidR="0048598F" w:rsidRDefault="008E75AE">
      <w:pPr>
        <w:spacing w:line="360" w:lineRule="auto"/>
        <w:ind w:firstLine="567"/>
        <w:jc w:val="both"/>
        <w:rPr>
          <w:sz w:val="26"/>
        </w:rPr>
      </w:pPr>
      <w:r>
        <w:rPr>
          <w:sz w:val="26"/>
        </w:rPr>
        <w:t xml:space="preserve">Безопасность жизнедеятельности - это наука о сохранении здоровья и безопасности человека в среде обитания, призванная выявлять и идентифицировать опасные и вредные факторы, разрабатывать методы и средства защиты человека, снижение опасных и вредных факторов до приемлемых значений, вырабатывать меры по ликвидации последствий чрезвычайных ситуаций. </w:t>
      </w:r>
      <w:r>
        <w:rPr>
          <w:sz w:val="26"/>
          <w:lang w:val="en-US"/>
        </w:rPr>
        <w:t>[  11 ]</w:t>
      </w:r>
    </w:p>
    <w:p w:rsidR="0048598F" w:rsidRDefault="008E75AE">
      <w:pPr>
        <w:spacing w:line="360" w:lineRule="auto"/>
        <w:ind w:firstLine="567"/>
        <w:jc w:val="both"/>
        <w:rPr>
          <w:sz w:val="26"/>
        </w:rPr>
      </w:pPr>
      <w:r>
        <w:rPr>
          <w:sz w:val="26"/>
        </w:rPr>
        <w:t>Человеческое общество как часть природы может существовать только во взаимосвязи с ней. Основной задачей охраны природы является рациональное использование природных ресурсов, защита окружающей среды от загрязнений.</w:t>
      </w:r>
    </w:p>
    <w:p w:rsidR="0048598F" w:rsidRDefault="008E75AE">
      <w:pPr>
        <w:spacing w:line="360" w:lineRule="auto"/>
        <w:ind w:firstLine="567"/>
        <w:jc w:val="both"/>
        <w:rPr>
          <w:sz w:val="26"/>
        </w:rPr>
      </w:pPr>
      <w:r>
        <w:rPr>
          <w:sz w:val="26"/>
        </w:rPr>
        <w:t>Для гарантии выполнения требований безопасности труда, государство придало ему силу закона. Все разработанные требования объединены в ОСТы, ГОСТы и стандарты. Также вопросы безопасности труда отражены в КЗОТе, утвержденном 25 сентября 1992г. Глава 10 КЗОТ РФ посвящена полностью охране труда. В статье 139 указаны обязанности администрации о создании безопасных условий труда, в статьях 146-155 обязанности администрации о выделении средств на мероприятия по охране труда, на молоко, на специальное питание, на мыло, на средства индивидуальной защиты, на защитные средства</w:t>
      </w:r>
      <w:r>
        <w:rPr>
          <w:sz w:val="26"/>
          <w:lang w:val="en-US"/>
        </w:rPr>
        <w:t>;</w:t>
      </w:r>
      <w:r>
        <w:rPr>
          <w:sz w:val="26"/>
        </w:rPr>
        <w:t xml:space="preserve"> статья 159 посвящена вопросам материальной ответственности за нарушение техники безопасности </w:t>
      </w:r>
      <w:r>
        <w:rPr>
          <w:sz w:val="26"/>
          <w:lang w:val="en-US"/>
        </w:rPr>
        <w:t>[ 19 ]</w:t>
      </w:r>
      <w:r>
        <w:rPr>
          <w:sz w:val="26"/>
        </w:rPr>
        <w:t>.</w:t>
      </w:r>
    </w:p>
    <w:p w:rsidR="0048598F" w:rsidRDefault="008E75AE">
      <w:pPr>
        <w:spacing w:line="360" w:lineRule="auto"/>
        <w:ind w:firstLine="567"/>
        <w:jc w:val="both"/>
        <w:rPr>
          <w:sz w:val="26"/>
        </w:rPr>
      </w:pPr>
      <w:r>
        <w:rPr>
          <w:sz w:val="26"/>
        </w:rPr>
        <w:t xml:space="preserve">Перед специалистами сельского хозяйства стоит задача организовать и проводить мероприятия по охране труда и природы в сочетании с задачами сельскохозяйственного производства </w:t>
      </w:r>
      <w:r>
        <w:rPr>
          <w:sz w:val="26"/>
          <w:lang w:val="en-US"/>
        </w:rPr>
        <w:t>[ 10 ]</w:t>
      </w:r>
      <w:r>
        <w:rPr>
          <w:sz w:val="26"/>
        </w:rPr>
        <w:t>.</w:t>
      </w:r>
    </w:p>
    <w:p w:rsidR="0048598F" w:rsidRDefault="008E75AE">
      <w:pPr>
        <w:spacing w:line="360" w:lineRule="auto"/>
        <w:ind w:firstLine="567"/>
        <w:jc w:val="both"/>
        <w:rPr>
          <w:sz w:val="26"/>
        </w:rPr>
      </w:pPr>
      <w:r>
        <w:rPr>
          <w:sz w:val="26"/>
        </w:rPr>
        <w:t>Ответственным за состояние охраны труда в целом по ОПХ «Минское»</w:t>
      </w:r>
      <w:r>
        <w:rPr>
          <w:sz w:val="26"/>
          <w:lang w:val="en-US"/>
        </w:rPr>
        <w:t xml:space="preserve"> </w:t>
      </w:r>
      <w:r>
        <w:rPr>
          <w:sz w:val="26"/>
        </w:rPr>
        <w:t>является директор ОПХ. Своим приказом он ежегодно назначает из числа должностных лиц ответственных за состояние и организацию работы по охране труда на конкретных производственных участках. Всю работу по охране труда в хозяйстве организует освобожденный инженер по охране труда. Основной обязанностью инженера по охране труда в ОПХ «Минское» является непосредственное руководство разработкой и осуществлением мероприятий в этой области. Он проверяет состояние техники безопасности, производственной санитарии и правильность инструктажей. Также инженер проводит разработку инструкций, вводный, первичный на рабочем месте, повторный, внеплановый и целевой инструктажи, обучение рабочих, совершенствование техники и методов работы для улучшения условий труда, участвует в расследовании несчастных случаев, принимает меры по их устранению, ведет контроль за ведением журнала по технике безопасности. У инженера по охране труда есть кабинет, снабженный литературой и наглядными пособиями. В данном кабинете он проводит занятия по охране труда с ответственными лицами и инструктажи при приеме на работу. В сроки, установленные Инструкцией по охране труда, в ОПХ «Минское» проводится вводный инструктаж, первичный на рабочем месте, внеплановый, а повторный и целевой инструктажи не проводятся вообще. Вводный инструктаж проводит инженер по охране труда со всеми вновь прибывшими на работу. Проведением инструктажей занимается ответственный по охране труда в цехах хозяйства и специалисты каждого подразделения, которые отвечают за состояние здоровья своих подчиненных во время работы. Зачеты по проверке знаний техники безопасности в ОПХ не проводятся. После каждого инструктажа производится запись в журнал регистрации инструктажей и ставится подпись инструктирующего и каждого инструктированного работника. Журнал регистрации инструктажей в хозяйстве пронумерован, прошнурован, скреплен печатью.</w:t>
      </w:r>
    </w:p>
    <w:p w:rsidR="0048598F" w:rsidRDefault="008E75AE">
      <w:pPr>
        <w:spacing w:line="360" w:lineRule="auto"/>
        <w:ind w:firstLine="567"/>
        <w:jc w:val="both"/>
        <w:rPr>
          <w:sz w:val="26"/>
        </w:rPr>
      </w:pPr>
      <w:r>
        <w:rPr>
          <w:sz w:val="26"/>
        </w:rPr>
        <w:t>В ОПХ «Минское» мероприятия по охране труда проводятся на основе комплексного плана улучшения условий работы, охраны труда и санитарно-оздоровительных мероприятий. Комплексный план разрабатывается совместно администрацией с профкомом при участии рабочих и инженерно-технических работников по итогам анализа санитарно-технического состояния производственных объектов, помещений, рабочих мест с учетом предложений общественных инспекторов и предписаний технических инспекторов труда. В комплексном плане отражаются следующие мероприятия: модернизация оборудования и внедрения автоматики, дистанционного управления и контроля, применения блокировочных и защитных устройств, отключающих оборудование при его неисправности, приведение рабочих мест в соответствие с санитарными требованиями и т.д.. На основании данного плана администрация по согласованию с профкомом составляет годовой план в виде коллективного договора между администрацией ОПХ «Минское» и трудовым коллективом хозяйства. В коллективном договоре определены условия работы женщин и подростков: сокращение рабочего времени для беременных и подростков до 4 часов в день, а также освобождение их от работы в ночную смену. Каждые полгода в ОПХ «Минское» проводится аттестация рабочих мест по выполнению мероприятий по охране труда. Это мероприятие в хозяйстве носит название «День охраны труда».</w:t>
      </w:r>
    </w:p>
    <w:p w:rsidR="0048598F" w:rsidRDefault="008E75AE">
      <w:pPr>
        <w:spacing w:line="360" w:lineRule="auto"/>
        <w:ind w:firstLine="567"/>
        <w:jc w:val="both"/>
        <w:rPr>
          <w:sz w:val="26"/>
        </w:rPr>
      </w:pPr>
      <w:r>
        <w:rPr>
          <w:sz w:val="26"/>
        </w:rPr>
        <w:t>Ежегодно в феврале-марте месяце в хозяйстве организуется обязательный медицинский осмотр каждого работника с целью предупреждения или раннего диагностирования профессионального заболевания. Работники, у которых выявлены отклонения в здоровье, становятся на учет, а в случае необходимости, для них через профком приобретают путевки в санаторий «Колос», где для работников хозяйства построен лечебный корпус.</w:t>
      </w:r>
    </w:p>
    <w:p w:rsidR="0048598F" w:rsidRDefault="008E75AE">
      <w:pPr>
        <w:spacing w:line="360" w:lineRule="auto"/>
        <w:ind w:firstLine="567"/>
        <w:jc w:val="both"/>
        <w:rPr>
          <w:sz w:val="26"/>
        </w:rPr>
      </w:pPr>
      <w:r>
        <w:rPr>
          <w:sz w:val="26"/>
        </w:rPr>
        <w:t>В комплексном плане хозяйства отражается также и периодичность снабжения рабочих спецодеждой, защитными приспособлениями и учебными пособиями. Нормы выдачи спецодежды, установленные в статье 149 КЗОТ, в ОПХ «Минское» соблюдаются. На вредных производствах: опрыскивание посевов пестицидами, протравливание семян ядохимикатами, обработка производственных помещений и т. д. работники обеспечиваются средствами индивидуальной защиты. Всем работникам хозяйства, занятым на вредных производствах, выдается молоко за вредность (0,5 л в день) и устанавливается сокращенный рабочий день (5-6 часов).</w:t>
      </w:r>
    </w:p>
    <w:p w:rsidR="0048598F" w:rsidRDefault="008E75AE">
      <w:pPr>
        <w:spacing w:line="360" w:lineRule="auto"/>
        <w:ind w:firstLine="567"/>
        <w:jc w:val="both"/>
        <w:rPr>
          <w:sz w:val="26"/>
        </w:rPr>
      </w:pPr>
      <w:r>
        <w:rPr>
          <w:sz w:val="26"/>
        </w:rPr>
        <w:t>Вся работа с механизаторами по повышению квалификации, занятия по технике безопасности проводятся в специально оборудованном здании «Доме механизатора», расположенном на территории машинного двора. В этом здании имеется оборудованный макетами и наглядными пособиями класс, есть диспетчерская, комната отдыха, сауна, зубоврачебный кабинет.</w:t>
      </w:r>
    </w:p>
    <w:p w:rsidR="0048598F" w:rsidRDefault="008E75AE">
      <w:pPr>
        <w:spacing w:line="360" w:lineRule="auto"/>
        <w:ind w:firstLine="567"/>
        <w:jc w:val="both"/>
        <w:rPr>
          <w:sz w:val="26"/>
        </w:rPr>
      </w:pPr>
      <w:r>
        <w:rPr>
          <w:sz w:val="26"/>
        </w:rPr>
        <w:t>Большое внимание в хозяйстве уделяется безопасной работе с машинами и оборудованием. Все вращающиеся части машин и агрегатов имеют ограждения и закрыты кожухами. Переходы и мостики на зернотоках также имеют ограждения. Каждую новую машину или оборудование в хозяйстве запускают в работу только после того, как ее проверит инженер по охране труда на предмет безопасности. Перед началом каждого вида работ: посевная, уход за посевами, уборка урожая и т.д., все механизмы и машины, участвующие в данных работах проходят аттестацию у инженера по охране труда. Для этого организуются смотры техники, в которых принимают участие: председатель профкома, специалисты и руководители подразделений во главе с инженером по охране труда. При проведении смотра аттестацию проходят также электроустановки, грузоподъемные механизмы, молниеотводы и т. д..</w:t>
      </w:r>
    </w:p>
    <w:p w:rsidR="0048598F" w:rsidRDefault="008E75AE">
      <w:pPr>
        <w:spacing w:line="360" w:lineRule="auto"/>
        <w:ind w:firstLine="567"/>
        <w:jc w:val="both"/>
        <w:rPr>
          <w:sz w:val="26"/>
        </w:rPr>
      </w:pPr>
      <w:r>
        <w:rPr>
          <w:sz w:val="26"/>
        </w:rPr>
        <w:t>В ОПХ «Минское» четко поставлена организация труда и выполнение требований трудовой дисциплины. Нарушение трудовой дисциплины и техники безопасности, что является для хозяйства редким явлением, приводит к повышению травмоопасности. Основными причинами травм являются невнимательность, неосторожность рабочих на своем рабочем месте, нарушение правил техники безопасности. Наиболее травмоопасным цехом в ОПХ «Минское» является цех животноводства. Для расследования несчастного случая сразу после происшествия создается специальная комиссия, которая выясняет причины несчастных случаев, а затем составляет акт формы Н-1.</w:t>
      </w:r>
    </w:p>
    <w:p w:rsidR="0048598F" w:rsidRDefault="008E75AE">
      <w:pPr>
        <w:spacing w:line="360" w:lineRule="auto"/>
        <w:ind w:firstLine="567"/>
        <w:jc w:val="both"/>
        <w:rPr>
          <w:sz w:val="26"/>
        </w:rPr>
      </w:pPr>
      <w:r>
        <w:rPr>
          <w:sz w:val="26"/>
        </w:rPr>
        <w:t>На основе отчета формы 7 Т-вн рассчитаем показатели травматизма за последние 5 лет.</w:t>
      </w:r>
    </w:p>
    <w:p w:rsidR="0048598F" w:rsidRDefault="008E75AE">
      <w:pPr>
        <w:spacing w:line="360" w:lineRule="auto"/>
        <w:ind w:firstLine="567"/>
        <w:jc w:val="both"/>
        <w:rPr>
          <w:sz w:val="26"/>
        </w:rPr>
      </w:pPr>
      <w:r>
        <w:rPr>
          <w:sz w:val="26"/>
        </w:rPr>
        <w:t xml:space="preserve">Рассчитываются 4 основных показателя травматизма: коэффициент частоты травматизма, коэффициент тяжести и коэффициент потери рабочего времени, а также коэффициент интенсивности заболеваний. </w:t>
      </w:r>
    </w:p>
    <w:p w:rsidR="0048598F" w:rsidRDefault="008E75AE">
      <w:pPr>
        <w:spacing w:line="360" w:lineRule="auto"/>
        <w:ind w:firstLine="567"/>
        <w:jc w:val="both"/>
        <w:rPr>
          <w:sz w:val="26"/>
        </w:rPr>
      </w:pPr>
      <w:r>
        <w:rPr>
          <w:sz w:val="26"/>
        </w:rPr>
        <w:t>Показатель частоты травматизма представляет собой отношение количества пострадавших (П</w:t>
      </w:r>
      <w:r>
        <w:rPr>
          <w:sz w:val="26"/>
          <w:vertAlign w:val="subscript"/>
        </w:rPr>
        <w:t>1</w:t>
      </w:r>
      <w:r>
        <w:rPr>
          <w:sz w:val="26"/>
        </w:rPr>
        <w:t>) к среднесписочному числу рабочих и служащих за учетный период (Пр), отнесенное к 1000 работающих. Кч =(П</w:t>
      </w:r>
      <w:r>
        <w:rPr>
          <w:sz w:val="26"/>
          <w:vertAlign w:val="subscript"/>
        </w:rPr>
        <w:t xml:space="preserve">1 </w:t>
      </w:r>
      <w:r>
        <w:rPr>
          <w:sz w:val="26"/>
          <w:lang w:val="en-US"/>
        </w:rPr>
        <w:t>/</w:t>
      </w:r>
      <w:r>
        <w:rPr>
          <w:sz w:val="26"/>
        </w:rPr>
        <w:t xml:space="preserve"> Пр)1000.</w:t>
      </w:r>
    </w:p>
    <w:p w:rsidR="0048598F" w:rsidRDefault="008E75AE">
      <w:pPr>
        <w:spacing w:line="360" w:lineRule="auto"/>
        <w:ind w:firstLine="567"/>
        <w:jc w:val="both"/>
        <w:rPr>
          <w:sz w:val="26"/>
        </w:rPr>
      </w:pPr>
      <w:r>
        <w:rPr>
          <w:sz w:val="26"/>
        </w:rPr>
        <w:t>Показатель тяжести травматизма характеризует среднюю длительность  временной нетрудоспособности пострадавших Кт = Дн</w:t>
      </w:r>
      <w:r>
        <w:rPr>
          <w:sz w:val="26"/>
          <w:lang w:val="en-US"/>
        </w:rPr>
        <w:t xml:space="preserve"> / </w:t>
      </w:r>
      <w:r>
        <w:rPr>
          <w:sz w:val="26"/>
        </w:rPr>
        <w:t>П</w:t>
      </w:r>
      <w:r>
        <w:rPr>
          <w:sz w:val="26"/>
          <w:vertAlign w:val="subscript"/>
        </w:rPr>
        <w:t>2</w:t>
      </w:r>
      <w:r>
        <w:rPr>
          <w:sz w:val="26"/>
        </w:rPr>
        <w:t>, где Дн - число человеко-дней нетрудоспособности у всех пострадавших за учетный период, чел.-дни</w:t>
      </w:r>
      <w:r>
        <w:rPr>
          <w:sz w:val="26"/>
          <w:lang w:val="en-US"/>
        </w:rPr>
        <w:t>;</w:t>
      </w:r>
      <w:r>
        <w:rPr>
          <w:sz w:val="26"/>
        </w:rPr>
        <w:t xml:space="preserve"> П</w:t>
      </w:r>
      <w:r>
        <w:rPr>
          <w:sz w:val="26"/>
          <w:vertAlign w:val="subscript"/>
        </w:rPr>
        <w:t>2</w:t>
      </w:r>
      <w:r>
        <w:rPr>
          <w:sz w:val="26"/>
        </w:rPr>
        <w:t xml:space="preserve"> - число пострадавших за учетный период с утратой трудоспособности на срок более одного дня без учета погибших, чел.</w:t>
      </w:r>
    </w:p>
    <w:p w:rsidR="0048598F" w:rsidRDefault="008E75AE">
      <w:pPr>
        <w:spacing w:line="360" w:lineRule="auto"/>
        <w:ind w:firstLine="567"/>
        <w:jc w:val="both"/>
        <w:rPr>
          <w:sz w:val="26"/>
        </w:rPr>
      </w:pPr>
      <w:r>
        <w:rPr>
          <w:sz w:val="26"/>
        </w:rPr>
        <w:t>Показатель потерь рабочего времени на 1000 работающих за определенный период времени (1 год) более полно характеризует состояние травматизма в хозяйстве. Кп = (Дн</w:t>
      </w:r>
      <w:r>
        <w:rPr>
          <w:sz w:val="26"/>
          <w:lang w:val="en-US"/>
        </w:rPr>
        <w:t>/</w:t>
      </w:r>
      <w:r>
        <w:rPr>
          <w:sz w:val="26"/>
        </w:rPr>
        <w:t>Пр)1000, где Пр - среднесписочное число работающих, чел.</w:t>
      </w:r>
    </w:p>
    <w:p w:rsidR="0048598F" w:rsidRDefault="008E75AE">
      <w:pPr>
        <w:spacing w:line="360" w:lineRule="auto"/>
        <w:ind w:firstLine="567"/>
        <w:jc w:val="both"/>
        <w:rPr>
          <w:sz w:val="26"/>
        </w:rPr>
      </w:pPr>
      <w:r>
        <w:rPr>
          <w:sz w:val="26"/>
        </w:rPr>
        <w:t>Показатель интенсивности заболеваний вычисляется в расчете на 100 работников за год. Ки.з. = (Тз</w:t>
      </w:r>
      <w:r>
        <w:rPr>
          <w:sz w:val="26"/>
          <w:lang w:val="en-US"/>
        </w:rPr>
        <w:t>/</w:t>
      </w:r>
      <w:r>
        <w:rPr>
          <w:sz w:val="26"/>
        </w:rPr>
        <w:t>Пр)100, где Тз - количество случаев заболеваний за учитываемый период.</w:t>
      </w:r>
    </w:p>
    <w:p w:rsidR="0048598F" w:rsidRDefault="008E75AE">
      <w:pPr>
        <w:spacing w:line="360" w:lineRule="auto"/>
        <w:ind w:firstLine="567"/>
        <w:jc w:val="right"/>
        <w:rPr>
          <w:sz w:val="26"/>
        </w:rPr>
      </w:pPr>
      <w:r>
        <w:rPr>
          <w:sz w:val="26"/>
        </w:rPr>
        <w:t>Таблица 26.</w:t>
      </w:r>
    </w:p>
    <w:p w:rsidR="0048598F" w:rsidRDefault="008E75AE">
      <w:pPr>
        <w:spacing w:line="360" w:lineRule="auto"/>
        <w:ind w:firstLine="567"/>
        <w:jc w:val="center"/>
        <w:rPr>
          <w:sz w:val="26"/>
        </w:rPr>
      </w:pPr>
      <w:r>
        <w:rPr>
          <w:sz w:val="26"/>
        </w:rPr>
        <w:t>Показатели травматизма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382"/>
        <w:gridCol w:w="1382"/>
        <w:gridCol w:w="1382"/>
        <w:gridCol w:w="1382"/>
        <w:gridCol w:w="1382"/>
      </w:tblGrid>
      <w:tr w:rsidR="0048598F">
        <w:tc>
          <w:tcPr>
            <w:tcW w:w="2660" w:type="dxa"/>
          </w:tcPr>
          <w:p w:rsidR="0048598F" w:rsidRDefault="008E75AE">
            <w:pPr>
              <w:spacing w:line="360" w:lineRule="auto"/>
              <w:ind w:firstLine="284"/>
              <w:jc w:val="center"/>
              <w:rPr>
                <w:sz w:val="24"/>
              </w:rPr>
            </w:pPr>
            <w:r>
              <w:rPr>
                <w:sz w:val="24"/>
              </w:rPr>
              <w:t>Название показателей травматизма</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1993</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1994</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1995</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1996</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1997</w:t>
            </w:r>
          </w:p>
        </w:tc>
      </w:tr>
      <w:tr w:rsidR="0048598F">
        <w:tc>
          <w:tcPr>
            <w:tcW w:w="2660" w:type="dxa"/>
          </w:tcPr>
          <w:p w:rsidR="0048598F" w:rsidRDefault="008E75AE">
            <w:pPr>
              <w:spacing w:line="360" w:lineRule="auto"/>
              <w:ind w:firstLine="284"/>
              <w:rPr>
                <w:sz w:val="24"/>
              </w:rPr>
            </w:pPr>
            <w:r>
              <w:rPr>
                <w:sz w:val="24"/>
              </w:rPr>
              <w:t>Кч = (П</w:t>
            </w:r>
            <w:r>
              <w:rPr>
                <w:sz w:val="24"/>
                <w:vertAlign w:val="subscript"/>
              </w:rPr>
              <w:t>1</w:t>
            </w:r>
            <w:r>
              <w:rPr>
                <w:sz w:val="24"/>
                <w:lang w:val="en-US"/>
              </w:rPr>
              <w:t>/</w:t>
            </w:r>
            <w:r>
              <w:rPr>
                <w:sz w:val="24"/>
              </w:rPr>
              <w:t>Пр)1000</w:t>
            </w:r>
          </w:p>
        </w:tc>
        <w:tc>
          <w:tcPr>
            <w:tcW w:w="1382" w:type="dxa"/>
          </w:tcPr>
          <w:p w:rsidR="0048598F" w:rsidRDefault="008E75AE">
            <w:pPr>
              <w:spacing w:line="360" w:lineRule="auto"/>
              <w:ind w:firstLine="284"/>
              <w:jc w:val="center"/>
              <w:rPr>
                <w:sz w:val="24"/>
              </w:rPr>
            </w:pPr>
            <w:r>
              <w:rPr>
                <w:sz w:val="24"/>
              </w:rPr>
              <w:t>16,3</w:t>
            </w:r>
          </w:p>
        </w:tc>
        <w:tc>
          <w:tcPr>
            <w:tcW w:w="1382" w:type="dxa"/>
          </w:tcPr>
          <w:p w:rsidR="0048598F" w:rsidRDefault="008E75AE">
            <w:pPr>
              <w:spacing w:line="360" w:lineRule="auto"/>
              <w:ind w:firstLine="284"/>
              <w:jc w:val="center"/>
              <w:rPr>
                <w:sz w:val="24"/>
              </w:rPr>
            </w:pPr>
            <w:r>
              <w:rPr>
                <w:sz w:val="24"/>
              </w:rPr>
              <w:t>16,6</w:t>
            </w:r>
          </w:p>
        </w:tc>
        <w:tc>
          <w:tcPr>
            <w:tcW w:w="1382" w:type="dxa"/>
          </w:tcPr>
          <w:p w:rsidR="0048598F" w:rsidRDefault="008E75AE">
            <w:pPr>
              <w:spacing w:line="360" w:lineRule="auto"/>
              <w:ind w:firstLine="284"/>
              <w:jc w:val="center"/>
              <w:rPr>
                <w:sz w:val="24"/>
              </w:rPr>
            </w:pPr>
            <w:r>
              <w:rPr>
                <w:sz w:val="24"/>
              </w:rPr>
              <w:t>31,6</w:t>
            </w:r>
          </w:p>
        </w:tc>
        <w:tc>
          <w:tcPr>
            <w:tcW w:w="1382" w:type="dxa"/>
          </w:tcPr>
          <w:p w:rsidR="0048598F" w:rsidRDefault="008E75AE">
            <w:pPr>
              <w:spacing w:line="360" w:lineRule="auto"/>
              <w:ind w:firstLine="284"/>
              <w:jc w:val="center"/>
              <w:rPr>
                <w:sz w:val="24"/>
              </w:rPr>
            </w:pPr>
            <w:r>
              <w:rPr>
                <w:sz w:val="24"/>
              </w:rPr>
              <w:t>16,5</w:t>
            </w:r>
          </w:p>
        </w:tc>
        <w:tc>
          <w:tcPr>
            <w:tcW w:w="1382" w:type="dxa"/>
          </w:tcPr>
          <w:p w:rsidR="0048598F" w:rsidRDefault="008E75AE">
            <w:pPr>
              <w:spacing w:line="360" w:lineRule="auto"/>
              <w:ind w:firstLine="284"/>
              <w:jc w:val="center"/>
              <w:rPr>
                <w:sz w:val="24"/>
              </w:rPr>
            </w:pPr>
            <w:r>
              <w:rPr>
                <w:sz w:val="24"/>
              </w:rPr>
              <w:t>33,6</w:t>
            </w:r>
          </w:p>
        </w:tc>
      </w:tr>
      <w:tr w:rsidR="0048598F">
        <w:tc>
          <w:tcPr>
            <w:tcW w:w="2660" w:type="dxa"/>
          </w:tcPr>
          <w:p w:rsidR="0048598F" w:rsidRDefault="008E75AE">
            <w:pPr>
              <w:spacing w:line="360" w:lineRule="auto"/>
              <w:ind w:firstLine="284"/>
              <w:rPr>
                <w:sz w:val="24"/>
              </w:rPr>
            </w:pPr>
            <w:r>
              <w:rPr>
                <w:sz w:val="24"/>
              </w:rPr>
              <w:t>Кт = Дн</w:t>
            </w:r>
            <w:r>
              <w:rPr>
                <w:sz w:val="24"/>
                <w:lang w:val="en-US"/>
              </w:rPr>
              <w:t>/</w:t>
            </w:r>
            <w:r>
              <w:rPr>
                <w:sz w:val="24"/>
              </w:rPr>
              <w:t>П</w:t>
            </w:r>
            <w:r>
              <w:rPr>
                <w:sz w:val="24"/>
                <w:vertAlign w:val="subscript"/>
              </w:rPr>
              <w:t>2</w:t>
            </w:r>
          </w:p>
        </w:tc>
        <w:tc>
          <w:tcPr>
            <w:tcW w:w="1382" w:type="dxa"/>
          </w:tcPr>
          <w:p w:rsidR="0048598F" w:rsidRDefault="008E75AE">
            <w:pPr>
              <w:spacing w:line="360" w:lineRule="auto"/>
              <w:ind w:firstLine="284"/>
              <w:jc w:val="center"/>
              <w:rPr>
                <w:sz w:val="24"/>
              </w:rPr>
            </w:pPr>
            <w:r>
              <w:rPr>
                <w:sz w:val="24"/>
              </w:rPr>
              <w:t>13,2</w:t>
            </w:r>
          </w:p>
        </w:tc>
        <w:tc>
          <w:tcPr>
            <w:tcW w:w="1382" w:type="dxa"/>
          </w:tcPr>
          <w:p w:rsidR="0048598F" w:rsidRDefault="008E75AE">
            <w:pPr>
              <w:spacing w:line="360" w:lineRule="auto"/>
              <w:ind w:firstLine="284"/>
              <w:jc w:val="center"/>
              <w:rPr>
                <w:sz w:val="24"/>
              </w:rPr>
            </w:pPr>
            <w:r>
              <w:rPr>
                <w:sz w:val="24"/>
              </w:rPr>
              <w:t>8,2</w:t>
            </w:r>
          </w:p>
        </w:tc>
        <w:tc>
          <w:tcPr>
            <w:tcW w:w="1382" w:type="dxa"/>
          </w:tcPr>
          <w:p w:rsidR="0048598F" w:rsidRDefault="008E75AE">
            <w:pPr>
              <w:spacing w:line="360" w:lineRule="auto"/>
              <w:ind w:firstLine="284"/>
              <w:jc w:val="center"/>
              <w:rPr>
                <w:sz w:val="24"/>
              </w:rPr>
            </w:pPr>
            <w:r>
              <w:rPr>
                <w:sz w:val="24"/>
              </w:rPr>
              <w:t>14,1</w:t>
            </w:r>
          </w:p>
        </w:tc>
        <w:tc>
          <w:tcPr>
            <w:tcW w:w="1382" w:type="dxa"/>
          </w:tcPr>
          <w:p w:rsidR="0048598F" w:rsidRDefault="008E75AE">
            <w:pPr>
              <w:spacing w:line="360" w:lineRule="auto"/>
              <w:ind w:firstLine="284"/>
              <w:jc w:val="center"/>
              <w:rPr>
                <w:sz w:val="24"/>
              </w:rPr>
            </w:pPr>
            <w:r>
              <w:rPr>
                <w:sz w:val="24"/>
              </w:rPr>
              <w:t>12,3</w:t>
            </w:r>
          </w:p>
        </w:tc>
        <w:tc>
          <w:tcPr>
            <w:tcW w:w="1382" w:type="dxa"/>
          </w:tcPr>
          <w:p w:rsidR="0048598F" w:rsidRDefault="008E75AE">
            <w:pPr>
              <w:spacing w:line="360" w:lineRule="auto"/>
              <w:ind w:firstLine="284"/>
              <w:jc w:val="center"/>
              <w:rPr>
                <w:sz w:val="24"/>
              </w:rPr>
            </w:pPr>
            <w:r>
              <w:rPr>
                <w:sz w:val="24"/>
              </w:rPr>
              <w:t>17,8</w:t>
            </w:r>
          </w:p>
        </w:tc>
      </w:tr>
      <w:tr w:rsidR="0048598F">
        <w:tc>
          <w:tcPr>
            <w:tcW w:w="2660" w:type="dxa"/>
          </w:tcPr>
          <w:p w:rsidR="0048598F" w:rsidRDefault="008E75AE">
            <w:pPr>
              <w:spacing w:line="360" w:lineRule="auto"/>
              <w:ind w:firstLine="284"/>
              <w:rPr>
                <w:sz w:val="24"/>
              </w:rPr>
            </w:pPr>
            <w:r>
              <w:rPr>
                <w:sz w:val="24"/>
              </w:rPr>
              <w:t>Кп = (Дн</w:t>
            </w:r>
            <w:r>
              <w:rPr>
                <w:sz w:val="24"/>
                <w:lang w:val="en-US"/>
              </w:rPr>
              <w:t xml:space="preserve">/ </w:t>
            </w:r>
            <w:r>
              <w:rPr>
                <w:sz w:val="24"/>
              </w:rPr>
              <w:t>Пр)1000</w:t>
            </w:r>
          </w:p>
        </w:tc>
        <w:tc>
          <w:tcPr>
            <w:tcW w:w="1382" w:type="dxa"/>
          </w:tcPr>
          <w:p w:rsidR="0048598F" w:rsidRDefault="008E75AE">
            <w:pPr>
              <w:spacing w:line="360" w:lineRule="auto"/>
              <w:ind w:firstLine="284"/>
              <w:jc w:val="center"/>
              <w:rPr>
                <w:sz w:val="24"/>
              </w:rPr>
            </w:pPr>
            <w:r>
              <w:rPr>
                <w:sz w:val="24"/>
              </w:rPr>
              <w:t>215,7</w:t>
            </w:r>
          </w:p>
        </w:tc>
        <w:tc>
          <w:tcPr>
            <w:tcW w:w="1382" w:type="dxa"/>
          </w:tcPr>
          <w:p w:rsidR="0048598F" w:rsidRDefault="008E75AE">
            <w:pPr>
              <w:spacing w:line="360" w:lineRule="auto"/>
              <w:ind w:firstLine="284"/>
              <w:jc w:val="center"/>
              <w:rPr>
                <w:sz w:val="24"/>
              </w:rPr>
            </w:pPr>
            <w:r>
              <w:rPr>
                <w:sz w:val="24"/>
              </w:rPr>
              <w:t>186,2</w:t>
            </w:r>
          </w:p>
        </w:tc>
        <w:tc>
          <w:tcPr>
            <w:tcW w:w="1382" w:type="dxa"/>
          </w:tcPr>
          <w:p w:rsidR="0048598F" w:rsidRDefault="008E75AE">
            <w:pPr>
              <w:spacing w:line="360" w:lineRule="auto"/>
              <w:ind w:firstLine="284"/>
              <w:jc w:val="center"/>
              <w:rPr>
                <w:sz w:val="24"/>
              </w:rPr>
            </w:pPr>
            <w:r>
              <w:rPr>
                <w:sz w:val="24"/>
              </w:rPr>
              <w:t>444,7</w:t>
            </w:r>
          </w:p>
        </w:tc>
        <w:tc>
          <w:tcPr>
            <w:tcW w:w="1382" w:type="dxa"/>
          </w:tcPr>
          <w:p w:rsidR="0048598F" w:rsidRDefault="008E75AE">
            <w:pPr>
              <w:spacing w:line="360" w:lineRule="auto"/>
              <w:ind w:firstLine="284"/>
              <w:jc w:val="center"/>
              <w:rPr>
                <w:sz w:val="24"/>
              </w:rPr>
            </w:pPr>
            <w:r>
              <w:rPr>
                <w:sz w:val="24"/>
              </w:rPr>
              <w:t>203,3</w:t>
            </w:r>
          </w:p>
        </w:tc>
        <w:tc>
          <w:tcPr>
            <w:tcW w:w="1382" w:type="dxa"/>
          </w:tcPr>
          <w:p w:rsidR="0048598F" w:rsidRDefault="008E75AE">
            <w:pPr>
              <w:spacing w:line="360" w:lineRule="auto"/>
              <w:ind w:firstLine="284"/>
              <w:jc w:val="center"/>
              <w:rPr>
                <w:sz w:val="24"/>
              </w:rPr>
            </w:pPr>
            <w:r>
              <w:rPr>
                <w:sz w:val="24"/>
              </w:rPr>
              <w:t>596,6</w:t>
            </w:r>
          </w:p>
        </w:tc>
      </w:tr>
      <w:tr w:rsidR="0048598F">
        <w:tc>
          <w:tcPr>
            <w:tcW w:w="2660" w:type="dxa"/>
          </w:tcPr>
          <w:p w:rsidR="0048598F" w:rsidRDefault="008E75AE">
            <w:pPr>
              <w:spacing w:line="360" w:lineRule="auto"/>
              <w:ind w:firstLine="284"/>
              <w:rPr>
                <w:sz w:val="24"/>
              </w:rPr>
            </w:pPr>
            <w:r>
              <w:rPr>
                <w:sz w:val="24"/>
              </w:rPr>
              <w:t>Ки.з. = (Тз</w:t>
            </w:r>
            <w:r>
              <w:rPr>
                <w:sz w:val="24"/>
                <w:lang w:val="en-US"/>
              </w:rPr>
              <w:t>/</w:t>
            </w:r>
            <w:r>
              <w:rPr>
                <w:sz w:val="24"/>
              </w:rPr>
              <w:t>Пр)100</w:t>
            </w:r>
          </w:p>
        </w:tc>
        <w:tc>
          <w:tcPr>
            <w:tcW w:w="1382" w:type="dxa"/>
          </w:tcPr>
          <w:p w:rsidR="0048598F" w:rsidRDefault="008E75AE">
            <w:pPr>
              <w:spacing w:line="360" w:lineRule="auto"/>
              <w:ind w:firstLine="284"/>
              <w:jc w:val="center"/>
              <w:rPr>
                <w:sz w:val="24"/>
              </w:rPr>
            </w:pPr>
            <w:r>
              <w:rPr>
                <w:sz w:val="24"/>
              </w:rPr>
              <w:t>72,9</w:t>
            </w:r>
          </w:p>
        </w:tc>
        <w:tc>
          <w:tcPr>
            <w:tcW w:w="1382" w:type="dxa"/>
          </w:tcPr>
          <w:p w:rsidR="0048598F" w:rsidRDefault="008E75AE">
            <w:pPr>
              <w:spacing w:line="360" w:lineRule="auto"/>
              <w:ind w:firstLine="284"/>
              <w:jc w:val="center"/>
              <w:rPr>
                <w:sz w:val="24"/>
              </w:rPr>
            </w:pPr>
            <w:r>
              <w:rPr>
                <w:sz w:val="24"/>
              </w:rPr>
              <w:t>71,14</w:t>
            </w:r>
          </w:p>
        </w:tc>
        <w:tc>
          <w:tcPr>
            <w:tcW w:w="1382" w:type="dxa"/>
          </w:tcPr>
          <w:p w:rsidR="0048598F" w:rsidRDefault="008E75AE">
            <w:pPr>
              <w:spacing w:line="360" w:lineRule="auto"/>
              <w:ind w:firstLine="284"/>
              <w:jc w:val="center"/>
              <w:rPr>
                <w:sz w:val="24"/>
              </w:rPr>
            </w:pPr>
            <w:r>
              <w:rPr>
                <w:sz w:val="24"/>
              </w:rPr>
              <w:t>97,5</w:t>
            </w:r>
          </w:p>
        </w:tc>
        <w:tc>
          <w:tcPr>
            <w:tcW w:w="1382" w:type="dxa"/>
          </w:tcPr>
          <w:p w:rsidR="0048598F" w:rsidRDefault="008E75AE">
            <w:pPr>
              <w:spacing w:line="360" w:lineRule="auto"/>
              <w:ind w:firstLine="284"/>
              <w:jc w:val="center"/>
              <w:rPr>
                <w:sz w:val="24"/>
              </w:rPr>
            </w:pPr>
            <w:r>
              <w:rPr>
                <w:sz w:val="24"/>
              </w:rPr>
              <w:t>75,4</w:t>
            </w:r>
          </w:p>
        </w:tc>
        <w:tc>
          <w:tcPr>
            <w:tcW w:w="1382" w:type="dxa"/>
          </w:tcPr>
          <w:p w:rsidR="0048598F" w:rsidRDefault="008E75AE">
            <w:pPr>
              <w:spacing w:line="360" w:lineRule="auto"/>
              <w:ind w:firstLine="284"/>
              <w:jc w:val="center"/>
              <w:rPr>
                <w:sz w:val="24"/>
              </w:rPr>
            </w:pPr>
            <w:r>
              <w:rPr>
                <w:sz w:val="24"/>
              </w:rPr>
              <w:t>96,6</w:t>
            </w:r>
          </w:p>
        </w:tc>
      </w:tr>
    </w:tbl>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Для наглядности приведем график и диаграмму, где показаны коэффициенты травматизма.</w:t>
      </w:r>
    </w:p>
    <w:p w:rsidR="0048598F" w:rsidRDefault="008E75AE">
      <w:pPr>
        <w:spacing w:line="360" w:lineRule="auto"/>
        <w:ind w:firstLine="284"/>
        <w:jc w:val="both"/>
        <w:rPr>
          <w:sz w:val="26"/>
        </w:rPr>
      </w:pPr>
      <w:r>
        <w:object w:dxaOrig="7695" w:dyaOrig="4590">
          <v:shape id="_x0000_i1028" type="#_x0000_t75" style="width:384.75pt;height:229.5pt" o:ole="">
            <v:imagedata r:id="rId11" o:title=""/>
          </v:shape>
          <o:OLEObject Type="Embed" ProgID="Excel.Chart.8" ShapeID="_x0000_i1028" DrawAspect="Content" ObjectID="_1468610671" r:id="rId12">
            <o:FieldCodes>\s</o:FieldCodes>
          </o:OLEObject>
        </w:object>
      </w:r>
    </w:p>
    <w:p w:rsidR="0048598F" w:rsidRDefault="008E75AE">
      <w:pPr>
        <w:spacing w:line="360" w:lineRule="auto"/>
        <w:ind w:firstLine="284"/>
        <w:jc w:val="both"/>
        <w:rPr>
          <w:sz w:val="26"/>
        </w:rPr>
      </w:pPr>
      <w:r>
        <w:rPr>
          <w:sz w:val="26"/>
        </w:rPr>
        <w:t>Рис.3. Показатели травматизма</w:t>
      </w:r>
    </w:p>
    <w:p w:rsidR="0048598F" w:rsidRDefault="008E75AE">
      <w:pPr>
        <w:spacing w:line="360" w:lineRule="auto"/>
        <w:ind w:firstLine="284"/>
        <w:jc w:val="both"/>
        <w:rPr>
          <w:sz w:val="26"/>
        </w:rPr>
      </w:pPr>
      <w:r>
        <w:object w:dxaOrig="7680" w:dyaOrig="3870">
          <v:shape id="_x0000_i1029" type="#_x0000_t75" style="width:384pt;height:193.5pt" o:ole="">
            <v:imagedata r:id="rId13" o:title=""/>
          </v:shape>
          <o:OLEObject Type="Embed" ProgID="Excel.Chart.8" ShapeID="_x0000_i1029" DrawAspect="Content" ObjectID="_1468610672" r:id="rId14">
            <o:FieldCodes>\s</o:FieldCodes>
          </o:OLEObject>
        </w:object>
      </w:r>
    </w:p>
    <w:p w:rsidR="0048598F" w:rsidRDefault="008E75AE">
      <w:pPr>
        <w:spacing w:line="360" w:lineRule="auto"/>
        <w:ind w:firstLine="567"/>
        <w:jc w:val="both"/>
        <w:rPr>
          <w:sz w:val="26"/>
        </w:rPr>
      </w:pPr>
      <w:r>
        <w:rPr>
          <w:sz w:val="26"/>
        </w:rPr>
        <w:t>Рис. 4. Показатель потерь рабочего времени в ОПХ “Минское”.</w:t>
      </w:r>
    </w:p>
    <w:p w:rsidR="0048598F" w:rsidRDefault="0048598F">
      <w:pPr>
        <w:spacing w:line="360" w:lineRule="auto"/>
        <w:ind w:firstLine="567"/>
        <w:jc w:val="both"/>
        <w:rPr>
          <w:sz w:val="26"/>
        </w:rPr>
      </w:pPr>
    </w:p>
    <w:p w:rsidR="0048598F" w:rsidRDefault="008E75AE">
      <w:pPr>
        <w:spacing w:line="360" w:lineRule="auto"/>
        <w:ind w:firstLine="567"/>
        <w:jc w:val="both"/>
        <w:rPr>
          <w:sz w:val="26"/>
        </w:rPr>
      </w:pPr>
      <w:r>
        <w:rPr>
          <w:sz w:val="26"/>
        </w:rPr>
        <w:t>При получении различных травм и профессиональных заболеваний хозяйство несет материальные затраты. Суммы средств, теряемых хозяйством, находят свое отражение в следующей таблице.</w:t>
      </w:r>
    </w:p>
    <w:p w:rsidR="0048598F" w:rsidRDefault="008E75AE">
      <w:pPr>
        <w:spacing w:line="360" w:lineRule="auto"/>
        <w:ind w:firstLine="567"/>
        <w:jc w:val="right"/>
        <w:rPr>
          <w:sz w:val="26"/>
        </w:rPr>
      </w:pPr>
      <w:r>
        <w:rPr>
          <w:sz w:val="26"/>
        </w:rPr>
        <w:t>Таблица 27.</w:t>
      </w:r>
    </w:p>
    <w:p w:rsidR="0048598F" w:rsidRDefault="008E75AE">
      <w:pPr>
        <w:spacing w:line="360" w:lineRule="auto"/>
        <w:ind w:firstLine="567"/>
        <w:jc w:val="center"/>
        <w:rPr>
          <w:sz w:val="26"/>
        </w:rPr>
      </w:pPr>
      <w:r>
        <w:rPr>
          <w:sz w:val="26"/>
        </w:rPr>
        <w:t>Материальные исследования несчастных случаев.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382"/>
        <w:gridCol w:w="1382"/>
        <w:gridCol w:w="1382"/>
        <w:gridCol w:w="1382"/>
        <w:gridCol w:w="1382"/>
      </w:tblGrid>
      <w:tr w:rsidR="0048598F">
        <w:tc>
          <w:tcPr>
            <w:tcW w:w="2660" w:type="dxa"/>
            <w:tcBorders>
              <w:bottom w:val="nil"/>
            </w:tcBorders>
          </w:tcPr>
          <w:p w:rsidR="0048598F" w:rsidRDefault="008E75AE">
            <w:pPr>
              <w:spacing w:line="360" w:lineRule="auto"/>
              <w:ind w:firstLine="284"/>
              <w:jc w:val="center"/>
              <w:rPr>
                <w:sz w:val="24"/>
              </w:rPr>
            </w:pPr>
            <w:r>
              <w:rPr>
                <w:sz w:val="24"/>
              </w:rPr>
              <w:t>Материальный ущерб, руб</w:t>
            </w:r>
          </w:p>
        </w:tc>
        <w:tc>
          <w:tcPr>
            <w:tcW w:w="1382" w:type="dxa"/>
            <w:tcBorders>
              <w:bottom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1993</w:t>
            </w:r>
          </w:p>
        </w:tc>
        <w:tc>
          <w:tcPr>
            <w:tcW w:w="1382" w:type="dxa"/>
            <w:tcBorders>
              <w:bottom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1994</w:t>
            </w:r>
          </w:p>
        </w:tc>
        <w:tc>
          <w:tcPr>
            <w:tcW w:w="1382" w:type="dxa"/>
            <w:tcBorders>
              <w:bottom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1995</w:t>
            </w:r>
          </w:p>
        </w:tc>
        <w:tc>
          <w:tcPr>
            <w:tcW w:w="1382" w:type="dxa"/>
            <w:tcBorders>
              <w:bottom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1996</w:t>
            </w:r>
          </w:p>
        </w:tc>
        <w:tc>
          <w:tcPr>
            <w:tcW w:w="1382" w:type="dxa"/>
            <w:tcBorders>
              <w:bottom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1997</w:t>
            </w:r>
          </w:p>
        </w:tc>
      </w:tr>
      <w:tr w:rsidR="0048598F">
        <w:tc>
          <w:tcPr>
            <w:tcW w:w="2660" w:type="dxa"/>
            <w:tcBorders>
              <w:bottom w:val="single" w:sz="6" w:space="0" w:color="auto"/>
            </w:tcBorders>
          </w:tcPr>
          <w:p w:rsidR="0048598F" w:rsidRDefault="008E75AE">
            <w:pPr>
              <w:spacing w:line="360" w:lineRule="auto"/>
              <w:ind w:firstLine="284"/>
              <w:rPr>
                <w:sz w:val="24"/>
              </w:rPr>
            </w:pPr>
            <w:r>
              <w:rPr>
                <w:sz w:val="24"/>
              </w:rPr>
              <w:t>1.Выплачено по листу нетрудоспособности</w:t>
            </w:r>
          </w:p>
        </w:tc>
        <w:tc>
          <w:tcPr>
            <w:tcW w:w="1382" w:type="dxa"/>
            <w:tcBorders>
              <w:bottom w:val="single" w:sz="6" w:space="0" w:color="auto"/>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133513</w:t>
            </w:r>
          </w:p>
        </w:tc>
        <w:tc>
          <w:tcPr>
            <w:tcW w:w="1382" w:type="dxa"/>
            <w:tcBorders>
              <w:bottom w:val="single" w:sz="6" w:space="0" w:color="auto"/>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600011</w:t>
            </w:r>
          </w:p>
        </w:tc>
        <w:tc>
          <w:tcPr>
            <w:tcW w:w="1382" w:type="dxa"/>
            <w:tcBorders>
              <w:bottom w:val="single" w:sz="6" w:space="0" w:color="auto"/>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2181095</w:t>
            </w:r>
          </w:p>
        </w:tc>
        <w:tc>
          <w:tcPr>
            <w:tcW w:w="1382" w:type="dxa"/>
            <w:tcBorders>
              <w:bottom w:val="single" w:sz="6" w:space="0" w:color="auto"/>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1203262</w:t>
            </w:r>
          </w:p>
        </w:tc>
        <w:tc>
          <w:tcPr>
            <w:tcW w:w="1382" w:type="dxa"/>
            <w:tcBorders>
              <w:bottom w:val="single" w:sz="6" w:space="0" w:color="auto"/>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3405022</w:t>
            </w:r>
          </w:p>
        </w:tc>
      </w:tr>
      <w:tr w:rsidR="0048598F">
        <w:tc>
          <w:tcPr>
            <w:tcW w:w="9570" w:type="dxa"/>
            <w:gridSpan w:val="6"/>
            <w:tcBorders>
              <w:top w:val="nil"/>
              <w:left w:val="nil"/>
              <w:bottom w:val="single" w:sz="6" w:space="0" w:color="auto"/>
              <w:right w:val="nil"/>
            </w:tcBorders>
          </w:tcPr>
          <w:p w:rsidR="0048598F" w:rsidRDefault="008E75AE">
            <w:pPr>
              <w:spacing w:line="360" w:lineRule="auto"/>
              <w:ind w:firstLine="284"/>
              <w:jc w:val="right"/>
              <w:rPr>
                <w:sz w:val="24"/>
              </w:rPr>
            </w:pPr>
            <w:r>
              <w:rPr>
                <w:sz w:val="24"/>
              </w:rPr>
              <w:t>Продолжение таблицы 27.</w:t>
            </w:r>
          </w:p>
        </w:tc>
      </w:tr>
      <w:tr w:rsidR="0048598F">
        <w:tc>
          <w:tcPr>
            <w:tcW w:w="2660" w:type="dxa"/>
            <w:tcBorders>
              <w:top w:val="nil"/>
            </w:tcBorders>
          </w:tcPr>
          <w:p w:rsidR="0048598F" w:rsidRDefault="008E75AE">
            <w:pPr>
              <w:spacing w:line="360" w:lineRule="auto"/>
              <w:ind w:firstLine="284"/>
              <w:rPr>
                <w:sz w:val="24"/>
              </w:rPr>
            </w:pPr>
            <w:r>
              <w:rPr>
                <w:sz w:val="24"/>
              </w:rPr>
              <w:t>2.Стоимость испорченного оборудования</w:t>
            </w:r>
          </w:p>
        </w:tc>
        <w:tc>
          <w:tcPr>
            <w:tcW w:w="1382" w:type="dxa"/>
            <w:tcBorders>
              <w:top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w:t>
            </w:r>
          </w:p>
        </w:tc>
        <w:tc>
          <w:tcPr>
            <w:tcW w:w="1382" w:type="dxa"/>
            <w:tcBorders>
              <w:top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10230</w:t>
            </w:r>
          </w:p>
        </w:tc>
        <w:tc>
          <w:tcPr>
            <w:tcW w:w="1382" w:type="dxa"/>
            <w:tcBorders>
              <w:top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351600</w:t>
            </w:r>
          </w:p>
        </w:tc>
        <w:tc>
          <w:tcPr>
            <w:tcW w:w="1382" w:type="dxa"/>
            <w:tcBorders>
              <w:top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w:t>
            </w:r>
          </w:p>
        </w:tc>
        <w:tc>
          <w:tcPr>
            <w:tcW w:w="1382" w:type="dxa"/>
            <w:tcBorders>
              <w:top w:val="nil"/>
            </w:tcBorders>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w:t>
            </w:r>
          </w:p>
        </w:tc>
      </w:tr>
      <w:tr w:rsidR="0048598F">
        <w:tc>
          <w:tcPr>
            <w:tcW w:w="2660" w:type="dxa"/>
          </w:tcPr>
          <w:p w:rsidR="0048598F" w:rsidRDefault="008E75AE">
            <w:pPr>
              <w:spacing w:line="360" w:lineRule="auto"/>
              <w:ind w:firstLine="284"/>
              <w:rPr>
                <w:sz w:val="24"/>
              </w:rPr>
            </w:pPr>
            <w:r>
              <w:rPr>
                <w:sz w:val="24"/>
              </w:rPr>
              <w:t>3.Стоимость испорченного инструмента</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2105</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54400</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32300</w:t>
            </w:r>
          </w:p>
        </w:tc>
        <w:tc>
          <w:tcPr>
            <w:tcW w:w="1382" w:type="dxa"/>
          </w:tcPr>
          <w:p w:rsidR="0048598F" w:rsidRDefault="0048598F">
            <w:pPr>
              <w:spacing w:line="360" w:lineRule="auto"/>
              <w:ind w:firstLine="284"/>
              <w:jc w:val="center"/>
              <w:rPr>
                <w:sz w:val="24"/>
              </w:rPr>
            </w:pPr>
          </w:p>
          <w:p w:rsidR="0048598F" w:rsidRDefault="008E75AE">
            <w:pPr>
              <w:spacing w:line="360" w:lineRule="auto"/>
              <w:ind w:firstLine="284"/>
              <w:jc w:val="center"/>
              <w:rPr>
                <w:sz w:val="24"/>
              </w:rPr>
            </w:pPr>
            <w:r>
              <w:rPr>
                <w:sz w:val="24"/>
              </w:rPr>
              <w:t>58100</w:t>
            </w:r>
          </w:p>
        </w:tc>
      </w:tr>
    </w:tbl>
    <w:p w:rsidR="0048598F" w:rsidRDefault="0048598F">
      <w:pPr>
        <w:spacing w:line="360" w:lineRule="auto"/>
        <w:ind w:firstLine="567"/>
        <w:jc w:val="both"/>
        <w:rPr>
          <w:sz w:val="24"/>
        </w:rPr>
      </w:pPr>
    </w:p>
    <w:p w:rsidR="0048598F" w:rsidRDefault="008E75AE">
      <w:pPr>
        <w:spacing w:line="360" w:lineRule="auto"/>
        <w:ind w:firstLine="567"/>
        <w:jc w:val="both"/>
        <w:rPr>
          <w:sz w:val="26"/>
        </w:rPr>
      </w:pPr>
      <w:r>
        <w:rPr>
          <w:sz w:val="26"/>
        </w:rPr>
        <w:t>Увеличение сумм материальных последствий вызвано, главным образом, процессом инфляции. В целом, ущерб от несчастных случаев не очень высок. Порчи оборудования и инструментов из-за несчастных случаев практически не бывает.</w:t>
      </w:r>
    </w:p>
    <w:p w:rsidR="0048598F" w:rsidRDefault="008E75AE">
      <w:pPr>
        <w:spacing w:line="360" w:lineRule="auto"/>
        <w:ind w:firstLine="567"/>
        <w:jc w:val="both"/>
        <w:rPr>
          <w:sz w:val="26"/>
        </w:rPr>
      </w:pPr>
      <w:r>
        <w:rPr>
          <w:sz w:val="26"/>
        </w:rPr>
        <w:t>Далее рассмотрим затраты ОПХ «Минское» на охрану труда и окружающей среды.</w:t>
      </w:r>
    </w:p>
    <w:p w:rsidR="0048598F" w:rsidRDefault="008E75AE">
      <w:pPr>
        <w:spacing w:line="360" w:lineRule="auto"/>
        <w:ind w:firstLine="567"/>
        <w:jc w:val="right"/>
        <w:rPr>
          <w:sz w:val="26"/>
        </w:rPr>
      </w:pPr>
      <w:r>
        <w:rPr>
          <w:sz w:val="26"/>
        </w:rPr>
        <w:t>Таблица 28.</w:t>
      </w:r>
    </w:p>
    <w:p w:rsidR="0048598F" w:rsidRDefault="008E75AE">
      <w:pPr>
        <w:spacing w:line="360" w:lineRule="auto"/>
        <w:ind w:firstLine="567"/>
        <w:jc w:val="center"/>
        <w:rPr>
          <w:sz w:val="26"/>
        </w:rPr>
      </w:pPr>
      <w:r>
        <w:rPr>
          <w:sz w:val="26"/>
        </w:rPr>
        <w:t>Затраты на номенклатурные мероприятия по охране труда и экологии по всем источникам финансирования, тыс.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326"/>
        <w:gridCol w:w="1326"/>
        <w:gridCol w:w="1326"/>
        <w:gridCol w:w="1326"/>
        <w:gridCol w:w="1326"/>
      </w:tblGrid>
      <w:tr w:rsidR="0048598F">
        <w:tc>
          <w:tcPr>
            <w:tcW w:w="2943" w:type="dxa"/>
          </w:tcPr>
          <w:p w:rsidR="0048598F" w:rsidRDefault="008E75AE">
            <w:pPr>
              <w:spacing w:line="360" w:lineRule="auto"/>
              <w:ind w:firstLine="284"/>
              <w:jc w:val="center"/>
              <w:rPr>
                <w:sz w:val="24"/>
              </w:rPr>
            </w:pPr>
            <w:r>
              <w:rPr>
                <w:sz w:val="24"/>
              </w:rPr>
              <w:t>Показатели</w:t>
            </w:r>
          </w:p>
        </w:tc>
        <w:tc>
          <w:tcPr>
            <w:tcW w:w="1326" w:type="dxa"/>
          </w:tcPr>
          <w:p w:rsidR="0048598F" w:rsidRDefault="008E75AE">
            <w:pPr>
              <w:spacing w:line="360" w:lineRule="auto"/>
              <w:ind w:firstLine="284"/>
              <w:jc w:val="center"/>
              <w:rPr>
                <w:sz w:val="24"/>
              </w:rPr>
            </w:pPr>
            <w:r>
              <w:rPr>
                <w:sz w:val="24"/>
              </w:rPr>
              <w:t>1993</w:t>
            </w:r>
          </w:p>
        </w:tc>
        <w:tc>
          <w:tcPr>
            <w:tcW w:w="1326" w:type="dxa"/>
          </w:tcPr>
          <w:p w:rsidR="0048598F" w:rsidRDefault="008E75AE">
            <w:pPr>
              <w:spacing w:line="360" w:lineRule="auto"/>
              <w:ind w:firstLine="284"/>
              <w:jc w:val="center"/>
              <w:rPr>
                <w:sz w:val="24"/>
              </w:rPr>
            </w:pPr>
            <w:r>
              <w:rPr>
                <w:sz w:val="24"/>
              </w:rPr>
              <w:t>1994</w:t>
            </w:r>
          </w:p>
        </w:tc>
        <w:tc>
          <w:tcPr>
            <w:tcW w:w="1326" w:type="dxa"/>
          </w:tcPr>
          <w:p w:rsidR="0048598F" w:rsidRDefault="008E75AE">
            <w:pPr>
              <w:spacing w:line="360" w:lineRule="auto"/>
              <w:ind w:firstLine="284"/>
              <w:jc w:val="center"/>
              <w:rPr>
                <w:sz w:val="24"/>
              </w:rPr>
            </w:pPr>
            <w:r>
              <w:rPr>
                <w:sz w:val="24"/>
              </w:rPr>
              <w:t>1995</w:t>
            </w:r>
          </w:p>
        </w:tc>
        <w:tc>
          <w:tcPr>
            <w:tcW w:w="1326" w:type="dxa"/>
          </w:tcPr>
          <w:p w:rsidR="0048598F" w:rsidRDefault="008E75AE">
            <w:pPr>
              <w:spacing w:line="360" w:lineRule="auto"/>
              <w:ind w:firstLine="284"/>
              <w:jc w:val="center"/>
              <w:rPr>
                <w:sz w:val="24"/>
              </w:rPr>
            </w:pPr>
            <w:r>
              <w:rPr>
                <w:sz w:val="24"/>
              </w:rPr>
              <w:t>1996</w:t>
            </w:r>
          </w:p>
        </w:tc>
        <w:tc>
          <w:tcPr>
            <w:tcW w:w="1326" w:type="dxa"/>
          </w:tcPr>
          <w:p w:rsidR="0048598F" w:rsidRDefault="008E75AE">
            <w:pPr>
              <w:spacing w:line="360" w:lineRule="auto"/>
              <w:ind w:firstLine="284"/>
              <w:jc w:val="center"/>
              <w:rPr>
                <w:sz w:val="24"/>
              </w:rPr>
            </w:pPr>
            <w:r>
              <w:rPr>
                <w:sz w:val="24"/>
              </w:rPr>
              <w:t>1997</w:t>
            </w:r>
          </w:p>
        </w:tc>
      </w:tr>
      <w:tr w:rsidR="0048598F">
        <w:tc>
          <w:tcPr>
            <w:tcW w:w="2943" w:type="dxa"/>
          </w:tcPr>
          <w:p w:rsidR="0048598F" w:rsidRDefault="008E75AE">
            <w:pPr>
              <w:spacing w:line="360" w:lineRule="auto"/>
              <w:ind w:firstLine="284"/>
              <w:rPr>
                <w:sz w:val="24"/>
              </w:rPr>
            </w:pPr>
            <w:r>
              <w:rPr>
                <w:sz w:val="24"/>
              </w:rPr>
              <w:t>Ассигнования и затраты</w:t>
            </w:r>
          </w:p>
        </w:tc>
        <w:tc>
          <w:tcPr>
            <w:tcW w:w="1326" w:type="dxa"/>
          </w:tcPr>
          <w:p w:rsidR="0048598F" w:rsidRDefault="0048598F">
            <w:pPr>
              <w:spacing w:line="360" w:lineRule="auto"/>
              <w:ind w:firstLine="284"/>
              <w:jc w:val="center"/>
              <w:rPr>
                <w:sz w:val="24"/>
              </w:rPr>
            </w:pPr>
          </w:p>
        </w:tc>
        <w:tc>
          <w:tcPr>
            <w:tcW w:w="1326" w:type="dxa"/>
          </w:tcPr>
          <w:p w:rsidR="0048598F" w:rsidRDefault="0048598F">
            <w:pPr>
              <w:spacing w:line="360" w:lineRule="auto"/>
              <w:ind w:firstLine="284"/>
              <w:jc w:val="center"/>
              <w:rPr>
                <w:sz w:val="24"/>
              </w:rPr>
            </w:pPr>
          </w:p>
        </w:tc>
        <w:tc>
          <w:tcPr>
            <w:tcW w:w="1326" w:type="dxa"/>
          </w:tcPr>
          <w:p w:rsidR="0048598F" w:rsidRDefault="0048598F">
            <w:pPr>
              <w:spacing w:line="360" w:lineRule="auto"/>
              <w:ind w:firstLine="284"/>
              <w:jc w:val="center"/>
              <w:rPr>
                <w:sz w:val="24"/>
              </w:rPr>
            </w:pPr>
          </w:p>
        </w:tc>
        <w:tc>
          <w:tcPr>
            <w:tcW w:w="1326" w:type="dxa"/>
          </w:tcPr>
          <w:p w:rsidR="0048598F" w:rsidRDefault="0048598F">
            <w:pPr>
              <w:spacing w:line="360" w:lineRule="auto"/>
              <w:ind w:firstLine="284"/>
              <w:jc w:val="center"/>
              <w:rPr>
                <w:sz w:val="24"/>
              </w:rPr>
            </w:pPr>
          </w:p>
        </w:tc>
        <w:tc>
          <w:tcPr>
            <w:tcW w:w="1326" w:type="dxa"/>
          </w:tcPr>
          <w:p w:rsidR="0048598F" w:rsidRDefault="0048598F">
            <w:pPr>
              <w:spacing w:line="360" w:lineRule="auto"/>
              <w:ind w:firstLine="284"/>
              <w:jc w:val="center"/>
              <w:rPr>
                <w:sz w:val="24"/>
              </w:rPr>
            </w:pPr>
          </w:p>
        </w:tc>
      </w:tr>
      <w:tr w:rsidR="0048598F">
        <w:tc>
          <w:tcPr>
            <w:tcW w:w="2943" w:type="dxa"/>
          </w:tcPr>
          <w:p w:rsidR="0048598F" w:rsidRDefault="008E75AE">
            <w:pPr>
              <w:spacing w:line="360" w:lineRule="auto"/>
              <w:ind w:firstLine="284"/>
              <w:jc w:val="center"/>
              <w:rPr>
                <w:sz w:val="24"/>
              </w:rPr>
            </w:pPr>
            <w:r>
              <w:rPr>
                <w:sz w:val="24"/>
              </w:rPr>
              <w:t>план</w:t>
            </w:r>
          </w:p>
        </w:tc>
        <w:tc>
          <w:tcPr>
            <w:tcW w:w="1326" w:type="dxa"/>
          </w:tcPr>
          <w:p w:rsidR="0048598F" w:rsidRDefault="008E75AE">
            <w:pPr>
              <w:spacing w:line="360" w:lineRule="auto"/>
              <w:ind w:firstLine="284"/>
              <w:jc w:val="center"/>
              <w:rPr>
                <w:sz w:val="24"/>
              </w:rPr>
            </w:pPr>
            <w:r>
              <w:rPr>
                <w:sz w:val="24"/>
              </w:rPr>
              <w:t>900</w:t>
            </w:r>
          </w:p>
        </w:tc>
        <w:tc>
          <w:tcPr>
            <w:tcW w:w="1326" w:type="dxa"/>
          </w:tcPr>
          <w:p w:rsidR="0048598F" w:rsidRDefault="008E75AE">
            <w:pPr>
              <w:spacing w:line="360" w:lineRule="auto"/>
              <w:ind w:firstLine="284"/>
              <w:jc w:val="center"/>
              <w:rPr>
                <w:sz w:val="24"/>
              </w:rPr>
            </w:pPr>
            <w:r>
              <w:rPr>
                <w:sz w:val="24"/>
              </w:rPr>
              <w:t>8200</w:t>
            </w:r>
          </w:p>
        </w:tc>
        <w:tc>
          <w:tcPr>
            <w:tcW w:w="1326" w:type="dxa"/>
          </w:tcPr>
          <w:p w:rsidR="0048598F" w:rsidRDefault="008E75AE">
            <w:pPr>
              <w:spacing w:line="360" w:lineRule="auto"/>
              <w:ind w:firstLine="284"/>
              <w:jc w:val="center"/>
              <w:rPr>
                <w:sz w:val="24"/>
              </w:rPr>
            </w:pPr>
            <w:r>
              <w:rPr>
                <w:sz w:val="24"/>
              </w:rPr>
              <w:t>9000</w:t>
            </w:r>
          </w:p>
        </w:tc>
        <w:tc>
          <w:tcPr>
            <w:tcW w:w="1326" w:type="dxa"/>
          </w:tcPr>
          <w:p w:rsidR="0048598F" w:rsidRDefault="008E75AE">
            <w:pPr>
              <w:spacing w:line="360" w:lineRule="auto"/>
              <w:ind w:firstLine="284"/>
              <w:jc w:val="center"/>
              <w:rPr>
                <w:sz w:val="24"/>
              </w:rPr>
            </w:pPr>
            <w:r>
              <w:rPr>
                <w:sz w:val="24"/>
              </w:rPr>
              <w:t>85000</w:t>
            </w:r>
          </w:p>
        </w:tc>
        <w:tc>
          <w:tcPr>
            <w:tcW w:w="1326" w:type="dxa"/>
          </w:tcPr>
          <w:p w:rsidR="0048598F" w:rsidRDefault="008E75AE">
            <w:pPr>
              <w:spacing w:line="360" w:lineRule="auto"/>
              <w:ind w:firstLine="284"/>
              <w:jc w:val="center"/>
              <w:rPr>
                <w:sz w:val="24"/>
              </w:rPr>
            </w:pPr>
            <w:r>
              <w:rPr>
                <w:sz w:val="24"/>
              </w:rPr>
              <w:t>80000</w:t>
            </w:r>
          </w:p>
        </w:tc>
      </w:tr>
      <w:tr w:rsidR="0048598F">
        <w:tc>
          <w:tcPr>
            <w:tcW w:w="2943" w:type="dxa"/>
          </w:tcPr>
          <w:p w:rsidR="0048598F" w:rsidRDefault="008E75AE">
            <w:pPr>
              <w:spacing w:line="360" w:lineRule="auto"/>
              <w:ind w:firstLine="284"/>
              <w:jc w:val="center"/>
              <w:rPr>
                <w:sz w:val="24"/>
              </w:rPr>
            </w:pPr>
            <w:r>
              <w:rPr>
                <w:sz w:val="24"/>
              </w:rPr>
              <w:t>факт</w:t>
            </w:r>
          </w:p>
        </w:tc>
        <w:tc>
          <w:tcPr>
            <w:tcW w:w="1326" w:type="dxa"/>
          </w:tcPr>
          <w:p w:rsidR="0048598F" w:rsidRDefault="008E75AE">
            <w:pPr>
              <w:spacing w:line="360" w:lineRule="auto"/>
              <w:ind w:firstLine="284"/>
              <w:jc w:val="center"/>
              <w:rPr>
                <w:sz w:val="24"/>
              </w:rPr>
            </w:pPr>
            <w:r>
              <w:rPr>
                <w:sz w:val="24"/>
              </w:rPr>
              <w:t>863</w:t>
            </w:r>
          </w:p>
        </w:tc>
        <w:tc>
          <w:tcPr>
            <w:tcW w:w="1326" w:type="dxa"/>
          </w:tcPr>
          <w:p w:rsidR="0048598F" w:rsidRDefault="008E75AE">
            <w:pPr>
              <w:spacing w:line="360" w:lineRule="auto"/>
              <w:ind w:firstLine="284"/>
              <w:jc w:val="center"/>
              <w:rPr>
                <w:sz w:val="24"/>
              </w:rPr>
            </w:pPr>
            <w:r>
              <w:rPr>
                <w:sz w:val="24"/>
              </w:rPr>
              <w:t>7215</w:t>
            </w:r>
          </w:p>
        </w:tc>
        <w:tc>
          <w:tcPr>
            <w:tcW w:w="1326" w:type="dxa"/>
          </w:tcPr>
          <w:p w:rsidR="0048598F" w:rsidRDefault="008E75AE">
            <w:pPr>
              <w:spacing w:line="360" w:lineRule="auto"/>
              <w:ind w:firstLine="284"/>
              <w:jc w:val="center"/>
              <w:rPr>
                <w:sz w:val="24"/>
              </w:rPr>
            </w:pPr>
            <w:r>
              <w:rPr>
                <w:sz w:val="24"/>
              </w:rPr>
              <w:t>4682</w:t>
            </w:r>
          </w:p>
        </w:tc>
        <w:tc>
          <w:tcPr>
            <w:tcW w:w="1326" w:type="dxa"/>
          </w:tcPr>
          <w:p w:rsidR="0048598F" w:rsidRDefault="008E75AE">
            <w:pPr>
              <w:spacing w:line="360" w:lineRule="auto"/>
              <w:ind w:firstLine="284"/>
              <w:jc w:val="center"/>
              <w:rPr>
                <w:sz w:val="24"/>
              </w:rPr>
            </w:pPr>
            <w:r>
              <w:rPr>
                <w:sz w:val="24"/>
              </w:rPr>
              <w:t>84631</w:t>
            </w:r>
          </w:p>
        </w:tc>
        <w:tc>
          <w:tcPr>
            <w:tcW w:w="1326" w:type="dxa"/>
          </w:tcPr>
          <w:p w:rsidR="0048598F" w:rsidRDefault="008E75AE">
            <w:pPr>
              <w:spacing w:line="360" w:lineRule="auto"/>
              <w:ind w:firstLine="284"/>
              <w:jc w:val="center"/>
              <w:rPr>
                <w:sz w:val="24"/>
              </w:rPr>
            </w:pPr>
            <w:r>
              <w:rPr>
                <w:sz w:val="24"/>
              </w:rPr>
              <w:t>79200</w:t>
            </w:r>
          </w:p>
        </w:tc>
      </w:tr>
    </w:tbl>
    <w:p w:rsidR="0048598F" w:rsidRDefault="0048598F">
      <w:pPr>
        <w:spacing w:line="360" w:lineRule="auto"/>
        <w:ind w:firstLine="284"/>
        <w:jc w:val="center"/>
        <w:rPr>
          <w:sz w:val="26"/>
        </w:rPr>
      </w:pPr>
    </w:p>
    <w:p w:rsidR="0048598F" w:rsidRDefault="008E75AE">
      <w:pPr>
        <w:spacing w:line="360" w:lineRule="auto"/>
        <w:ind w:firstLine="567"/>
        <w:jc w:val="both"/>
        <w:rPr>
          <w:sz w:val="26"/>
        </w:rPr>
      </w:pPr>
      <w:r>
        <w:rPr>
          <w:sz w:val="26"/>
        </w:rPr>
        <w:t xml:space="preserve">За анализируемый период затраты по экологии отдельной строкой не выделяются. План затрат на охрану труда полностью не выполняется. Средства, полученные на эти цели, расходуются только по целевому назначению: на обустройство помещений производственной зоны, приобретение наглядных пособий, плакатов, спецодежды и прочего. В целом, не смотря на неблагоприятные экономические условия, сумма средств, направленных на охрану труда, не уменьшается и используется на предприятии строго по назначению. </w:t>
      </w:r>
    </w:p>
    <w:p w:rsidR="0048598F" w:rsidRDefault="008E75AE">
      <w:pPr>
        <w:spacing w:line="360" w:lineRule="auto"/>
        <w:ind w:firstLine="567"/>
        <w:jc w:val="both"/>
        <w:rPr>
          <w:sz w:val="26"/>
        </w:rPr>
      </w:pPr>
      <w:r>
        <w:rPr>
          <w:sz w:val="26"/>
        </w:rPr>
        <w:t>Травматизм и заболевания имеют для хозяйства экономические последствия. Общий экономический ущерб складывается из условных материальных и социальных потерь. Общий экономический ущерб, вызванный травматизмом в ОПХ «Минское» за 1997 год составил 49107 тыс. рублей, в том числе ущерб, связанный с недополучением продукции вследствие потерь рабочего времени составляет 40989 тыс. рублей. Социальные потери, связанные с выплатой пособий по несчастным случаям составили  8118 тыс. рублей. При этом за период с 1993 года наблюдается тенденция к росту экономического ущерба, что обусловлено в том числе и процессом инфляции.</w:t>
      </w:r>
    </w:p>
    <w:p w:rsidR="0048598F" w:rsidRDefault="008E75AE">
      <w:pPr>
        <w:spacing w:line="360" w:lineRule="auto"/>
        <w:ind w:firstLine="567"/>
        <w:jc w:val="both"/>
        <w:rPr>
          <w:sz w:val="26"/>
        </w:rPr>
      </w:pPr>
      <w:r>
        <w:rPr>
          <w:sz w:val="26"/>
        </w:rPr>
        <w:t>Общий экономический ущерб, вызванный заболеваниями на производства в ОПХ «Минское» за 1997 год составил 196641 тыс. рублей, в том числе затраты, связанные с недополучением продукции вследствие заболеваний работников составили 170308 тыс. рублей.</w:t>
      </w:r>
    </w:p>
    <w:p w:rsidR="0048598F" w:rsidRDefault="008E75AE">
      <w:pPr>
        <w:spacing w:line="360" w:lineRule="auto"/>
        <w:ind w:firstLine="567"/>
        <w:jc w:val="both"/>
        <w:rPr>
          <w:sz w:val="26"/>
        </w:rPr>
      </w:pPr>
      <w:r>
        <w:rPr>
          <w:sz w:val="26"/>
        </w:rPr>
        <w:t xml:space="preserve">За анализируемый период показатель частоты травматизма в 1995 и 1997 годах имеет тенденцию к росту. Это связано с тем, что число пострадавших с утратой трудоспособности на срок более одного дня возросло в 3,3-3,5 раза. Оно растет большими темпами, чем сокращение среднесписочного числа работающих. Показатель тяжести травматизма колеблется. Наибольшего значения он достиг в 1997 году и составил 17,8 , так как в этом году было наибольшее число несчастных случаев. </w:t>
      </w:r>
    </w:p>
    <w:p w:rsidR="0048598F" w:rsidRDefault="008E75AE">
      <w:pPr>
        <w:spacing w:line="360" w:lineRule="auto"/>
        <w:ind w:firstLine="567"/>
        <w:jc w:val="both"/>
        <w:rPr>
          <w:sz w:val="26"/>
        </w:rPr>
      </w:pPr>
      <w:r>
        <w:rPr>
          <w:sz w:val="26"/>
        </w:rPr>
        <w:t xml:space="preserve">Одним из показателей, наиболее полно характеризующих состояние травматизма на предприятии, является показатель потерь рабочего времени, который в 1997 году также имел наибольшее значение - 596,6. Число заболеваний в год в хозяйстве за анализируемый период возросло. Об этом говорит показатель интенсивности заболеваний. Так в 1997 году он составил 96,6, однако наивысшее значение этот показатель имел в 1995 году - 97,5. </w:t>
      </w:r>
    </w:p>
    <w:p w:rsidR="0048598F" w:rsidRDefault="008E75AE">
      <w:pPr>
        <w:spacing w:line="360" w:lineRule="auto"/>
        <w:ind w:firstLine="567"/>
        <w:jc w:val="both"/>
        <w:rPr>
          <w:sz w:val="26"/>
        </w:rPr>
      </w:pPr>
      <w:r>
        <w:rPr>
          <w:sz w:val="26"/>
        </w:rPr>
        <w:t>Данные экономического ущерба от травматизма и профессиональных заболеваний представлены в следующей таблице.</w:t>
      </w: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48598F">
      <w:pPr>
        <w:spacing w:line="360" w:lineRule="auto"/>
        <w:ind w:firstLine="567"/>
        <w:jc w:val="both"/>
        <w:rPr>
          <w:sz w:val="26"/>
        </w:rPr>
      </w:pPr>
    </w:p>
    <w:p w:rsidR="0048598F" w:rsidRDefault="008E75AE">
      <w:pPr>
        <w:spacing w:line="360" w:lineRule="auto"/>
        <w:ind w:firstLine="567"/>
        <w:jc w:val="right"/>
        <w:rPr>
          <w:sz w:val="26"/>
        </w:rPr>
      </w:pPr>
      <w:r>
        <w:rPr>
          <w:sz w:val="26"/>
        </w:rPr>
        <w:t>Таблица 29.</w:t>
      </w:r>
    </w:p>
    <w:p w:rsidR="0048598F" w:rsidRDefault="008E75AE">
      <w:pPr>
        <w:spacing w:line="360" w:lineRule="auto"/>
        <w:ind w:firstLine="567"/>
        <w:jc w:val="center"/>
        <w:rPr>
          <w:sz w:val="26"/>
        </w:rPr>
      </w:pPr>
      <w:r>
        <w:rPr>
          <w:sz w:val="26"/>
        </w:rPr>
        <w:t xml:space="preserve">Экономический ущерб от травматизма и </w:t>
      </w:r>
    </w:p>
    <w:p w:rsidR="0048598F" w:rsidRDefault="008E75AE">
      <w:pPr>
        <w:spacing w:line="360" w:lineRule="auto"/>
        <w:ind w:firstLine="567"/>
        <w:jc w:val="center"/>
        <w:rPr>
          <w:sz w:val="26"/>
        </w:rPr>
      </w:pPr>
      <w:r>
        <w:rPr>
          <w:sz w:val="26"/>
        </w:rPr>
        <w:t>профессиональных заболеваний, тыс. рублей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38"/>
        <w:gridCol w:w="1438"/>
        <w:gridCol w:w="1438"/>
        <w:gridCol w:w="1438"/>
        <w:gridCol w:w="1438"/>
      </w:tblGrid>
      <w:tr w:rsidR="0048598F">
        <w:tc>
          <w:tcPr>
            <w:tcW w:w="2376" w:type="dxa"/>
          </w:tcPr>
          <w:p w:rsidR="0048598F" w:rsidRDefault="008E75AE">
            <w:pPr>
              <w:spacing w:line="360" w:lineRule="auto"/>
              <w:ind w:firstLine="284"/>
              <w:jc w:val="center"/>
              <w:rPr>
                <w:sz w:val="24"/>
              </w:rPr>
            </w:pPr>
            <w:r>
              <w:rPr>
                <w:sz w:val="24"/>
              </w:rPr>
              <w:t>Показатели</w:t>
            </w:r>
          </w:p>
        </w:tc>
        <w:tc>
          <w:tcPr>
            <w:tcW w:w="1438" w:type="dxa"/>
          </w:tcPr>
          <w:p w:rsidR="0048598F" w:rsidRDefault="008E75AE">
            <w:pPr>
              <w:spacing w:line="360" w:lineRule="auto"/>
              <w:ind w:firstLine="284"/>
              <w:jc w:val="center"/>
              <w:rPr>
                <w:sz w:val="24"/>
              </w:rPr>
            </w:pPr>
            <w:r>
              <w:rPr>
                <w:sz w:val="24"/>
              </w:rPr>
              <w:t>1993</w:t>
            </w:r>
          </w:p>
        </w:tc>
        <w:tc>
          <w:tcPr>
            <w:tcW w:w="1438" w:type="dxa"/>
          </w:tcPr>
          <w:p w:rsidR="0048598F" w:rsidRDefault="008E75AE">
            <w:pPr>
              <w:spacing w:line="360" w:lineRule="auto"/>
              <w:ind w:firstLine="284"/>
              <w:jc w:val="center"/>
              <w:rPr>
                <w:sz w:val="24"/>
              </w:rPr>
            </w:pPr>
            <w:r>
              <w:rPr>
                <w:sz w:val="24"/>
              </w:rPr>
              <w:t>1994</w:t>
            </w:r>
          </w:p>
        </w:tc>
        <w:tc>
          <w:tcPr>
            <w:tcW w:w="1438" w:type="dxa"/>
          </w:tcPr>
          <w:p w:rsidR="0048598F" w:rsidRDefault="008E75AE">
            <w:pPr>
              <w:spacing w:line="360" w:lineRule="auto"/>
              <w:ind w:firstLine="284"/>
              <w:jc w:val="center"/>
              <w:rPr>
                <w:sz w:val="24"/>
              </w:rPr>
            </w:pPr>
            <w:r>
              <w:rPr>
                <w:sz w:val="24"/>
              </w:rPr>
              <w:t>1995</w:t>
            </w:r>
          </w:p>
        </w:tc>
        <w:tc>
          <w:tcPr>
            <w:tcW w:w="1438" w:type="dxa"/>
          </w:tcPr>
          <w:p w:rsidR="0048598F" w:rsidRDefault="008E75AE">
            <w:pPr>
              <w:spacing w:line="360" w:lineRule="auto"/>
              <w:ind w:firstLine="284"/>
              <w:jc w:val="center"/>
              <w:rPr>
                <w:sz w:val="24"/>
              </w:rPr>
            </w:pPr>
            <w:r>
              <w:rPr>
                <w:sz w:val="24"/>
              </w:rPr>
              <w:t>1996</w:t>
            </w:r>
          </w:p>
        </w:tc>
        <w:tc>
          <w:tcPr>
            <w:tcW w:w="1438" w:type="dxa"/>
          </w:tcPr>
          <w:p w:rsidR="0048598F" w:rsidRDefault="008E75AE">
            <w:pPr>
              <w:spacing w:line="360" w:lineRule="auto"/>
              <w:ind w:firstLine="284"/>
              <w:jc w:val="center"/>
              <w:rPr>
                <w:sz w:val="24"/>
              </w:rPr>
            </w:pPr>
            <w:r>
              <w:rPr>
                <w:sz w:val="24"/>
              </w:rPr>
              <w:t>1997</w:t>
            </w:r>
          </w:p>
        </w:tc>
      </w:tr>
      <w:tr w:rsidR="0048598F">
        <w:tc>
          <w:tcPr>
            <w:tcW w:w="2376" w:type="dxa"/>
          </w:tcPr>
          <w:p w:rsidR="0048598F" w:rsidRDefault="008E75AE">
            <w:pPr>
              <w:spacing w:line="360" w:lineRule="auto"/>
              <w:ind w:firstLine="284"/>
              <w:jc w:val="center"/>
              <w:rPr>
                <w:sz w:val="24"/>
              </w:rPr>
            </w:pPr>
            <w:r>
              <w:rPr>
                <w:sz w:val="24"/>
              </w:rPr>
              <w:t>Экономический ущерб от травматизма</w:t>
            </w:r>
          </w:p>
        </w:tc>
        <w:tc>
          <w:tcPr>
            <w:tcW w:w="1438" w:type="dxa"/>
          </w:tcPr>
          <w:p w:rsidR="0048598F" w:rsidRDefault="008E75AE">
            <w:pPr>
              <w:spacing w:line="360" w:lineRule="auto"/>
              <w:ind w:firstLine="284"/>
              <w:jc w:val="center"/>
              <w:rPr>
                <w:sz w:val="24"/>
              </w:rPr>
            </w:pPr>
            <w:r>
              <w:rPr>
                <w:sz w:val="24"/>
              </w:rPr>
              <w:t>212,132</w:t>
            </w:r>
          </w:p>
        </w:tc>
        <w:tc>
          <w:tcPr>
            <w:tcW w:w="1438" w:type="dxa"/>
          </w:tcPr>
          <w:p w:rsidR="0048598F" w:rsidRDefault="008E75AE">
            <w:pPr>
              <w:spacing w:line="360" w:lineRule="auto"/>
              <w:ind w:firstLine="284"/>
              <w:jc w:val="center"/>
              <w:rPr>
                <w:sz w:val="24"/>
              </w:rPr>
            </w:pPr>
            <w:r>
              <w:rPr>
                <w:sz w:val="24"/>
              </w:rPr>
              <w:t>2793,88</w:t>
            </w:r>
          </w:p>
        </w:tc>
        <w:tc>
          <w:tcPr>
            <w:tcW w:w="1438" w:type="dxa"/>
          </w:tcPr>
          <w:p w:rsidR="0048598F" w:rsidRDefault="008E75AE">
            <w:pPr>
              <w:spacing w:line="360" w:lineRule="auto"/>
              <w:ind w:firstLine="284"/>
              <w:jc w:val="center"/>
              <w:rPr>
                <w:sz w:val="24"/>
              </w:rPr>
            </w:pPr>
            <w:r>
              <w:rPr>
                <w:sz w:val="24"/>
              </w:rPr>
              <w:t>17716,36</w:t>
            </w:r>
          </w:p>
        </w:tc>
        <w:tc>
          <w:tcPr>
            <w:tcW w:w="1438" w:type="dxa"/>
          </w:tcPr>
          <w:p w:rsidR="0048598F" w:rsidRDefault="008E75AE">
            <w:pPr>
              <w:spacing w:line="360" w:lineRule="auto"/>
              <w:ind w:firstLine="284"/>
              <w:jc w:val="center"/>
              <w:rPr>
                <w:sz w:val="24"/>
              </w:rPr>
            </w:pPr>
            <w:r>
              <w:rPr>
                <w:sz w:val="24"/>
              </w:rPr>
              <w:t>12672,36</w:t>
            </w:r>
          </w:p>
        </w:tc>
        <w:tc>
          <w:tcPr>
            <w:tcW w:w="1438" w:type="dxa"/>
          </w:tcPr>
          <w:p w:rsidR="0048598F" w:rsidRDefault="008E75AE">
            <w:pPr>
              <w:spacing w:line="360" w:lineRule="auto"/>
              <w:ind w:firstLine="284"/>
              <w:jc w:val="center"/>
              <w:rPr>
                <w:sz w:val="24"/>
              </w:rPr>
            </w:pPr>
            <w:r>
              <w:rPr>
                <w:sz w:val="24"/>
              </w:rPr>
              <w:t>49107,0</w:t>
            </w:r>
          </w:p>
        </w:tc>
      </w:tr>
      <w:tr w:rsidR="0048598F">
        <w:tc>
          <w:tcPr>
            <w:tcW w:w="2376" w:type="dxa"/>
          </w:tcPr>
          <w:p w:rsidR="0048598F" w:rsidRDefault="008E75AE">
            <w:pPr>
              <w:spacing w:line="360" w:lineRule="auto"/>
              <w:ind w:firstLine="284"/>
              <w:jc w:val="center"/>
              <w:rPr>
                <w:sz w:val="24"/>
              </w:rPr>
            </w:pPr>
            <w:r>
              <w:rPr>
                <w:sz w:val="24"/>
              </w:rPr>
              <w:t>Экономический ущерб от профессиональных заболеваний</w:t>
            </w:r>
          </w:p>
        </w:tc>
        <w:tc>
          <w:tcPr>
            <w:tcW w:w="1438" w:type="dxa"/>
          </w:tcPr>
          <w:p w:rsidR="0048598F" w:rsidRDefault="008E75AE">
            <w:pPr>
              <w:spacing w:line="360" w:lineRule="auto"/>
              <w:ind w:firstLine="284"/>
              <w:jc w:val="center"/>
              <w:rPr>
                <w:sz w:val="24"/>
              </w:rPr>
            </w:pPr>
            <w:r>
              <w:rPr>
                <w:sz w:val="24"/>
              </w:rPr>
              <w:t>198,74</w:t>
            </w:r>
          </w:p>
        </w:tc>
        <w:tc>
          <w:tcPr>
            <w:tcW w:w="1438" w:type="dxa"/>
          </w:tcPr>
          <w:p w:rsidR="0048598F" w:rsidRDefault="008E75AE">
            <w:pPr>
              <w:spacing w:line="360" w:lineRule="auto"/>
              <w:ind w:firstLine="284"/>
              <w:jc w:val="center"/>
              <w:rPr>
                <w:sz w:val="24"/>
              </w:rPr>
            </w:pPr>
            <w:r>
              <w:rPr>
                <w:sz w:val="24"/>
              </w:rPr>
              <w:t>2180,76</w:t>
            </w:r>
          </w:p>
        </w:tc>
        <w:tc>
          <w:tcPr>
            <w:tcW w:w="1438" w:type="dxa"/>
          </w:tcPr>
          <w:p w:rsidR="0048598F" w:rsidRDefault="008E75AE">
            <w:pPr>
              <w:spacing w:line="360" w:lineRule="auto"/>
              <w:ind w:firstLine="284"/>
              <w:jc w:val="center"/>
              <w:rPr>
                <w:sz w:val="24"/>
              </w:rPr>
            </w:pPr>
            <w:r>
              <w:rPr>
                <w:sz w:val="24"/>
              </w:rPr>
              <w:t>78294,4</w:t>
            </w:r>
          </w:p>
        </w:tc>
        <w:tc>
          <w:tcPr>
            <w:tcW w:w="1438" w:type="dxa"/>
          </w:tcPr>
          <w:p w:rsidR="0048598F" w:rsidRDefault="008E75AE">
            <w:pPr>
              <w:spacing w:line="360" w:lineRule="auto"/>
              <w:ind w:firstLine="284"/>
              <w:jc w:val="center"/>
              <w:rPr>
                <w:sz w:val="24"/>
              </w:rPr>
            </w:pPr>
            <w:r>
              <w:rPr>
                <w:sz w:val="24"/>
              </w:rPr>
              <w:t>126303,0</w:t>
            </w:r>
          </w:p>
        </w:tc>
        <w:tc>
          <w:tcPr>
            <w:tcW w:w="1438" w:type="dxa"/>
          </w:tcPr>
          <w:p w:rsidR="0048598F" w:rsidRDefault="008E75AE">
            <w:pPr>
              <w:spacing w:line="360" w:lineRule="auto"/>
              <w:ind w:firstLine="284"/>
              <w:jc w:val="center"/>
              <w:rPr>
                <w:sz w:val="24"/>
              </w:rPr>
            </w:pPr>
            <w:r>
              <w:rPr>
                <w:sz w:val="24"/>
              </w:rPr>
              <w:t>196641,0</w:t>
            </w:r>
          </w:p>
        </w:tc>
      </w:tr>
    </w:tbl>
    <w:p w:rsidR="0048598F" w:rsidRDefault="0048598F">
      <w:pPr>
        <w:spacing w:line="360" w:lineRule="auto"/>
        <w:ind w:firstLine="567"/>
        <w:jc w:val="center"/>
        <w:rPr>
          <w:sz w:val="26"/>
        </w:rPr>
      </w:pPr>
    </w:p>
    <w:p w:rsidR="0048598F" w:rsidRDefault="008E75AE">
      <w:pPr>
        <w:spacing w:line="360" w:lineRule="auto"/>
        <w:ind w:firstLine="567"/>
        <w:jc w:val="both"/>
        <w:rPr>
          <w:sz w:val="26"/>
        </w:rPr>
      </w:pPr>
      <w:r>
        <w:rPr>
          <w:sz w:val="26"/>
        </w:rPr>
        <w:t>Наибольший экономический ущерб из-за большого числа несчастных случаев, повлекших за собой потери трудоспособности, порчу инструментов, а также в результате инфляции, был в 1997 году.</w:t>
      </w:r>
    </w:p>
    <w:p w:rsidR="0048598F" w:rsidRDefault="008E75AE">
      <w:pPr>
        <w:spacing w:line="360" w:lineRule="auto"/>
        <w:ind w:firstLine="567"/>
        <w:jc w:val="both"/>
        <w:rPr>
          <w:sz w:val="26"/>
        </w:rPr>
      </w:pPr>
      <w:r>
        <w:rPr>
          <w:sz w:val="26"/>
        </w:rPr>
        <w:t>Большое значение для ОПХ «Минское» имеет охрана окружающей среды. Охрана природы - это правовая система мероприятий, направленных на рациональное использование, охрану, восстановление природных ресурсов, на защиту окружающей среды от загрязнений и разрушений. Деятельность человека вызывает значительные изменения в природе.</w:t>
      </w:r>
    </w:p>
    <w:p w:rsidR="0048598F" w:rsidRDefault="008E75AE">
      <w:pPr>
        <w:spacing w:line="360" w:lineRule="auto"/>
        <w:ind w:firstLine="567"/>
        <w:jc w:val="both"/>
        <w:rPr>
          <w:sz w:val="26"/>
        </w:rPr>
      </w:pPr>
      <w:r>
        <w:rPr>
          <w:sz w:val="26"/>
        </w:rPr>
        <w:t>В ОПХ «Минское» производственная зона расположена обособленно от жилого комплекса, что обеспечивает безопасность производства. Природоохранные службы еще ни разу не отмечали случаев нарушения предприятием экологических требований. Такие производственные объекты, как пункт технического обслуживания, зернотоки, склады минеральных удобрений и ядохимикатов, площадки для приготовления органических удобрений, фермы расположены в местах, которые ни в весенний паводок, ни в сезон летних и осенних дождей не способствуют загрязнению окружающей среды.</w:t>
      </w:r>
    </w:p>
    <w:p w:rsidR="0048598F" w:rsidRDefault="008E75AE">
      <w:pPr>
        <w:spacing w:line="360" w:lineRule="auto"/>
        <w:ind w:firstLine="567"/>
        <w:jc w:val="both"/>
        <w:rPr>
          <w:sz w:val="26"/>
        </w:rPr>
      </w:pPr>
      <w:r>
        <w:rPr>
          <w:sz w:val="26"/>
        </w:rPr>
        <w:t>Пищевая вода на предприятии подается из семи артезианских скважин, расположенных на территории хозяйства. Питьевая вода соответствует всем требованиям, предусмотренным СНИП.</w:t>
      </w:r>
    </w:p>
    <w:p w:rsidR="0048598F" w:rsidRDefault="008E75AE">
      <w:pPr>
        <w:spacing w:line="360" w:lineRule="auto"/>
        <w:ind w:firstLine="567"/>
        <w:jc w:val="both"/>
        <w:rPr>
          <w:sz w:val="26"/>
        </w:rPr>
      </w:pPr>
      <w:r>
        <w:rPr>
          <w:sz w:val="26"/>
        </w:rPr>
        <w:t>На территории организации имеется свалка производственных отходов органического содержания. Она находится в бывшем песчаном карьере, из которого нет выхода сточных вод ни в какие источники. Бытовые отходы и стоки сбрасываются через канализационную систему на поля фильтрации, оборудованные в соответствии с ГОСТ. Однако, для исключения аварийных выбросов бытовых стоков в реку Волга требуется капитальный ремонт отдельных участков канализационной системы.</w:t>
      </w:r>
    </w:p>
    <w:p w:rsidR="0048598F" w:rsidRDefault="008E75AE">
      <w:pPr>
        <w:spacing w:line="360" w:lineRule="auto"/>
        <w:ind w:firstLine="567"/>
        <w:jc w:val="both"/>
        <w:rPr>
          <w:sz w:val="26"/>
        </w:rPr>
      </w:pPr>
      <w:r>
        <w:rPr>
          <w:sz w:val="26"/>
        </w:rPr>
        <w:t xml:space="preserve">ОПХ «Минское» имеет развитую сеть благоприятных дорог (асфальтированные, бетонные, гравийные). В хозяйстве проведено благоустройство производственной и жилой зоны с озеленением, асфальтированием подъездов к производственным объектам и жилым домам. </w:t>
      </w:r>
    </w:p>
    <w:p w:rsidR="0048598F" w:rsidRDefault="008E75AE">
      <w:pPr>
        <w:spacing w:line="360" w:lineRule="auto"/>
        <w:ind w:firstLine="567"/>
        <w:jc w:val="both"/>
        <w:rPr>
          <w:sz w:val="26"/>
        </w:rPr>
      </w:pPr>
      <w:r>
        <w:rPr>
          <w:sz w:val="26"/>
        </w:rPr>
        <w:t>Основными источниками загрязнения окружающей среды являются места хранения минеральных и органических удобрений и ядохимикатов. Минеральные удобрения и ядохимикаты хранятся в двух специализированных складах бетонного исполнения с хорошим подъездом. Ответственность за сохранность удобрений несет кладовщик. Выдача химикатов производится под строгой отчетностью ответственных лиц. Органические удобрения хранятся на двух открытых земляных площадках, имеющих удобный подъезд. На них производится приготовление органических удобрений, компостирование с торфом и соломой. Вывоз навоза от ферм на площадки, смешивание компонентов компоста производит специально созданный отряд механизаторов. Площадки расположены в местах, закрытых для сточных вод. ОПХ «Минское» находится на берегу реки Волги, которая охраняется бассейновой инспекцией. Поэтому использование органических и минеральных удобрений, а также ядохимикатов в водоохранной зоне производится под строгим контролем главного агронома, отвечающего за экологическую безопасность. Внесение удобрений зимой и весной во время таяния категорически запрещено. Также запрещено внесение химических веществ с самолетов и вертолетов.</w:t>
      </w:r>
    </w:p>
    <w:p w:rsidR="0048598F" w:rsidRDefault="008E75AE">
      <w:pPr>
        <w:spacing w:line="360" w:lineRule="auto"/>
        <w:ind w:firstLine="567"/>
        <w:jc w:val="both"/>
        <w:rPr>
          <w:sz w:val="26"/>
        </w:rPr>
      </w:pPr>
      <w:r>
        <w:rPr>
          <w:sz w:val="26"/>
        </w:rPr>
        <w:t>Изучение материалов, свидетельствующих об организации службы охраны труда и экологии в ОПХ «Минское», а также данных о динамике производственного травматизма и профессиональных заболеваний позволяет сделать вывод о том, что служба охраны труда на предприятии находится на удовлетворительном уровне, о чем свидетельствует сравнительно небольшое число несчастных случаев. Причем большая часть травм носит незначительных характер с потерей трудоспособности на 1-3 дня. Состояние экологии в хозяйстве отвечает соответствующим требованиям по основным показателям.</w:t>
      </w:r>
    </w:p>
    <w:p w:rsidR="0048598F" w:rsidRDefault="008E75AE">
      <w:pPr>
        <w:spacing w:line="360" w:lineRule="auto"/>
        <w:ind w:firstLine="567"/>
        <w:jc w:val="both"/>
        <w:rPr>
          <w:sz w:val="26"/>
        </w:rPr>
      </w:pPr>
      <w:r>
        <w:rPr>
          <w:sz w:val="26"/>
        </w:rPr>
        <w:t>На основе анализа охраны труда и экологии можно предложить следующие мероприятия по улучшению состояния вышеназванных сфер деятельности предприятии:</w:t>
      </w:r>
    </w:p>
    <w:p w:rsidR="0048598F" w:rsidRDefault="008E75AE" w:rsidP="008E75AE">
      <w:pPr>
        <w:numPr>
          <w:ilvl w:val="0"/>
          <w:numId w:val="3"/>
        </w:numPr>
        <w:spacing w:line="360" w:lineRule="auto"/>
        <w:ind w:left="0" w:firstLine="567"/>
        <w:jc w:val="both"/>
        <w:rPr>
          <w:sz w:val="26"/>
          <w:lang w:val="en-US"/>
        </w:rPr>
      </w:pPr>
      <w:r>
        <w:rPr>
          <w:sz w:val="26"/>
        </w:rPr>
        <w:t>руководителям подразделений необходимо своевременно и качественно проводить с рабочими внеплановый и целевой инструктажи с последующей их регистрацией в журнале</w:t>
      </w:r>
      <w:r>
        <w:rPr>
          <w:sz w:val="26"/>
          <w:lang w:val="en-US"/>
        </w:rPr>
        <w:t>;</w:t>
      </w:r>
    </w:p>
    <w:p w:rsidR="0048598F" w:rsidRDefault="008E75AE" w:rsidP="008E75AE">
      <w:pPr>
        <w:numPr>
          <w:ilvl w:val="0"/>
          <w:numId w:val="3"/>
        </w:numPr>
        <w:spacing w:line="360" w:lineRule="auto"/>
        <w:ind w:left="0" w:firstLine="567"/>
        <w:jc w:val="both"/>
        <w:rPr>
          <w:sz w:val="26"/>
        </w:rPr>
      </w:pPr>
      <w:r>
        <w:rPr>
          <w:sz w:val="26"/>
        </w:rPr>
        <w:t>главному бухгалтеру изыскать средства на приобретение средств индивидуальной защиты для работников растениеводства</w:t>
      </w:r>
      <w:r>
        <w:rPr>
          <w:sz w:val="26"/>
          <w:lang w:val="en-US"/>
        </w:rPr>
        <w:t>;</w:t>
      </w:r>
    </w:p>
    <w:p w:rsidR="0048598F" w:rsidRDefault="008E75AE" w:rsidP="008E75AE">
      <w:pPr>
        <w:numPr>
          <w:ilvl w:val="0"/>
          <w:numId w:val="3"/>
        </w:numPr>
        <w:spacing w:line="360" w:lineRule="auto"/>
        <w:ind w:left="0" w:firstLine="567"/>
        <w:jc w:val="both"/>
        <w:rPr>
          <w:sz w:val="26"/>
        </w:rPr>
      </w:pPr>
      <w:r>
        <w:rPr>
          <w:sz w:val="26"/>
        </w:rPr>
        <w:t>бригадирам подразделений доукомплектовать пожарные щиты недостающим инвентарем в автогараже и на фермах</w:t>
      </w:r>
      <w:r>
        <w:rPr>
          <w:sz w:val="26"/>
          <w:lang w:val="en-US"/>
        </w:rPr>
        <w:t>;</w:t>
      </w:r>
    </w:p>
    <w:p w:rsidR="0048598F" w:rsidRDefault="008E75AE" w:rsidP="008E75AE">
      <w:pPr>
        <w:numPr>
          <w:ilvl w:val="0"/>
          <w:numId w:val="3"/>
        </w:numPr>
        <w:spacing w:line="360" w:lineRule="auto"/>
        <w:ind w:left="0" w:firstLine="567"/>
        <w:jc w:val="both"/>
        <w:rPr>
          <w:sz w:val="26"/>
        </w:rPr>
      </w:pPr>
      <w:r>
        <w:rPr>
          <w:sz w:val="26"/>
        </w:rPr>
        <w:t>инженеру по охране труда необходимо организовать проведение паспортизации санитарно-технического состояния объектов</w:t>
      </w:r>
      <w:r>
        <w:rPr>
          <w:sz w:val="26"/>
          <w:lang w:val="en-US"/>
        </w:rPr>
        <w:t>;</w:t>
      </w:r>
    </w:p>
    <w:p w:rsidR="0048598F" w:rsidRDefault="008E75AE" w:rsidP="008E75AE">
      <w:pPr>
        <w:numPr>
          <w:ilvl w:val="0"/>
          <w:numId w:val="3"/>
        </w:numPr>
        <w:spacing w:line="360" w:lineRule="auto"/>
        <w:ind w:left="0" w:firstLine="567"/>
        <w:jc w:val="both"/>
        <w:rPr>
          <w:sz w:val="26"/>
        </w:rPr>
      </w:pPr>
      <w:r>
        <w:rPr>
          <w:sz w:val="26"/>
        </w:rPr>
        <w:t>главному инженеру необходимо следить за исправностью тракторов и автомобилей с целью уменьшения токсичных выбросов в атмосферу и снижения уровня шума</w:t>
      </w:r>
      <w:r>
        <w:rPr>
          <w:sz w:val="26"/>
          <w:lang w:val="en-US"/>
        </w:rPr>
        <w:t>;</w:t>
      </w:r>
    </w:p>
    <w:p w:rsidR="0048598F" w:rsidRDefault="008E75AE" w:rsidP="008E75AE">
      <w:pPr>
        <w:numPr>
          <w:ilvl w:val="0"/>
          <w:numId w:val="3"/>
        </w:numPr>
        <w:spacing w:line="360" w:lineRule="auto"/>
        <w:ind w:left="0" w:firstLine="567"/>
        <w:jc w:val="both"/>
        <w:rPr>
          <w:sz w:val="26"/>
        </w:rPr>
      </w:pPr>
      <w:r>
        <w:rPr>
          <w:sz w:val="26"/>
        </w:rPr>
        <w:t>главному агроному организовать рациональное использование всех имеющихся в хозяйстве земельных, водных и лесных ресурсов</w:t>
      </w:r>
      <w:r>
        <w:rPr>
          <w:sz w:val="26"/>
          <w:lang w:val="en-US"/>
        </w:rPr>
        <w:t>;</w:t>
      </w:r>
    </w:p>
    <w:p w:rsidR="0048598F" w:rsidRDefault="008E75AE" w:rsidP="008E75AE">
      <w:pPr>
        <w:numPr>
          <w:ilvl w:val="0"/>
          <w:numId w:val="3"/>
        </w:numPr>
        <w:spacing w:line="360" w:lineRule="auto"/>
        <w:ind w:left="0" w:firstLine="567"/>
        <w:jc w:val="both"/>
        <w:rPr>
          <w:sz w:val="26"/>
        </w:rPr>
      </w:pPr>
      <w:r>
        <w:rPr>
          <w:sz w:val="26"/>
        </w:rPr>
        <w:t>главному бухгалтеру выделить средства для проведения капитального ремонта отдельных участков канализационной системы</w:t>
      </w:r>
      <w:r>
        <w:rPr>
          <w:sz w:val="26"/>
          <w:lang w:val="en-US"/>
        </w:rPr>
        <w:t>;</w:t>
      </w:r>
    </w:p>
    <w:p w:rsidR="0048598F" w:rsidRDefault="008E75AE" w:rsidP="008E75AE">
      <w:pPr>
        <w:numPr>
          <w:ilvl w:val="0"/>
          <w:numId w:val="3"/>
        </w:numPr>
        <w:spacing w:line="360" w:lineRule="auto"/>
        <w:ind w:left="0" w:firstLine="567"/>
        <w:jc w:val="both"/>
        <w:rPr>
          <w:sz w:val="26"/>
        </w:rPr>
      </w:pPr>
      <w:r>
        <w:rPr>
          <w:sz w:val="26"/>
        </w:rPr>
        <w:t>инженеру по охране труда необходимо организовать ежемесячно проведение «Дня охраны труда».</w:t>
      </w:r>
    </w:p>
    <w:p w:rsidR="0048598F" w:rsidRDefault="008E75AE">
      <w:pPr>
        <w:spacing w:line="360" w:lineRule="auto"/>
        <w:ind w:firstLine="567"/>
        <w:jc w:val="both"/>
        <w:rPr>
          <w:sz w:val="26"/>
        </w:rPr>
        <w:sectPr w:rsidR="0048598F">
          <w:pgSz w:w="11907" w:h="16840" w:code="9"/>
          <w:pgMar w:top="1134" w:right="851" w:bottom="1134" w:left="1701" w:header="720" w:footer="720" w:gutter="0"/>
          <w:cols w:space="720"/>
        </w:sectPr>
      </w:pPr>
      <w:r>
        <w:rPr>
          <w:sz w:val="26"/>
        </w:rPr>
        <w:t>Выполнение всех вышеперечисленных мероприятий будет способствовать снижению показателей травматизма, а также улучшению экологической обстановки в ОПХ «Минское». Вследствие чего экономический ущерб существенно снизится.</w:t>
      </w:r>
    </w:p>
    <w:p w:rsidR="0048598F" w:rsidRDefault="008E75AE">
      <w:pPr>
        <w:tabs>
          <w:tab w:val="left" w:pos="709"/>
        </w:tabs>
        <w:spacing w:line="360" w:lineRule="auto"/>
        <w:ind w:firstLine="284"/>
        <w:jc w:val="center"/>
        <w:rPr>
          <w:b/>
          <w:sz w:val="26"/>
        </w:rPr>
      </w:pPr>
      <w:r>
        <w:rPr>
          <w:b/>
          <w:sz w:val="26"/>
        </w:rPr>
        <w:t>ВЫВОДЫ И ПРЕДЛОЖЕНИЯ.</w:t>
      </w:r>
    </w:p>
    <w:p w:rsidR="0048598F" w:rsidRDefault="008E75AE">
      <w:pPr>
        <w:tabs>
          <w:tab w:val="left" w:pos="851"/>
        </w:tabs>
        <w:spacing w:line="360" w:lineRule="auto"/>
        <w:ind w:left="851"/>
        <w:jc w:val="both"/>
        <w:rPr>
          <w:sz w:val="26"/>
        </w:rPr>
      </w:pPr>
      <w:r>
        <w:rPr>
          <w:sz w:val="26"/>
        </w:rPr>
        <w:t>Правильная организация и учет реализации имеет большое значение в хозяйственной и финансовой деятельности предприятий.</w:t>
      </w:r>
    </w:p>
    <w:p w:rsidR="0048598F" w:rsidRDefault="008E75AE">
      <w:pPr>
        <w:tabs>
          <w:tab w:val="left" w:pos="709"/>
        </w:tabs>
        <w:spacing w:line="360" w:lineRule="auto"/>
        <w:ind w:firstLine="567"/>
        <w:jc w:val="both"/>
        <w:rPr>
          <w:sz w:val="26"/>
        </w:rPr>
      </w:pPr>
      <w:r>
        <w:rPr>
          <w:sz w:val="26"/>
        </w:rPr>
        <w:t>В экономической литературе учет процесса реализации активно обсуждается и особенно важным является вопрос определения выручки с целью налогообложения. В настояшее время данная проблема окончательно не разрешена.</w:t>
      </w:r>
    </w:p>
    <w:p w:rsidR="0048598F" w:rsidRDefault="008E75AE">
      <w:pPr>
        <w:tabs>
          <w:tab w:val="left" w:pos="709"/>
        </w:tabs>
        <w:spacing w:line="360" w:lineRule="auto"/>
        <w:ind w:firstLine="567"/>
        <w:jc w:val="both"/>
        <w:rPr>
          <w:sz w:val="26"/>
        </w:rPr>
      </w:pPr>
      <w:r>
        <w:rPr>
          <w:sz w:val="26"/>
        </w:rPr>
        <w:t>Для улучшения показателей финансово-хозяйственной деятельности предприятия важную роль играет бухгалтерский учет. Учет на данном предприятии ведется на основании Приказа  по учетной политике и начисление выручки проищводится по отгрущке сельскохозяйственной продукции.</w:t>
      </w:r>
    </w:p>
    <w:p w:rsidR="0048598F" w:rsidRDefault="008E75AE">
      <w:pPr>
        <w:tabs>
          <w:tab w:val="left" w:pos="709"/>
        </w:tabs>
        <w:spacing w:line="360" w:lineRule="auto"/>
        <w:ind w:firstLine="567"/>
        <w:jc w:val="both"/>
        <w:rPr>
          <w:sz w:val="26"/>
        </w:rPr>
      </w:pPr>
      <w:r>
        <w:rPr>
          <w:sz w:val="26"/>
        </w:rPr>
        <w:t xml:space="preserve">Бухгалтерский учет ведется по журнально-ордерной форме с частичной автоматизацией. В целом он отвечает предъявляемым требованиям, но, как свидетельствуют данные третьей главы, имеется ряд недостатков: </w:t>
      </w:r>
    </w:p>
    <w:p w:rsidR="0048598F" w:rsidRDefault="008E75AE">
      <w:pPr>
        <w:tabs>
          <w:tab w:val="left" w:pos="709"/>
        </w:tabs>
        <w:spacing w:line="360" w:lineRule="auto"/>
        <w:ind w:firstLine="567"/>
        <w:jc w:val="both"/>
        <w:rPr>
          <w:sz w:val="26"/>
        </w:rPr>
      </w:pPr>
      <w:r>
        <w:rPr>
          <w:sz w:val="26"/>
        </w:rPr>
        <w:t>- первичные документы заполняются с неточностями, исправлениями, не всегда проставлены подписи ответственных лиц;</w:t>
      </w:r>
    </w:p>
    <w:p w:rsidR="0048598F" w:rsidRDefault="008E75AE">
      <w:pPr>
        <w:tabs>
          <w:tab w:val="left" w:pos="709"/>
        </w:tabs>
        <w:spacing w:line="360" w:lineRule="auto"/>
        <w:ind w:firstLine="567"/>
        <w:jc w:val="both"/>
        <w:rPr>
          <w:sz w:val="26"/>
        </w:rPr>
      </w:pPr>
      <w:r>
        <w:rPr>
          <w:sz w:val="26"/>
        </w:rPr>
        <w:t>- не всегда выполняется график документооборота;</w:t>
      </w:r>
    </w:p>
    <w:p w:rsidR="0048598F" w:rsidRDefault="008E75AE">
      <w:pPr>
        <w:tabs>
          <w:tab w:val="left" w:pos="709"/>
        </w:tabs>
        <w:spacing w:line="360" w:lineRule="auto"/>
        <w:ind w:firstLine="567"/>
        <w:jc w:val="both"/>
        <w:rPr>
          <w:sz w:val="26"/>
        </w:rPr>
      </w:pPr>
      <w:r>
        <w:rPr>
          <w:sz w:val="26"/>
        </w:rPr>
        <w:t>- при ведении аналитического учета на данном участке используются сводные ведомости произвольной формы.</w:t>
      </w:r>
    </w:p>
    <w:p w:rsidR="0048598F" w:rsidRDefault="008E75AE">
      <w:pPr>
        <w:tabs>
          <w:tab w:val="left" w:pos="709"/>
        </w:tabs>
        <w:spacing w:line="360" w:lineRule="auto"/>
        <w:ind w:firstLine="567"/>
        <w:jc w:val="both"/>
        <w:rPr>
          <w:sz w:val="26"/>
        </w:rPr>
      </w:pPr>
      <w:r>
        <w:rPr>
          <w:sz w:val="26"/>
        </w:rPr>
        <w:t>Для улучшения организации учета на данном участке, предприятию необходимо:</w:t>
      </w:r>
    </w:p>
    <w:p w:rsidR="0048598F" w:rsidRDefault="008E75AE">
      <w:pPr>
        <w:tabs>
          <w:tab w:val="left" w:pos="709"/>
        </w:tabs>
        <w:spacing w:line="360" w:lineRule="auto"/>
        <w:ind w:firstLine="567"/>
        <w:jc w:val="both"/>
        <w:rPr>
          <w:sz w:val="26"/>
        </w:rPr>
      </w:pPr>
      <w:r>
        <w:rPr>
          <w:sz w:val="26"/>
        </w:rPr>
        <w:t>1. Выполнять график документооборота.</w:t>
      </w:r>
    </w:p>
    <w:p w:rsidR="0048598F" w:rsidRDefault="008E75AE">
      <w:pPr>
        <w:tabs>
          <w:tab w:val="left" w:pos="709"/>
        </w:tabs>
        <w:spacing w:line="360" w:lineRule="auto"/>
        <w:ind w:firstLine="567"/>
        <w:jc w:val="both"/>
        <w:rPr>
          <w:sz w:val="26"/>
        </w:rPr>
      </w:pPr>
      <w:r>
        <w:rPr>
          <w:sz w:val="26"/>
        </w:rPr>
        <w:t>2. Усилить контроль за ведением первичного и сводного учета.</w:t>
      </w:r>
    </w:p>
    <w:p w:rsidR="0048598F" w:rsidRDefault="008E75AE">
      <w:pPr>
        <w:tabs>
          <w:tab w:val="left" w:pos="709"/>
        </w:tabs>
        <w:spacing w:line="360" w:lineRule="auto"/>
        <w:ind w:firstLine="567"/>
        <w:jc w:val="both"/>
        <w:rPr>
          <w:sz w:val="26"/>
        </w:rPr>
      </w:pPr>
      <w:r>
        <w:rPr>
          <w:sz w:val="26"/>
        </w:rPr>
        <w:t>3. Применять типовые формы бухгалтерских документов, что необходимо отразить в приказе по учетной политике.</w:t>
      </w:r>
    </w:p>
    <w:p w:rsidR="0048598F" w:rsidRDefault="008E75AE">
      <w:pPr>
        <w:tabs>
          <w:tab w:val="left" w:pos="709"/>
        </w:tabs>
        <w:spacing w:line="360" w:lineRule="auto"/>
        <w:ind w:firstLine="567"/>
        <w:jc w:val="both"/>
        <w:rPr>
          <w:sz w:val="26"/>
        </w:rPr>
      </w:pPr>
      <w:r>
        <w:rPr>
          <w:sz w:val="26"/>
        </w:rPr>
        <w:t>4. Устранить дублирование в ведении операций, для чего перейти к автоматизации данного участка при помощи программы “Инфин-бухгалтерия”. Экономический эффект от внедрения автоматизированной обработки информации будет 24499.05 рублей.</w:t>
      </w:r>
    </w:p>
    <w:p w:rsidR="0048598F" w:rsidRDefault="008E75AE">
      <w:pPr>
        <w:tabs>
          <w:tab w:val="left" w:pos="709"/>
        </w:tabs>
        <w:spacing w:line="360" w:lineRule="auto"/>
        <w:ind w:firstLine="567"/>
        <w:jc w:val="both"/>
        <w:rPr>
          <w:sz w:val="26"/>
        </w:rPr>
      </w:pPr>
      <w:r>
        <w:rPr>
          <w:sz w:val="26"/>
        </w:rPr>
        <w:t>На основании выполненного анализа можно отметить, что основными видами сельскохозяйственной продукции в ОПХ “Минское” являются: зерно, картофель, молоко, что оправдывает специализацию хозяйства.</w:t>
      </w:r>
    </w:p>
    <w:p w:rsidR="0048598F" w:rsidRDefault="008E75AE">
      <w:pPr>
        <w:tabs>
          <w:tab w:val="left" w:pos="709"/>
        </w:tabs>
        <w:spacing w:line="360" w:lineRule="auto"/>
        <w:ind w:firstLine="567"/>
        <w:jc w:val="both"/>
        <w:rPr>
          <w:sz w:val="26"/>
        </w:rPr>
      </w:pPr>
      <w:r>
        <w:rPr>
          <w:sz w:val="26"/>
        </w:rPr>
        <w:t>В последнее время сократился объем производства продукции, вследствие чего сократился и объем реализации, снижение уровня товарности наблюдается практически по всем видам продукции. В последние годы предприятие реализует сельхозпродукцию, получая выручку меньше запланированной.</w:t>
      </w:r>
    </w:p>
    <w:p w:rsidR="0048598F" w:rsidRDefault="008E75AE">
      <w:pPr>
        <w:tabs>
          <w:tab w:val="left" w:pos="709"/>
        </w:tabs>
        <w:spacing w:line="360" w:lineRule="auto"/>
        <w:ind w:firstLine="567"/>
        <w:jc w:val="both"/>
        <w:rPr>
          <w:sz w:val="26"/>
        </w:rPr>
      </w:pPr>
      <w:r>
        <w:rPr>
          <w:sz w:val="26"/>
        </w:rPr>
        <w:t>В ОПХ “Минское” существует четкий график поставок продукции. Однако в 1997г. он был выполнен не полностью: по картофелю - на 74,2%, по КРС (живая масса) - на 24,4%. Наиболее товарной продукцией в хозяйстве является молоко - реализация 89,8% от произведенного объема, затем зерно и картофель. В 1997 году хозяйство получило прибыль по отрасли растениеводства 836 млн. рублей, в том числе от реализации зерновых культур 753 млн. рублей, картофеля 133 млн. рублей. Убыток по отрасли животноводства составил 1711 млн.рублей из-за того, что рост затрат на производство животноводческой продукции значительно опережает рост цен реализации. Расчеты показали, что ОПХ “Минское” имеет резервы увеличения прибыли, например, за счет увеличения валового сбора зерна в сумме 399002,07 тыс. рублей, картофеля - в сумме 625759,8 тыс. рублей. В целом по хозяйству рассчитанные резервы могут увеличить прибыль от реализации основных видов продукции на 1195728,27 тыс. рублей.</w:t>
      </w:r>
    </w:p>
    <w:p w:rsidR="0048598F" w:rsidRDefault="008E75AE">
      <w:pPr>
        <w:tabs>
          <w:tab w:val="left" w:pos="709"/>
        </w:tabs>
        <w:spacing w:line="360" w:lineRule="auto"/>
        <w:ind w:firstLine="567"/>
        <w:jc w:val="both"/>
        <w:rPr>
          <w:sz w:val="26"/>
        </w:rPr>
      </w:pPr>
      <w:r>
        <w:rPr>
          <w:sz w:val="26"/>
        </w:rPr>
        <w:t>Таким образом, основными резервами, как показал проведенный анализ, являются: увеличение объемов реализации и увеличение прибыли за счет увеличения объемов производства и снижения себестоимости реализуемой продукции, а также повышения качества продукции.</w:t>
      </w:r>
    </w:p>
    <w:p w:rsidR="0048598F" w:rsidRDefault="008E75AE">
      <w:pPr>
        <w:tabs>
          <w:tab w:val="left" w:pos="709"/>
        </w:tabs>
        <w:spacing w:line="360" w:lineRule="auto"/>
        <w:ind w:firstLine="567"/>
        <w:jc w:val="both"/>
        <w:rPr>
          <w:sz w:val="26"/>
        </w:rPr>
      </w:pPr>
      <w:r>
        <w:rPr>
          <w:sz w:val="26"/>
        </w:rPr>
        <w:t>Для приведения в действие данных резервов, необходимо:</w:t>
      </w:r>
    </w:p>
    <w:p w:rsidR="0048598F" w:rsidRDefault="008E75AE">
      <w:pPr>
        <w:tabs>
          <w:tab w:val="left" w:pos="709"/>
        </w:tabs>
        <w:spacing w:line="360" w:lineRule="auto"/>
        <w:ind w:firstLine="567"/>
        <w:jc w:val="both"/>
        <w:rPr>
          <w:sz w:val="26"/>
        </w:rPr>
      </w:pPr>
      <w:r>
        <w:rPr>
          <w:sz w:val="26"/>
        </w:rPr>
        <w:t>1. Повысить урожайность продукции растениеводства (зерно и картофель).</w:t>
      </w:r>
    </w:p>
    <w:p w:rsidR="0048598F" w:rsidRDefault="008E75AE">
      <w:pPr>
        <w:tabs>
          <w:tab w:val="left" w:pos="709"/>
        </w:tabs>
        <w:spacing w:line="360" w:lineRule="auto"/>
        <w:ind w:firstLine="567"/>
        <w:jc w:val="both"/>
        <w:rPr>
          <w:sz w:val="26"/>
        </w:rPr>
      </w:pPr>
      <w:r>
        <w:rPr>
          <w:sz w:val="26"/>
        </w:rPr>
        <w:t>2. В отрасли животноводства увеличить продуктивность за счет улучшения кормовой базы, повышения ее качества.</w:t>
      </w:r>
    </w:p>
    <w:p w:rsidR="0048598F" w:rsidRDefault="008E75AE">
      <w:pPr>
        <w:tabs>
          <w:tab w:val="left" w:pos="709"/>
        </w:tabs>
        <w:spacing w:line="360" w:lineRule="auto"/>
        <w:ind w:firstLine="567"/>
        <w:jc w:val="both"/>
        <w:rPr>
          <w:sz w:val="26"/>
        </w:rPr>
      </w:pPr>
      <w:r>
        <w:rPr>
          <w:sz w:val="26"/>
        </w:rPr>
        <w:t>3. Освоение новых рынков сбыта продукции.</w:t>
      </w:r>
    </w:p>
    <w:p w:rsidR="0048598F" w:rsidRDefault="008E75AE">
      <w:pPr>
        <w:tabs>
          <w:tab w:val="left" w:pos="709"/>
        </w:tabs>
        <w:spacing w:line="360" w:lineRule="auto"/>
        <w:ind w:firstLine="567"/>
        <w:jc w:val="both"/>
        <w:rPr>
          <w:sz w:val="26"/>
        </w:rPr>
      </w:pPr>
      <w:r>
        <w:rPr>
          <w:sz w:val="26"/>
        </w:rPr>
        <w:t>Состояние безопасности и экологичности в хозяйстве удовлетворительное.</w:t>
      </w:r>
    </w:p>
    <w:p w:rsidR="0048598F" w:rsidRDefault="0048598F">
      <w:pPr>
        <w:tabs>
          <w:tab w:val="left" w:pos="709"/>
        </w:tabs>
        <w:spacing w:line="360" w:lineRule="auto"/>
        <w:ind w:firstLine="567"/>
        <w:jc w:val="both"/>
        <w:rPr>
          <w:b/>
          <w:sz w:val="26"/>
        </w:rPr>
        <w:sectPr w:rsidR="0048598F">
          <w:pgSz w:w="11907" w:h="16840" w:code="9"/>
          <w:pgMar w:top="1134" w:right="851" w:bottom="1134" w:left="1701" w:header="720" w:footer="720" w:gutter="0"/>
          <w:cols w:space="720"/>
        </w:sectPr>
      </w:pPr>
    </w:p>
    <w:p w:rsidR="0048598F" w:rsidRDefault="008E75AE">
      <w:pPr>
        <w:tabs>
          <w:tab w:val="left" w:pos="709"/>
        </w:tabs>
        <w:spacing w:line="360" w:lineRule="auto"/>
        <w:ind w:firstLine="567"/>
        <w:jc w:val="center"/>
        <w:rPr>
          <w:sz w:val="26"/>
        </w:rPr>
      </w:pPr>
      <w:r>
        <w:rPr>
          <w:b/>
          <w:sz w:val="26"/>
        </w:rPr>
        <w:t>БИБЛИОГРАФИЧЕСКИЙ СПИСОК.</w:t>
      </w:r>
    </w:p>
    <w:p w:rsidR="0048598F" w:rsidRDefault="008E75AE">
      <w:pPr>
        <w:tabs>
          <w:tab w:val="left" w:pos="709"/>
        </w:tabs>
        <w:spacing w:line="360" w:lineRule="auto"/>
        <w:ind w:left="284" w:hanging="284"/>
        <w:jc w:val="both"/>
        <w:rPr>
          <w:sz w:val="26"/>
        </w:rPr>
      </w:pPr>
      <w:r>
        <w:rPr>
          <w:sz w:val="26"/>
        </w:rPr>
        <w:t>1. Федеральный Закон РФ “О бухгалтерском учете” от 21.11.96г. №129-ФЗ ( с изменениями от 23.07.98г.) Журнал “Бухгалтерский учет” № 11 - 1998г.</w:t>
      </w:r>
    </w:p>
    <w:p w:rsidR="0048598F" w:rsidRDefault="008E75AE">
      <w:pPr>
        <w:tabs>
          <w:tab w:val="left" w:pos="709"/>
        </w:tabs>
        <w:spacing w:line="360" w:lineRule="auto"/>
        <w:ind w:left="284" w:hanging="284"/>
        <w:jc w:val="both"/>
        <w:rPr>
          <w:sz w:val="26"/>
        </w:rPr>
      </w:pPr>
      <w:r>
        <w:rPr>
          <w:sz w:val="26"/>
        </w:rPr>
        <w:t>2.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 учитываемых при налогообложении прибыли”,Постановление Правительства РФ от 05.08.92г. № 552 в редакции изменений Постановления Правительства РФ от 01.07.95г. № 661 и последующих.Ежегодник “Базовый комплект нормативных документов по налогам, обязательным платежам и бухгалтерскому учету” 1997г., т.2, с. 178.</w:t>
      </w:r>
    </w:p>
    <w:p w:rsidR="0048598F" w:rsidRDefault="008E75AE">
      <w:pPr>
        <w:tabs>
          <w:tab w:val="left" w:pos="709"/>
        </w:tabs>
        <w:spacing w:line="360" w:lineRule="auto"/>
        <w:ind w:left="284" w:hanging="284"/>
        <w:jc w:val="both"/>
        <w:rPr>
          <w:sz w:val="26"/>
        </w:rPr>
      </w:pPr>
      <w:r>
        <w:rPr>
          <w:sz w:val="26"/>
        </w:rPr>
        <w:t>3. Положение по ведению бухгалтерского учета и отчетности в Российской Федерации”. Приказ Минфина РФ от 26.12.94г. № 170 в редакции изменений МФ РФ от 19.12.95г. № 130 и от 28.11.96г. № 101.“Финансовая газета” №37 - 1998г.</w:t>
      </w:r>
    </w:p>
    <w:p w:rsidR="0048598F" w:rsidRDefault="008E75AE">
      <w:pPr>
        <w:tabs>
          <w:tab w:val="left" w:pos="709"/>
        </w:tabs>
        <w:spacing w:line="360" w:lineRule="auto"/>
        <w:ind w:left="284" w:hanging="284"/>
        <w:jc w:val="both"/>
        <w:rPr>
          <w:sz w:val="26"/>
        </w:rPr>
      </w:pPr>
      <w:r>
        <w:rPr>
          <w:sz w:val="26"/>
        </w:rPr>
        <w:t>4. Методические указания по инвентаризации имущества и финансовых обязательств”. Приложение к приказу Минфина РФ от 13.06.95г. № 49. Ежегодник “БКНД”, 1997г., т.5, с. 149.</w:t>
      </w:r>
    </w:p>
    <w:p w:rsidR="0048598F" w:rsidRDefault="008E75AE">
      <w:pPr>
        <w:tabs>
          <w:tab w:val="left" w:pos="709"/>
        </w:tabs>
        <w:spacing w:line="360" w:lineRule="auto"/>
        <w:ind w:left="284" w:hanging="284"/>
        <w:jc w:val="both"/>
        <w:rPr>
          <w:sz w:val="26"/>
        </w:rPr>
      </w:pPr>
      <w:r>
        <w:rPr>
          <w:sz w:val="26"/>
        </w:rPr>
        <w:t>5. “План счетов бухгалтерского учета и финансово-хозяйственной деятельности предприятий и Инструкция по его применению”. Приказ Минфина СССР от 01.11.91г. № 56 в редакции изменений Минфина РФ от 28.12.94г. № 173 и последующих.Еежегодник “БКНД”, 1997г., т. 7, с. 9.</w:t>
      </w:r>
    </w:p>
    <w:p w:rsidR="0048598F" w:rsidRDefault="008E75AE">
      <w:pPr>
        <w:tabs>
          <w:tab w:val="left" w:pos="709"/>
        </w:tabs>
        <w:spacing w:line="360" w:lineRule="auto"/>
        <w:ind w:left="284" w:hanging="284"/>
        <w:jc w:val="both"/>
        <w:rPr>
          <w:sz w:val="26"/>
        </w:rPr>
      </w:pPr>
      <w:r>
        <w:rPr>
          <w:sz w:val="26"/>
        </w:rPr>
        <w:t>6. Указ Президента РФ от 8 мая 1996г. № 685 “Об основных направлениях налоговой реформы в РФ и мерах по укрепению налоговой и платжной дисциплины”, ежегодник “БКНД”,1997г., т.3, с. 97.</w:t>
      </w:r>
    </w:p>
    <w:p w:rsidR="0048598F" w:rsidRDefault="008E75AE">
      <w:pPr>
        <w:tabs>
          <w:tab w:val="left" w:pos="709"/>
        </w:tabs>
        <w:spacing w:line="360" w:lineRule="auto"/>
        <w:ind w:left="284" w:hanging="284"/>
        <w:jc w:val="both"/>
        <w:rPr>
          <w:sz w:val="26"/>
        </w:rPr>
      </w:pPr>
      <w:r>
        <w:rPr>
          <w:sz w:val="26"/>
        </w:rPr>
        <w:t>7.Постановление Правительства РФ от 29 июля 1996г. № 914 “Об утверждении Порядка ведения журналов учета счетов-фактур при расчетах по налогу на добавленную стоимость”, ежегодник “БКНД”,1997г.,т. 3, с. 108.</w:t>
      </w:r>
    </w:p>
    <w:p w:rsidR="0048598F" w:rsidRDefault="008E75AE">
      <w:pPr>
        <w:tabs>
          <w:tab w:val="left" w:pos="709"/>
        </w:tabs>
        <w:spacing w:line="360" w:lineRule="auto"/>
        <w:ind w:left="284" w:hanging="284"/>
        <w:jc w:val="both"/>
        <w:rPr>
          <w:sz w:val="26"/>
        </w:rPr>
      </w:pPr>
      <w:r>
        <w:rPr>
          <w:sz w:val="26"/>
        </w:rPr>
        <w:t>8. “Положение по бухгалтерскому учету, Учетная политика предприятия (ПБУ 1/94)”.Приказ Минфина РФ от 28.07.94г. № 120 в редакции приказа Минфина РФ от 26.12.94г. № 170. Ежегодник “БКНД”, 1997г., т. 5, с. 46.</w:t>
      </w:r>
    </w:p>
    <w:p w:rsidR="0048598F" w:rsidRDefault="008E75AE">
      <w:pPr>
        <w:tabs>
          <w:tab w:val="left" w:pos="709"/>
        </w:tabs>
        <w:spacing w:line="360" w:lineRule="auto"/>
        <w:ind w:left="284" w:hanging="284"/>
        <w:jc w:val="both"/>
        <w:rPr>
          <w:sz w:val="26"/>
        </w:rPr>
      </w:pPr>
      <w:r>
        <w:rPr>
          <w:sz w:val="26"/>
        </w:rPr>
        <w:t>9. Беспалова Л.И., Пятов М.Л. “Об отражении в учете реализации продукции”, журнал “Бухгалтерский учет” №7-1996 г.</w:t>
      </w:r>
    </w:p>
    <w:p w:rsidR="0048598F" w:rsidRDefault="008E75AE">
      <w:pPr>
        <w:tabs>
          <w:tab w:val="left" w:pos="709"/>
        </w:tabs>
        <w:spacing w:line="360" w:lineRule="auto"/>
        <w:ind w:left="284" w:hanging="284"/>
        <w:jc w:val="both"/>
        <w:rPr>
          <w:sz w:val="26"/>
        </w:rPr>
      </w:pPr>
      <w:r>
        <w:rPr>
          <w:sz w:val="26"/>
        </w:rPr>
        <w:t>10. Белов С.В. и др. “Охрана окружающей среды”, Москва, издательство “Высшая школа”, 1991г.</w:t>
      </w:r>
    </w:p>
    <w:p w:rsidR="0048598F" w:rsidRDefault="008E75AE">
      <w:pPr>
        <w:tabs>
          <w:tab w:val="left" w:pos="709"/>
        </w:tabs>
        <w:spacing w:line="360" w:lineRule="auto"/>
        <w:ind w:left="284" w:hanging="284"/>
        <w:jc w:val="both"/>
        <w:rPr>
          <w:sz w:val="26"/>
        </w:rPr>
      </w:pPr>
      <w:r>
        <w:rPr>
          <w:sz w:val="26"/>
        </w:rPr>
        <w:t>11. Беляков Г.И. “Охрана труда”, Москва, 1990г.</w:t>
      </w:r>
    </w:p>
    <w:p w:rsidR="0048598F" w:rsidRDefault="008E75AE">
      <w:pPr>
        <w:tabs>
          <w:tab w:val="left" w:pos="709"/>
        </w:tabs>
        <w:spacing w:line="360" w:lineRule="auto"/>
        <w:ind w:left="284" w:hanging="284"/>
        <w:jc w:val="both"/>
        <w:rPr>
          <w:sz w:val="26"/>
        </w:rPr>
      </w:pPr>
      <w:r>
        <w:rPr>
          <w:sz w:val="26"/>
        </w:rPr>
        <w:t>12. Бровина Т.М. “О способах учета реализации продукции”, журнал “Бухгалтерский учет”№ 8-1996г., с. 52.</w:t>
      </w:r>
    </w:p>
    <w:p w:rsidR="0048598F" w:rsidRDefault="008E75AE">
      <w:pPr>
        <w:tabs>
          <w:tab w:val="left" w:pos="709"/>
        </w:tabs>
        <w:spacing w:line="360" w:lineRule="auto"/>
        <w:ind w:left="284" w:hanging="284"/>
        <w:jc w:val="both"/>
        <w:rPr>
          <w:sz w:val="26"/>
        </w:rPr>
      </w:pPr>
      <w:r>
        <w:rPr>
          <w:sz w:val="26"/>
        </w:rPr>
        <w:t>13. Вамисоникова Н.В., Пятов М.Л. “Учет финансовых результатов от реализации по оплате”, журнал “Бухгалтерский учет” №2-1996г., с.51.</w:t>
      </w:r>
    </w:p>
    <w:p w:rsidR="0048598F" w:rsidRDefault="008E75AE">
      <w:pPr>
        <w:tabs>
          <w:tab w:val="left" w:pos="709"/>
        </w:tabs>
        <w:spacing w:line="360" w:lineRule="auto"/>
        <w:ind w:left="284" w:hanging="284"/>
        <w:jc w:val="both"/>
        <w:rPr>
          <w:sz w:val="26"/>
        </w:rPr>
      </w:pPr>
      <w:r>
        <w:rPr>
          <w:sz w:val="26"/>
        </w:rPr>
        <w:t>14. Грекова З.Н., Кочурова Л.И. “Финансовая стратегия предприятия”, журнал “Бухгалтерский учет” № 7-1997г.</w:t>
      </w:r>
    </w:p>
    <w:p w:rsidR="0048598F" w:rsidRDefault="008E75AE">
      <w:pPr>
        <w:tabs>
          <w:tab w:val="left" w:pos="709"/>
        </w:tabs>
        <w:spacing w:line="360" w:lineRule="auto"/>
        <w:ind w:left="284" w:hanging="284"/>
        <w:jc w:val="both"/>
        <w:rPr>
          <w:sz w:val="26"/>
        </w:rPr>
      </w:pPr>
      <w:r>
        <w:rPr>
          <w:sz w:val="26"/>
        </w:rPr>
        <w:t>15. Голованов А.А. “Учет на предприятиях АПК”, журнал “Бухгалтерский учет” № 5-1997г., с. 41.</w:t>
      </w:r>
    </w:p>
    <w:p w:rsidR="0048598F" w:rsidRDefault="008E75AE">
      <w:pPr>
        <w:tabs>
          <w:tab w:val="left" w:pos="709"/>
        </w:tabs>
        <w:spacing w:line="360" w:lineRule="auto"/>
        <w:ind w:left="284" w:hanging="284"/>
        <w:jc w:val="both"/>
        <w:rPr>
          <w:sz w:val="26"/>
        </w:rPr>
      </w:pPr>
      <w:r>
        <w:rPr>
          <w:sz w:val="26"/>
        </w:rPr>
        <w:t>16. Ефимова О.В. “Годовая отчетность для целей финансового анализа”, журнал “Бухгалтерский учет” № 2-1998г., с.66.</w:t>
      </w:r>
    </w:p>
    <w:p w:rsidR="0048598F" w:rsidRDefault="008E75AE">
      <w:pPr>
        <w:tabs>
          <w:tab w:val="left" w:pos="709"/>
        </w:tabs>
        <w:spacing w:line="360" w:lineRule="auto"/>
        <w:ind w:left="284" w:hanging="284"/>
        <w:jc w:val="both"/>
        <w:rPr>
          <w:sz w:val="26"/>
        </w:rPr>
      </w:pPr>
      <w:r>
        <w:rPr>
          <w:sz w:val="26"/>
        </w:rPr>
        <w:t>17. Захарова А.В. “Расчеты с бюджетом по НДС на основе счетов-фактур”, журнал “Бухгалтерский учет” № 4-1997г., с. 16.</w:t>
      </w:r>
    </w:p>
    <w:p w:rsidR="0048598F" w:rsidRDefault="008E75AE">
      <w:pPr>
        <w:tabs>
          <w:tab w:val="left" w:pos="709"/>
        </w:tabs>
        <w:spacing w:line="360" w:lineRule="auto"/>
        <w:ind w:left="284" w:hanging="284"/>
        <w:jc w:val="both"/>
        <w:rPr>
          <w:sz w:val="26"/>
        </w:rPr>
      </w:pPr>
      <w:r>
        <w:rPr>
          <w:sz w:val="26"/>
        </w:rPr>
        <w:t>18. Карандашева И.И. “Типичные ошибки при составлении бухгалтерской отчетности”, журнал “Бухгалтерский учет” №2-1998г., с. 18.</w:t>
      </w:r>
    </w:p>
    <w:p w:rsidR="0048598F" w:rsidRDefault="008E75AE">
      <w:pPr>
        <w:tabs>
          <w:tab w:val="left" w:pos="709"/>
        </w:tabs>
        <w:spacing w:line="360" w:lineRule="auto"/>
        <w:ind w:left="284" w:hanging="284"/>
        <w:jc w:val="both"/>
        <w:rPr>
          <w:sz w:val="26"/>
        </w:rPr>
      </w:pPr>
      <w:r>
        <w:rPr>
          <w:sz w:val="26"/>
        </w:rPr>
        <w:t>19. Кодекс Законов о труде РФ”, Москва, “Юридическая литература”, 1993г.</w:t>
      </w:r>
    </w:p>
    <w:p w:rsidR="0048598F" w:rsidRDefault="008E75AE">
      <w:pPr>
        <w:tabs>
          <w:tab w:val="left" w:pos="709"/>
        </w:tabs>
        <w:spacing w:line="360" w:lineRule="auto"/>
        <w:ind w:left="284" w:hanging="284"/>
        <w:jc w:val="both"/>
        <w:rPr>
          <w:sz w:val="26"/>
        </w:rPr>
      </w:pPr>
      <w:r>
        <w:rPr>
          <w:sz w:val="26"/>
        </w:rPr>
        <w:t>20. Козлова Е.П. и др. “Бухгалтерский учет”, Москва, “Финансы и статистика”, 1997г., с. 359.</w:t>
      </w:r>
    </w:p>
    <w:p w:rsidR="0048598F" w:rsidRDefault="008E75AE">
      <w:pPr>
        <w:tabs>
          <w:tab w:val="left" w:pos="709"/>
        </w:tabs>
        <w:spacing w:line="360" w:lineRule="auto"/>
        <w:ind w:left="284" w:hanging="284"/>
        <w:jc w:val="both"/>
        <w:rPr>
          <w:sz w:val="26"/>
        </w:rPr>
      </w:pPr>
      <w:r>
        <w:rPr>
          <w:sz w:val="26"/>
        </w:rPr>
        <w:t>21. Конарев Ф.М. и др.”Охрана труда”, Москва, “Агропромиздат”, 1988г.</w:t>
      </w:r>
    </w:p>
    <w:p w:rsidR="0048598F" w:rsidRDefault="008E75AE">
      <w:pPr>
        <w:tabs>
          <w:tab w:val="left" w:pos="709"/>
        </w:tabs>
        <w:spacing w:line="360" w:lineRule="auto"/>
        <w:ind w:left="284" w:hanging="284"/>
        <w:jc w:val="both"/>
        <w:rPr>
          <w:sz w:val="26"/>
        </w:rPr>
      </w:pPr>
      <w:r>
        <w:rPr>
          <w:sz w:val="26"/>
        </w:rPr>
        <w:t>22. Новиков С.С. “Учет выручки от реализации по отгрузке товаров”, журнал “Бухгалтерский учет” № 10-1996г.</w:t>
      </w:r>
    </w:p>
    <w:p w:rsidR="0048598F" w:rsidRDefault="008E75AE">
      <w:pPr>
        <w:tabs>
          <w:tab w:val="left" w:pos="709"/>
        </w:tabs>
        <w:spacing w:line="360" w:lineRule="auto"/>
        <w:ind w:left="284" w:hanging="284"/>
        <w:jc w:val="both"/>
        <w:rPr>
          <w:sz w:val="26"/>
        </w:rPr>
      </w:pPr>
      <w:r>
        <w:rPr>
          <w:sz w:val="26"/>
        </w:rPr>
        <w:t>23. Патров В.В., Костюк Г.И. “Учет реализации товаров по договору поставки”, журнал “Бухгалтерский учет” № 5-1997г., с. 34.</w:t>
      </w:r>
    </w:p>
    <w:p w:rsidR="0048598F" w:rsidRDefault="008E75AE">
      <w:pPr>
        <w:tabs>
          <w:tab w:val="left" w:pos="709"/>
        </w:tabs>
        <w:spacing w:line="360" w:lineRule="auto"/>
        <w:ind w:left="284" w:hanging="284"/>
        <w:jc w:val="both"/>
        <w:rPr>
          <w:sz w:val="26"/>
        </w:rPr>
      </w:pPr>
      <w:r>
        <w:rPr>
          <w:sz w:val="26"/>
        </w:rPr>
        <w:t>24. Сербин В.А. “Реализация продукции ниже себестоимости: особенности учета и налогообложения”, журнал “Бухгалтерский учет” № 4-1998г., с.4.</w:t>
      </w:r>
    </w:p>
    <w:p w:rsidR="0048598F" w:rsidRDefault="008E75AE">
      <w:pPr>
        <w:tabs>
          <w:tab w:val="left" w:pos="709"/>
        </w:tabs>
        <w:spacing w:line="360" w:lineRule="auto"/>
        <w:ind w:left="284" w:hanging="284"/>
        <w:jc w:val="both"/>
        <w:rPr>
          <w:sz w:val="26"/>
        </w:rPr>
      </w:pPr>
      <w:r>
        <w:rPr>
          <w:sz w:val="26"/>
        </w:rPr>
        <w:t>25. Сотникова Л.В. “Учет реализации продукции ниже себестоимости”, журнал “Бухгалтерский учет” № 2-1998г.</w:t>
      </w:r>
    </w:p>
    <w:p w:rsidR="0048598F" w:rsidRDefault="008E75AE">
      <w:pPr>
        <w:tabs>
          <w:tab w:val="left" w:pos="709"/>
        </w:tabs>
        <w:spacing w:line="360" w:lineRule="auto"/>
        <w:ind w:left="284" w:hanging="284"/>
        <w:jc w:val="both"/>
        <w:rPr>
          <w:sz w:val="26"/>
        </w:rPr>
      </w:pPr>
      <w:r>
        <w:rPr>
          <w:sz w:val="26"/>
        </w:rPr>
        <w:t>26. Шкрабак В.К. Практикум по охране труда. Москва “Агропромиздат”, 1987г.</w:t>
      </w:r>
    </w:p>
    <w:p w:rsidR="0048598F" w:rsidRDefault="008E75AE">
      <w:pPr>
        <w:tabs>
          <w:tab w:val="left" w:pos="709"/>
        </w:tabs>
        <w:spacing w:line="360" w:lineRule="auto"/>
        <w:ind w:left="284" w:hanging="284"/>
        <w:jc w:val="both"/>
        <w:rPr>
          <w:b/>
          <w:sz w:val="26"/>
        </w:rPr>
      </w:pPr>
      <w:r>
        <w:rPr>
          <w:sz w:val="26"/>
        </w:rPr>
        <w:t>27. Юркова Е.П.”Проблемы формирования рыночных отношений”, журнал “Пищевая промышленность” №9-1997г.</w:t>
      </w:r>
    </w:p>
    <w:p w:rsidR="0048598F" w:rsidRDefault="0048598F">
      <w:pPr>
        <w:tabs>
          <w:tab w:val="left" w:pos="709"/>
        </w:tabs>
        <w:spacing w:line="360" w:lineRule="auto"/>
        <w:ind w:firstLine="284"/>
        <w:jc w:val="both"/>
        <w:rPr>
          <w:sz w:val="26"/>
        </w:rPr>
      </w:pPr>
    </w:p>
    <w:p w:rsidR="0048598F" w:rsidRDefault="0048598F">
      <w:pPr>
        <w:tabs>
          <w:tab w:val="left" w:pos="709"/>
        </w:tabs>
        <w:spacing w:line="360" w:lineRule="auto"/>
        <w:ind w:firstLine="284"/>
        <w:jc w:val="both"/>
        <w:rPr>
          <w:sz w:val="26"/>
        </w:rPr>
      </w:pPr>
    </w:p>
    <w:p w:rsidR="0048598F" w:rsidRDefault="0048598F">
      <w:pPr>
        <w:tabs>
          <w:tab w:val="left" w:pos="709"/>
        </w:tabs>
        <w:spacing w:line="360" w:lineRule="auto"/>
        <w:ind w:firstLine="284"/>
        <w:jc w:val="both"/>
        <w:rPr>
          <w:sz w:val="26"/>
        </w:rPr>
      </w:pPr>
    </w:p>
    <w:p w:rsidR="0048598F" w:rsidRDefault="0048598F">
      <w:pPr>
        <w:tabs>
          <w:tab w:val="left" w:pos="709"/>
        </w:tabs>
        <w:spacing w:line="360" w:lineRule="auto"/>
        <w:ind w:firstLine="284"/>
        <w:jc w:val="both"/>
        <w:rPr>
          <w:sz w:val="26"/>
        </w:rPr>
      </w:pPr>
      <w:bookmarkStart w:id="0" w:name="_GoBack"/>
      <w:bookmarkEnd w:id="0"/>
    </w:p>
    <w:sectPr w:rsidR="0048598F">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3C056A"/>
    <w:lvl w:ilvl="0">
      <w:numFmt w:val="bullet"/>
      <w:lvlText w:val="*"/>
      <w:lvlJc w:val="left"/>
    </w:lvl>
  </w:abstractNum>
  <w:abstractNum w:abstractNumId="1">
    <w:nsid w:val="02D66B65"/>
    <w:multiLevelType w:val="singleLevel"/>
    <w:tmpl w:val="9328F53C"/>
    <w:lvl w:ilvl="0">
      <w:start w:val="1"/>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2">
    <w:nsid w:val="04D1698B"/>
    <w:multiLevelType w:val="singleLevel"/>
    <w:tmpl w:val="E242BAE2"/>
    <w:lvl w:ilvl="0">
      <w:start w:val="4"/>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3">
    <w:nsid w:val="059C4FCB"/>
    <w:multiLevelType w:val="singleLevel"/>
    <w:tmpl w:val="E77AE5FA"/>
    <w:lvl w:ilvl="0">
      <w:start w:val="5"/>
      <w:numFmt w:val="decimal"/>
      <w:lvlText w:val="4.%1. "/>
      <w:legacy w:legacy="1" w:legacySpace="0" w:legacyIndent="283"/>
      <w:lvlJc w:val="left"/>
      <w:pPr>
        <w:ind w:left="1134" w:hanging="283"/>
      </w:pPr>
      <w:rPr>
        <w:rFonts w:ascii="Times New Roman" w:hAnsi="Times New Roman" w:cs="Times New Roman" w:hint="default"/>
        <w:b/>
        <w:i w:val="0"/>
        <w:sz w:val="28"/>
        <w:u w:val="none"/>
      </w:rPr>
    </w:lvl>
  </w:abstractNum>
  <w:abstractNum w:abstractNumId="4">
    <w:nsid w:val="06743267"/>
    <w:multiLevelType w:val="singleLevel"/>
    <w:tmpl w:val="90660200"/>
    <w:lvl w:ilvl="0">
      <w:start w:val="2"/>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5">
    <w:nsid w:val="12224FBD"/>
    <w:multiLevelType w:val="singleLevel"/>
    <w:tmpl w:val="AB1603F8"/>
    <w:lvl w:ilvl="0">
      <w:start w:val="5"/>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6">
    <w:nsid w:val="12CA00FE"/>
    <w:multiLevelType w:val="singleLevel"/>
    <w:tmpl w:val="74C63128"/>
    <w:lvl w:ilvl="0">
      <w:start w:val="1"/>
      <w:numFmt w:val="decimal"/>
      <w:lvlText w:val="4.%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7">
    <w:nsid w:val="12FB503C"/>
    <w:multiLevelType w:val="singleLevel"/>
    <w:tmpl w:val="9328F53C"/>
    <w:lvl w:ilvl="0">
      <w:start w:val="1"/>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8">
    <w:nsid w:val="138B68B4"/>
    <w:multiLevelType w:val="singleLevel"/>
    <w:tmpl w:val="1814243A"/>
    <w:lvl w:ilvl="0">
      <w:start w:val="3"/>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9">
    <w:nsid w:val="15382DC3"/>
    <w:multiLevelType w:val="singleLevel"/>
    <w:tmpl w:val="AF34FA6A"/>
    <w:lvl w:ilvl="0">
      <w:start w:val="5"/>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0">
    <w:nsid w:val="281263B1"/>
    <w:multiLevelType w:val="singleLevel"/>
    <w:tmpl w:val="8D00D43E"/>
    <w:lvl w:ilvl="0">
      <w:start w:val="5"/>
      <w:numFmt w:val="decimal"/>
      <w:lvlText w:val="3.%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1">
    <w:nsid w:val="2A3B665B"/>
    <w:multiLevelType w:val="singleLevel"/>
    <w:tmpl w:val="DAB4D17E"/>
    <w:lvl w:ilvl="0">
      <w:start w:val="2"/>
      <w:numFmt w:val="decimal"/>
      <w:lvlText w:val="4.%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2">
    <w:nsid w:val="2D857C79"/>
    <w:multiLevelType w:val="singleLevel"/>
    <w:tmpl w:val="002C15AC"/>
    <w:lvl w:ilvl="0">
      <w:start w:val="3"/>
      <w:numFmt w:val="decimal"/>
      <w:lvlText w:val="4.%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3">
    <w:nsid w:val="3266313F"/>
    <w:multiLevelType w:val="singleLevel"/>
    <w:tmpl w:val="12BE7F04"/>
    <w:lvl w:ilvl="0">
      <w:start w:val="1"/>
      <w:numFmt w:val="decimal"/>
      <w:lvlText w:val="%1. "/>
      <w:legacy w:legacy="1" w:legacySpace="0" w:legacyIndent="283"/>
      <w:lvlJc w:val="left"/>
      <w:pPr>
        <w:ind w:left="1984" w:hanging="283"/>
      </w:pPr>
      <w:rPr>
        <w:rFonts w:ascii="Times New Roman" w:hAnsi="Times New Roman" w:cs="Times New Roman" w:hint="default"/>
        <w:b w:val="0"/>
        <w:i w:val="0"/>
        <w:sz w:val="28"/>
        <w:u w:val="none"/>
      </w:rPr>
    </w:lvl>
  </w:abstractNum>
  <w:abstractNum w:abstractNumId="14">
    <w:nsid w:val="472D5EB5"/>
    <w:multiLevelType w:val="singleLevel"/>
    <w:tmpl w:val="05D647B4"/>
    <w:lvl w:ilvl="0">
      <w:start w:val="6"/>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15">
    <w:nsid w:val="49481CAB"/>
    <w:multiLevelType w:val="singleLevel"/>
    <w:tmpl w:val="E242BAE2"/>
    <w:lvl w:ilvl="0">
      <w:start w:val="4"/>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16">
    <w:nsid w:val="572F6EC7"/>
    <w:multiLevelType w:val="singleLevel"/>
    <w:tmpl w:val="172EC766"/>
    <w:lvl w:ilvl="0">
      <w:start w:val="4"/>
      <w:numFmt w:val="decimal"/>
      <w:lvlText w:val="4.%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7">
    <w:nsid w:val="62A8226E"/>
    <w:multiLevelType w:val="singleLevel"/>
    <w:tmpl w:val="AB1603F8"/>
    <w:lvl w:ilvl="0">
      <w:start w:val="5"/>
      <w:numFmt w:val="decimal"/>
      <w:lvlText w:val="%1) "/>
      <w:legacy w:legacy="1" w:legacySpace="0" w:legacyIndent="283"/>
      <w:lvlJc w:val="left"/>
      <w:pPr>
        <w:ind w:left="1133" w:hanging="283"/>
      </w:pPr>
      <w:rPr>
        <w:rFonts w:ascii="Times New Roman" w:hAnsi="Times New Roman" w:cs="Times New Roman" w:hint="default"/>
        <w:b w:val="0"/>
        <w:i w:val="0"/>
        <w:sz w:val="24"/>
        <w:u w:val="none"/>
      </w:rPr>
    </w:lvl>
  </w:abstractNum>
  <w:abstractNum w:abstractNumId="18">
    <w:nsid w:val="68AF463D"/>
    <w:multiLevelType w:val="singleLevel"/>
    <w:tmpl w:val="CC4C0432"/>
    <w:lvl w:ilvl="0">
      <w:start w:val="3"/>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6F887E2C"/>
    <w:multiLevelType w:val="singleLevel"/>
    <w:tmpl w:val="830030D8"/>
    <w:lvl w:ilvl="0">
      <w:start w:val="4"/>
      <w:numFmt w:val="decimal"/>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20">
    <w:nsid w:val="72C07DB3"/>
    <w:multiLevelType w:val="singleLevel"/>
    <w:tmpl w:val="10840256"/>
    <w:lvl w:ilvl="0">
      <w:start w:val="3"/>
      <w:numFmt w:val="decimal"/>
      <w:lvlText w:val="3.%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21">
    <w:nsid w:val="7ECC3DAE"/>
    <w:multiLevelType w:val="singleLevel"/>
    <w:tmpl w:val="F4A4EF2A"/>
    <w:lvl w:ilvl="0">
      <w:start w:val="2"/>
      <w:numFmt w:val="decimal"/>
      <w:lvlText w:val="3.%1. "/>
      <w:legacy w:legacy="1" w:legacySpace="0" w:legacyIndent="283"/>
      <w:lvlJc w:val="left"/>
      <w:pPr>
        <w:ind w:left="1984" w:hanging="283"/>
      </w:pPr>
      <w:rPr>
        <w:rFonts w:ascii="Times New Roman" w:hAnsi="Times New Roman" w:cs="Times New Roman" w:hint="default"/>
        <w:b w:val="0"/>
        <w:i w:val="0"/>
        <w:sz w:val="24"/>
        <w:u w:val="none"/>
      </w:rPr>
    </w:lvl>
  </w:abstractNum>
  <w:num w:numId="1">
    <w:abstractNumId w:val="13"/>
  </w:num>
  <w:num w:numId="2">
    <w:abstractNumId w:val="18"/>
  </w:num>
  <w:num w:numId="3">
    <w:abstractNumId w:val="0"/>
    <w:lvlOverride w:ilvl="0">
      <w:lvl w:ilvl="0">
        <w:start w:val="1"/>
        <w:numFmt w:val="bullet"/>
        <w:lvlText w:val="n"/>
        <w:legacy w:legacy="1" w:legacySpace="0" w:legacyIndent="283"/>
        <w:lvlJc w:val="left"/>
        <w:pPr>
          <w:ind w:left="1984" w:hanging="283"/>
        </w:pPr>
        <w:rPr>
          <w:rFonts w:ascii="Wingdings" w:hAnsi="Wingdings" w:hint="default"/>
          <w:b w:val="0"/>
          <w:i w:val="0"/>
          <w:sz w:val="24"/>
          <w:u w:val="none"/>
        </w:rPr>
      </w:lvl>
    </w:lvlOverride>
  </w:num>
  <w:num w:numId="4">
    <w:abstractNumId w:val="21"/>
  </w:num>
  <w:num w:numId="5">
    <w:abstractNumId w:val="20"/>
  </w:num>
  <w:num w:numId="6">
    <w:abstractNumId w:val="1"/>
  </w:num>
  <w:num w:numId="7">
    <w:abstractNumId w:val="15"/>
  </w:num>
  <w:num w:numId="8">
    <w:abstractNumId w:val="5"/>
  </w:num>
  <w:num w:numId="9">
    <w:abstractNumId w:val="14"/>
  </w:num>
  <w:num w:numId="10">
    <w:abstractNumId w:val="7"/>
  </w:num>
  <w:num w:numId="11">
    <w:abstractNumId w:val="4"/>
  </w:num>
  <w:num w:numId="12">
    <w:abstractNumId w:val="8"/>
  </w:num>
  <w:num w:numId="13">
    <w:abstractNumId w:val="2"/>
  </w:num>
  <w:num w:numId="14">
    <w:abstractNumId w:val="17"/>
  </w:num>
  <w:num w:numId="15">
    <w:abstractNumId w:val="10"/>
  </w:num>
  <w:num w:numId="16">
    <w:abstractNumId w:val="19"/>
  </w:num>
  <w:num w:numId="17">
    <w:abstractNumId w:val="6"/>
  </w:num>
  <w:num w:numId="18">
    <w:abstractNumId w:val="11"/>
  </w:num>
  <w:num w:numId="19">
    <w:abstractNumId w:val="12"/>
  </w:num>
  <w:num w:numId="20">
    <w:abstractNumId w:val="16"/>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5AE"/>
    <w:rsid w:val="00105F53"/>
    <w:rsid w:val="0048598F"/>
    <w:rsid w:val="008E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D0DD5ED-8678-45EB-9436-DBED1CC0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22412</Words>
  <Characters>127749</Characters>
  <Application>Microsoft Office Word</Application>
  <DocSecurity>0</DocSecurity>
  <Lines>1064</Lines>
  <Paragraphs>299</Paragraphs>
  <ScaleCrop>false</ScaleCrop>
  <Company>diakov.net</Company>
  <LinksUpToDate>false</LinksUpToDate>
  <CharactersWithSpaces>149862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Kibernet</dc:creator>
  <cp:keywords/>
  <cp:lastModifiedBy>Irina</cp:lastModifiedBy>
  <cp:revision>2</cp:revision>
  <cp:lastPrinted>1999-02-18T09:34:00Z</cp:lastPrinted>
  <dcterms:created xsi:type="dcterms:W3CDTF">2014-08-03T19:38:00Z</dcterms:created>
  <dcterms:modified xsi:type="dcterms:W3CDTF">2014-08-03T19:38:00Z</dcterms:modified>
</cp:coreProperties>
</file>