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167" w:rsidRDefault="007A4167">
      <w:pPr>
        <w:pBdr>
          <w:top w:val="single" w:sz="24" w:space="1" w:color="auto"/>
          <w:left w:val="single" w:sz="24" w:space="1" w:color="auto"/>
          <w:bottom w:val="single" w:sz="24" w:space="1" w:color="auto"/>
          <w:right w:val="single" w:sz="24" w:space="1" w:color="auto"/>
        </w:pBdr>
        <w:tabs>
          <w:tab w:val="left" w:pos="567"/>
        </w:tabs>
        <w:jc w:val="center"/>
      </w:pPr>
      <w:r>
        <w:t xml:space="preserve"> Сургутский государственный университет</w:t>
      </w:r>
    </w:p>
    <w:p w:rsidR="007A4167" w:rsidRDefault="007A4167">
      <w:pPr>
        <w:pBdr>
          <w:top w:val="single" w:sz="24" w:space="1" w:color="auto"/>
          <w:left w:val="single" w:sz="24" w:space="1" w:color="auto"/>
          <w:bottom w:val="single" w:sz="24" w:space="1" w:color="auto"/>
          <w:right w:val="single" w:sz="24" w:space="1" w:color="auto"/>
        </w:pBdr>
        <w:tabs>
          <w:tab w:val="left" w:pos="567"/>
        </w:tabs>
        <w:jc w:val="center"/>
      </w:pPr>
      <w:r>
        <w:t>медико-биологический факультет</w:t>
      </w:r>
    </w:p>
    <w:p w:rsidR="007A4167" w:rsidRDefault="007A4167">
      <w:pPr>
        <w:pBdr>
          <w:top w:val="single" w:sz="24" w:space="1" w:color="auto"/>
          <w:left w:val="single" w:sz="24" w:space="1" w:color="auto"/>
          <w:bottom w:val="single" w:sz="24" w:space="1" w:color="auto"/>
          <w:right w:val="single" w:sz="24" w:space="1" w:color="auto"/>
        </w:pBdr>
        <w:tabs>
          <w:tab w:val="left" w:pos="567"/>
        </w:tabs>
        <w:jc w:val="center"/>
      </w:pPr>
      <w:r>
        <w:t>(курс истории медицины)</w:t>
      </w:r>
    </w:p>
    <w:p w:rsidR="007A4167" w:rsidRDefault="007A4167">
      <w:pPr>
        <w:pBdr>
          <w:top w:val="single" w:sz="24" w:space="1" w:color="auto"/>
          <w:left w:val="single" w:sz="24" w:space="1" w:color="auto"/>
          <w:bottom w:val="single" w:sz="24" w:space="1" w:color="auto"/>
          <w:right w:val="single" w:sz="24" w:space="1" w:color="auto"/>
        </w:pBdr>
        <w:tabs>
          <w:tab w:val="left" w:pos="567"/>
        </w:tabs>
        <w:rPr>
          <w:sz w:val="28"/>
          <w:szCs w:val="28"/>
          <w:lang w:val="en-US"/>
        </w:rPr>
      </w:pPr>
    </w:p>
    <w:p w:rsidR="007A4167" w:rsidRDefault="007A4167">
      <w:pPr>
        <w:pBdr>
          <w:top w:val="single" w:sz="24" w:space="1" w:color="auto"/>
          <w:left w:val="single" w:sz="24" w:space="1" w:color="auto"/>
          <w:bottom w:val="single" w:sz="24" w:space="1" w:color="auto"/>
          <w:right w:val="single" w:sz="24" w:space="1" w:color="auto"/>
        </w:pBdr>
        <w:tabs>
          <w:tab w:val="left" w:pos="567"/>
        </w:tabs>
        <w:rPr>
          <w:sz w:val="28"/>
          <w:szCs w:val="28"/>
        </w:rPr>
      </w:pPr>
    </w:p>
    <w:p w:rsidR="007A4167" w:rsidRDefault="007A4167">
      <w:pPr>
        <w:pBdr>
          <w:top w:val="single" w:sz="24" w:space="1" w:color="auto"/>
          <w:left w:val="single" w:sz="24" w:space="1" w:color="auto"/>
          <w:bottom w:val="single" w:sz="24" w:space="1" w:color="auto"/>
          <w:right w:val="single" w:sz="24" w:space="1" w:color="auto"/>
        </w:pBdr>
        <w:tabs>
          <w:tab w:val="left" w:pos="567"/>
        </w:tabs>
        <w:jc w:val="center"/>
        <w:rPr>
          <w:sz w:val="28"/>
          <w:szCs w:val="28"/>
        </w:rPr>
      </w:pPr>
    </w:p>
    <w:p w:rsidR="007A4167" w:rsidRDefault="007A4167">
      <w:pPr>
        <w:pBdr>
          <w:top w:val="single" w:sz="24" w:space="1" w:color="auto"/>
          <w:left w:val="single" w:sz="24" w:space="1" w:color="auto"/>
          <w:bottom w:val="single" w:sz="24" w:space="1" w:color="auto"/>
          <w:right w:val="single" w:sz="24" w:space="1" w:color="auto"/>
        </w:pBdr>
        <w:tabs>
          <w:tab w:val="left" w:pos="567"/>
        </w:tabs>
        <w:jc w:val="center"/>
        <w:rPr>
          <w:sz w:val="28"/>
          <w:szCs w:val="28"/>
        </w:rPr>
      </w:pPr>
    </w:p>
    <w:p w:rsidR="007A4167" w:rsidRDefault="007A4167">
      <w:pPr>
        <w:pBdr>
          <w:top w:val="single" w:sz="24" w:space="1" w:color="auto"/>
          <w:left w:val="single" w:sz="24" w:space="1" w:color="auto"/>
          <w:bottom w:val="single" w:sz="24" w:space="1" w:color="auto"/>
          <w:right w:val="single" w:sz="24" w:space="1" w:color="auto"/>
        </w:pBdr>
        <w:tabs>
          <w:tab w:val="left" w:pos="567"/>
        </w:tabs>
        <w:jc w:val="center"/>
        <w:rPr>
          <w:sz w:val="28"/>
          <w:szCs w:val="28"/>
        </w:rPr>
      </w:pPr>
    </w:p>
    <w:p w:rsidR="007A4167" w:rsidRDefault="007A4167">
      <w:pPr>
        <w:pBdr>
          <w:top w:val="single" w:sz="24" w:space="1" w:color="auto"/>
          <w:left w:val="single" w:sz="24" w:space="1" w:color="auto"/>
          <w:bottom w:val="single" w:sz="24" w:space="1" w:color="auto"/>
          <w:right w:val="single" w:sz="24" w:space="1" w:color="auto"/>
        </w:pBdr>
        <w:tabs>
          <w:tab w:val="left" w:pos="567"/>
        </w:tabs>
        <w:jc w:val="center"/>
        <w:rPr>
          <w:sz w:val="28"/>
          <w:szCs w:val="28"/>
        </w:rPr>
      </w:pPr>
    </w:p>
    <w:p w:rsidR="007A4167" w:rsidRDefault="007A4167">
      <w:pPr>
        <w:pBdr>
          <w:top w:val="single" w:sz="24" w:space="1" w:color="auto"/>
          <w:left w:val="single" w:sz="24" w:space="1" w:color="auto"/>
          <w:bottom w:val="single" w:sz="24" w:space="1" w:color="auto"/>
          <w:right w:val="single" w:sz="24" w:space="1" w:color="auto"/>
        </w:pBdr>
        <w:tabs>
          <w:tab w:val="left" w:pos="567"/>
        </w:tabs>
        <w:jc w:val="center"/>
        <w:rPr>
          <w:sz w:val="28"/>
          <w:szCs w:val="28"/>
        </w:rPr>
      </w:pPr>
    </w:p>
    <w:p w:rsidR="007A4167" w:rsidRDefault="007A4167">
      <w:pPr>
        <w:pBdr>
          <w:top w:val="single" w:sz="24" w:space="1" w:color="auto"/>
          <w:left w:val="single" w:sz="24" w:space="1" w:color="auto"/>
          <w:bottom w:val="single" w:sz="24" w:space="1" w:color="auto"/>
          <w:right w:val="single" w:sz="24" w:space="1" w:color="auto"/>
        </w:pBdr>
        <w:tabs>
          <w:tab w:val="left" w:pos="567"/>
        </w:tabs>
        <w:jc w:val="center"/>
        <w:rPr>
          <w:sz w:val="28"/>
          <w:szCs w:val="28"/>
        </w:rPr>
      </w:pPr>
    </w:p>
    <w:p w:rsidR="007A4167" w:rsidRDefault="007A4167">
      <w:pPr>
        <w:pBdr>
          <w:top w:val="single" w:sz="24" w:space="1" w:color="auto"/>
          <w:left w:val="single" w:sz="24" w:space="1" w:color="auto"/>
          <w:bottom w:val="single" w:sz="24" w:space="1" w:color="auto"/>
          <w:right w:val="single" w:sz="24" w:space="1" w:color="auto"/>
        </w:pBdr>
        <w:tabs>
          <w:tab w:val="left" w:pos="567"/>
        </w:tabs>
        <w:jc w:val="center"/>
        <w:rPr>
          <w:sz w:val="28"/>
          <w:szCs w:val="28"/>
        </w:rPr>
      </w:pPr>
    </w:p>
    <w:p w:rsidR="007A4167" w:rsidRDefault="007A4167">
      <w:pPr>
        <w:pBdr>
          <w:top w:val="single" w:sz="24" w:space="1" w:color="auto"/>
          <w:left w:val="single" w:sz="24" w:space="1" w:color="auto"/>
          <w:bottom w:val="single" w:sz="24" w:space="1" w:color="auto"/>
          <w:right w:val="single" w:sz="24" w:space="1" w:color="auto"/>
        </w:pBdr>
        <w:tabs>
          <w:tab w:val="left" w:pos="567"/>
        </w:tabs>
        <w:rPr>
          <w:sz w:val="28"/>
          <w:szCs w:val="28"/>
          <w:lang w:val="en-US"/>
        </w:rPr>
      </w:pPr>
    </w:p>
    <w:p w:rsidR="007A4167" w:rsidRDefault="007A4167">
      <w:pPr>
        <w:pBdr>
          <w:top w:val="single" w:sz="24" w:space="1" w:color="auto"/>
          <w:left w:val="single" w:sz="24" w:space="1" w:color="auto"/>
          <w:bottom w:val="single" w:sz="24" w:space="1" w:color="auto"/>
          <w:right w:val="single" w:sz="24" w:space="1" w:color="auto"/>
        </w:pBdr>
        <w:tabs>
          <w:tab w:val="left" w:pos="567"/>
        </w:tabs>
        <w:jc w:val="center"/>
        <w:rPr>
          <w:b/>
          <w:bCs/>
          <w:sz w:val="40"/>
          <w:szCs w:val="40"/>
        </w:rPr>
      </w:pPr>
      <w:r>
        <w:rPr>
          <w:b/>
          <w:bCs/>
          <w:sz w:val="40"/>
          <w:szCs w:val="40"/>
        </w:rPr>
        <w:t>реферат</w:t>
      </w:r>
    </w:p>
    <w:p w:rsidR="007A4167" w:rsidRDefault="007A4167">
      <w:pPr>
        <w:pBdr>
          <w:top w:val="single" w:sz="24" w:space="1" w:color="auto"/>
          <w:left w:val="single" w:sz="24" w:space="1" w:color="auto"/>
          <w:bottom w:val="single" w:sz="24" w:space="1" w:color="auto"/>
          <w:right w:val="single" w:sz="24" w:space="1" w:color="auto"/>
        </w:pBdr>
        <w:tabs>
          <w:tab w:val="left" w:pos="567"/>
        </w:tabs>
        <w:jc w:val="center"/>
        <w:rPr>
          <w:b/>
          <w:bCs/>
          <w:sz w:val="32"/>
          <w:szCs w:val="32"/>
        </w:rPr>
      </w:pPr>
      <w:r>
        <w:rPr>
          <w:b/>
          <w:bCs/>
          <w:sz w:val="32"/>
          <w:szCs w:val="32"/>
        </w:rPr>
        <w:t>на тему:</w:t>
      </w:r>
    </w:p>
    <w:p w:rsidR="007A4167" w:rsidRDefault="007A4167">
      <w:pPr>
        <w:pStyle w:val="a4"/>
      </w:pPr>
      <w:r>
        <w:t xml:space="preserve">Значение “Канона врачебной науки” для развития </w:t>
      </w:r>
    </w:p>
    <w:p w:rsidR="007A4167" w:rsidRDefault="007A4167">
      <w:pPr>
        <w:pStyle w:val="a4"/>
      </w:pPr>
      <w:r>
        <w:t>медицины.</w:t>
      </w:r>
    </w:p>
    <w:p w:rsidR="007A4167" w:rsidRDefault="007A4167">
      <w:pPr>
        <w:pBdr>
          <w:top w:val="single" w:sz="24" w:space="1" w:color="auto"/>
          <w:left w:val="single" w:sz="24" w:space="1" w:color="auto"/>
          <w:bottom w:val="single" w:sz="24" w:space="1" w:color="auto"/>
          <w:right w:val="single" w:sz="24" w:space="1" w:color="auto"/>
        </w:pBdr>
        <w:tabs>
          <w:tab w:val="left" w:pos="567"/>
        </w:tabs>
        <w:jc w:val="center"/>
        <w:rPr>
          <w:b/>
          <w:bCs/>
          <w:sz w:val="36"/>
          <w:szCs w:val="36"/>
        </w:rPr>
      </w:pPr>
    </w:p>
    <w:p w:rsidR="007A4167" w:rsidRDefault="007A4167">
      <w:pPr>
        <w:pBdr>
          <w:top w:val="single" w:sz="24" w:space="1" w:color="auto"/>
          <w:left w:val="single" w:sz="24" w:space="1" w:color="auto"/>
          <w:bottom w:val="single" w:sz="24" w:space="1" w:color="auto"/>
          <w:right w:val="single" w:sz="24" w:space="1" w:color="auto"/>
        </w:pBdr>
        <w:tabs>
          <w:tab w:val="left" w:pos="567"/>
        </w:tabs>
        <w:jc w:val="center"/>
        <w:rPr>
          <w:b/>
          <w:bCs/>
          <w:sz w:val="36"/>
          <w:szCs w:val="36"/>
        </w:rPr>
      </w:pPr>
    </w:p>
    <w:p w:rsidR="007A4167" w:rsidRDefault="007A4167">
      <w:pPr>
        <w:pBdr>
          <w:top w:val="single" w:sz="24" w:space="1" w:color="auto"/>
          <w:left w:val="single" w:sz="24" w:space="1" w:color="auto"/>
          <w:bottom w:val="single" w:sz="24" w:space="1" w:color="auto"/>
          <w:right w:val="single" w:sz="24" w:space="1" w:color="auto"/>
        </w:pBdr>
        <w:tabs>
          <w:tab w:val="left" w:pos="567"/>
        </w:tabs>
        <w:jc w:val="center"/>
        <w:rPr>
          <w:b/>
          <w:bCs/>
          <w:sz w:val="36"/>
          <w:szCs w:val="36"/>
        </w:rPr>
      </w:pPr>
    </w:p>
    <w:p w:rsidR="007A4167" w:rsidRDefault="007A4167">
      <w:pPr>
        <w:pBdr>
          <w:top w:val="single" w:sz="24" w:space="1" w:color="auto"/>
          <w:left w:val="single" w:sz="24" w:space="1" w:color="auto"/>
          <w:bottom w:val="single" w:sz="24" w:space="1" w:color="auto"/>
          <w:right w:val="single" w:sz="24" w:space="1" w:color="auto"/>
        </w:pBdr>
        <w:tabs>
          <w:tab w:val="left" w:pos="567"/>
        </w:tabs>
        <w:jc w:val="right"/>
        <w:rPr>
          <w:sz w:val="32"/>
          <w:szCs w:val="32"/>
        </w:rPr>
      </w:pPr>
    </w:p>
    <w:p w:rsidR="007A4167" w:rsidRDefault="007A4167">
      <w:pPr>
        <w:pBdr>
          <w:top w:val="single" w:sz="24" w:space="1" w:color="auto"/>
          <w:left w:val="single" w:sz="24" w:space="1" w:color="auto"/>
          <w:bottom w:val="single" w:sz="24" w:space="1" w:color="auto"/>
          <w:right w:val="single" w:sz="24" w:space="1" w:color="auto"/>
        </w:pBdr>
        <w:tabs>
          <w:tab w:val="left" w:pos="567"/>
        </w:tabs>
        <w:jc w:val="right"/>
        <w:rPr>
          <w:sz w:val="32"/>
          <w:szCs w:val="32"/>
        </w:rPr>
      </w:pPr>
    </w:p>
    <w:p w:rsidR="007A4167" w:rsidRDefault="007A4167">
      <w:pPr>
        <w:pBdr>
          <w:top w:val="single" w:sz="24" w:space="1" w:color="auto"/>
          <w:left w:val="single" w:sz="24" w:space="1" w:color="auto"/>
          <w:bottom w:val="single" w:sz="24" w:space="1" w:color="auto"/>
          <w:right w:val="single" w:sz="24" w:space="1" w:color="auto"/>
        </w:pBdr>
        <w:tabs>
          <w:tab w:val="left" w:pos="567"/>
        </w:tabs>
        <w:jc w:val="right"/>
        <w:rPr>
          <w:sz w:val="32"/>
          <w:szCs w:val="32"/>
        </w:rPr>
      </w:pPr>
    </w:p>
    <w:p w:rsidR="007A4167" w:rsidRDefault="007A4167">
      <w:pPr>
        <w:pBdr>
          <w:top w:val="single" w:sz="24" w:space="1" w:color="auto"/>
          <w:left w:val="single" w:sz="24" w:space="1" w:color="auto"/>
          <w:bottom w:val="single" w:sz="24" w:space="1" w:color="auto"/>
          <w:right w:val="single" w:sz="24" w:space="1" w:color="auto"/>
        </w:pBdr>
        <w:tabs>
          <w:tab w:val="left" w:pos="567"/>
        </w:tabs>
        <w:jc w:val="right"/>
        <w:rPr>
          <w:sz w:val="28"/>
          <w:szCs w:val="28"/>
        </w:rPr>
      </w:pPr>
      <w:r>
        <w:rPr>
          <w:sz w:val="28"/>
          <w:szCs w:val="28"/>
        </w:rPr>
        <w:t>Выполнил студент_______________</w:t>
      </w:r>
    </w:p>
    <w:p w:rsidR="007A4167" w:rsidRDefault="007A4167">
      <w:pPr>
        <w:pBdr>
          <w:top w:val="single" w:sz="24" w:space="1" w:color="auto"/>
          <w:left w:val="single" w:sz="24" w:space="1" w:color="auto"/>
          <w:bottom w:val="single" w:sz="24" w:space="1" w:color="auto"/>
          <w:right w:val="single" w:sz="24" w:space="1" w:color="auto"/>
        </w:pBdr>
        <w:tabs>
          <w:tab w:val="left" w:pos="567"/>
        </w:tabs>
        <w:jc w:val="right"/>
        <w:rPr>
          <w:sz w:val="28"/>
          <w:szCs w:val="28"/>
        </w:rPr>
      </w:pPr>
      <w:r>
        <w:rPr>
          <w:sz w:val="28"/>
          <w:szCs w:val="28"/>
        </w:rPr>
        <w:t>______________________________</w:t>
      </w:r>
    </w:p>
    <w:p w:rsidR="007A4167" w:rsidRDefault="007A4167">
      <w:pPr>
        <w:pBdr>
          <w:top w:val="single" w:sz="24" w:space="1" w:color="auto"/>
          <w:left w:val="single" w:sz="24" w:space="1" w:color="auto"/>
          <w:bottom w:val="single" w:sz="24" w:space="1" w:color="auto"/>
          <w:right w:val="single" w:sz="24" w:space="1" w:color="auto"/>
        </w:pBdr>
        <w:tabs>
          <w:tab w:val="left" w:pos="567"/>
        </w:tabs>
        <w:jc w:val="right"/>
        <w:rPr>
          <w:sz w:val="28"/>
          <w:szCs w:val="28"/>
        </w:rPr>
      </w:pPr>
    </w:p>
    <w:p w:rsidR="007A4167" w:rsidRDefault="007A4167">
      <w:pPr>
        <w:pBdr>
          <w:top w:val="single" w:sz="24" w:space="1" w:color="auto"/>
          <w:left w:val="single" w:sz="24" w:space="1" w:color="auto"/>
          <w:bottom w:val="single" w:sz="24" w:space="1" w:color="auto"/>
          <w:right w:val="single" w:sz="24" w:space="1" w:color="auto"/>
        </w:pBdr>
        <w:tabs>
          <w:tab w:val="left" w:pos="567"/>
        </w:tabs>
        <w:jc w:val="right"/>
        <w:rPr>
          <w:sz w:val="28"/>
          <w:szCs w:val="28"/>
        </w:rPr>
      </w:pPr>
      <w:r>
        <w:rPr>
          <w:sz w:val="28"/>
          <w:szCs w:val="28"/>
        </w:rPr>
        <w:t>Проверил______________________</w:t>
      </w:r>
    </w:p>
    <w:p w:rsidR="007A4167" w:rsidRDefault="007A4167">
      <w:pPr>
        <w:pBdr>
          <w:top w:val="single" w:sz="24" w:space="1" w:color="auto"/>
          <w:left w:val="single" w:sz="24" w:space="1" w:color="auto"/>
          <w:bottom w:val="single" w:sz="24" w:space="1" w:color="auto"/>
          <w:right w:val="single" w:sz="24" w:space="1" w:color="auto"/>
        </w:pBdr>
        <w:tabs>
          <w:tab w:val="left" w:pos="567"/>
        </w:tabs>
        <w:jc w:val="right"/>
        <w:rPr>
          <w:sz w:val="28"/>
          <w:szCs w:val="28"/>
        </w:rPr>
      </w:pPr>
      <w:r>
        <w:rPr>
          <w:sz w:val="28"/>
          <w:szCs w:val="28"/>
        </w:rPr>
        <w:t>______________________________</w:t>
      </w:r>
    </w:p>
    <w:p w:rsidR="007A4167" w:rsidRDefault="007A4167">
      <w:pPr>
        <w:pBdr>
          <w:top w:val="single" w:sz="24" w:space="1" w:color="auto"/>
          <w:left w:val="single" w:sz="24" w:space="1" w:color="auto"/>
          <w:bottom w:val="single" w:sz="24" w:space="1" w:color="auto"/>
          <w:right w:val="single" w:sz="24" w:space="1" w:color="auto"/>
        </w:pBdr>
        <w:tabs>
          <w:tab w:val="left" w:pos="567"/>
        </w:tabs>
        <w:jc w:val="right"/>
        <w:rPr>
          <w:sz w:val="28"/>
          <w:szCs w:val="28"/>
        </w:rPr>
      </w:pPr>
      <w:r>
        <w:rPr>
          <w:sz w:val="28"/>
          <w:szCs w:val="28"/>
        </w:rPr>
        <w:t>Подпись__________Дата_________</w:t>
      </w:r>
    </w:p>
    <w:p w:rsidR="007A4167" w:rsidRDefault="007A4167">
      <w:pPr>
        <w:pBdr>
          <w:top w:val="single" w:sz="24" w:space="1" w:color="auto"/>
          <w:left w:val="single" w:sz="24" w:space="1" w:color="auto"/>
          <w:bottom w:val="single" w:sz="24" w:space="1" w:color="auto"/>
          <w:right w:val="single" w:sz="24" w:space="1" w:color="auto"/>
        </w:pBdr>
        <w:tabs>
          <w:tab w:val="left" w:pos="567"/>
        </w:tabs>
        <w:rPr>
          <w:sz w:val="32"/>
          <w:szCs w:val="32"/>
        </w:rPr>
      </w:pPr>
    </w:p>
    <w:p w:rsidR="007A4167" w:rsidRDefault="007A4167">
      <w:pPr>
        <w:pBdr>
          <w:top w:val="single" w:sz="24" w:space="1" w:color="auto"/>
          <w:left w:val="single" w:sz="24" w:space="1" w:color="auto"/>
          <w:bottom w:val="single" w:sz="24" w:space="1" w:color="auto"/>
          <w:right w:val="single" w:sz="24" w:space="1" w:color="auto"/>
        </w:pBdr>
        <w:tabs>
          <w:tab w:val="left" w:pos="567"/>
        </w:tabs>
        <w:rPr>
          <w:sz w:val="32"/>
          <w:szCs w:val="32"/>
          <w:lang w:val="en-US"/>
        </w:rPr>
      </w:pPr>
    </w:p>
    <w:p w:rsidR="007A4167" w:rsidRDefault="007A4167">
      <w:pPr>
        <w:pBdr>
          <w:top w:val="single" w:sz="24" w:space="1" w:color="auto"/>
          <w:left w:val="single" w:sz="24" w:space="1" w:color="auto"/>
          <w:bottom w:val="single" w:sz="24" w:space="1" w:color="auto"/>
          <w:right w:val="single" w:sz="24" w:space="1" w:color="auto"/>
        </w:pBdr>
        <w:tabs>
          <w:tab w:val="left" w:pos="567"/>
        </w:tabs>
        <w:rPr>
          <w:sz w:val="32"/>
          <w:szCs w:val="32"/>
        </w:rPr>
      </w:pPr>
    </w:p>
    <w:p w:rsidR="007A4167" w:rsidRDefault="007A4167">
      <w:pPr>
        <w:pBdr>
          <w:top w:val="single" w:sz="24" w:space="1" w:color="auto"/>
          <w:left w:val="single" w:sz="24" w:space="1" w:color="auto"/>
          <w:bottom w:val="single" w:sz="24" w:space="1" w:color="auto"/>
          <w:right w:val="single" w:sz="24" w:space="1" w:color="auto"/>
        </w:pBdr>
        <w:tabs>
          <w:tab w:val="left" w:pos="567"/>
        </w:tabs>
        <w:jc w:val="center"/>
        <w:rPr>
          <w:sz w:val="32"/>
          <w:szCs w:val="32"/>
          <w:lang w:val="en-US"/>
        </w:rPr>
      </w:pPr>
    </w:p>
    <w:p w:rsidR="007A4167" w:rsidRDefault="007A4167">
      <w:pPr>
        <w:pBdr>
          <w:top w:val="single" w:sz="24" w:space="1" w:color="auto"/>
          <w:left w:val="single" w:sz="24" w:space="1" w:color="auto"/>
          <w:bottom w:val="single" w:sz="24" w:space="1" w:color="auto"/>
          <w:right w:val="single" w:sz="24" w:space="1" w:color="auto"/>
        </w:pBdr>
        <w:tabs>
          <w:tab w:val="left" w:pos="567"/>
        </w:tabs>
        <w:jc w:val="center"/>
        <w:rPr>
          <w:sz w:val="32"/>
          <w:szCs w:val="32"/>
          <w:lang w:val="en-US"/>
        </w:rPr>
      </w:pPr>
    </w:p>
    <w:p w:rsidR="007A4167" w:rsidRDefault="007A4167">
      <w:pPr>
        <w:pBdr>
          <w:top w:val="single" w:sz="24" w:space="1" w:color="auto"/>
          <w:left w:val="single" w:sz="24" w:space="1" w:color="auto"/>
          <w:bottom w:val="single" w:sz="24" w:space="1" w:color="auto"/>
          <w:right w:val="single" w:sz="24" w:space="1" w:color="auto"/>
        </w:pBdr>
        <w:tabs>
          <w:tab w:val="left" w:pos="567"/>
        </w:tabs>
        <w:jc w:val="center"/>
        <w:rPr>
          <w:sz w:val="32"/>
          <w:szCs w:val="32"/>
          <w:lang w:val="en-US"/>
        </w:rPr>
      </w:pPr>
    </w:p>
    <w:p w:rsidR="007A4167" w:rsidRDefault="007A4167">
      <w:pPr>
        <w:pBdr>
          <w:top w:val="single" w:sz="24" w:space="1" w:color="auto"/>
          <w:left w:val="single" w:sz="24" w:space="1" w:color="auto"/>
          <w:bottom w:val="single" w:sz="24" w:space="1" w:color="auto"/>
          <w:right w:val="single" w:sz="24" w:space="1" w:color="auto"/>
        </w:pBdr>
        <w:tabs>
          <w:tab w:val="left" w:pos="567"/>
        </w:tabs>
        <w:jc w:val="center"/>
        <w:rPr>
          <w:sz w:val="32"/>
          <w:szCs w:val="32"/>
          <w:lang w:val="en-US"/>
        </w:rPr>
      </w:pPr>
    </w:p>
    <w:p w:rsidR="007A4167" w:rsidRDefault="007A4167">
      <w:pPr>
        <w:pBdr>
          <w:top w:val="single" w:sz="24" w:space="1" w:color="auto"/>
          <w:left w:val="single" w:sz="24" w:space="1" w:color="auto"/>
          <w:bottom w:val="single" w:sz="24" w:space="1" w:color="auto"/>
          <w:right w:val="single" w:sz="24" w:space="1" w:color="auto"/>
        </w:pBdr>
        <w:tabs>
          <w:tab w:val="left" w:pos="567"/>
        </w:tabs>
        <w:jc w:val="center"/>
        <w:rPr>
          <w:sz w:val="32"/>
          <w:szCs w:val="32"/>
          <w:lang w:val="en-US"/>
        </w:rPr>
      </w:pPr>
    </w:p>
    <w:p w:rsidR="007A4167" w:rsidRDefault="007A4167">
      <w:pPr>
        <w:pBdr>
          <w:top w:val="single" w:sz="24" w:space="1" w:color="auto"/>
          <w:left w:val="single" w:sz="24" w:space="1" w:color="auto"/>
          <w:bottom w:val="single" w:sz="24" w:space="1" w:color="auto"/>
          <w:right w:val="single" w:sz="24" w:space="1" w:color="auto"/>
        </w:pBdr>
        <w:tabs>
          <w:tab w:val="left" w:pos="567"/>
        </w:tabs>
        <w:jc w:val="center"/>
        <w:rPr>
          <w:sz w:val="32"/>
          <w:szCs w:val="32"/>
          <w:lang w:val="en-US"/>
        </w:rPr>
      </w:pPr>
    </w:p>
    <w:p w:rsidR="007A4167" w:rsidRDefault="007A4167">
      <w:pPr>
        <w:pBdr>
          <w:top w:val="single" w:sz="24" w:space="1" w:color="auto"/>
          <w:left w:val="single" w:sz="24" w:space="1" w:color="auto"/>
          <w:bottom w:val="single" w:sz="24" w:space="1" w:color="auto"/>
          <w:right w:val="single" w:sz="24" w:space="1" w:color="auto"/>
        </w:pBdr>
        <w:tabs>
          <w:tab w:val="left" w:pos="567"/>
        </w:tabs>
        <w:jc w:val="center"/>
      </w:pPr>
      <w:r>
        <w:t>Сургут 1997</w:t>
      </w:r>
    </w:p>
    <w:p w:rsidR="007A4167" w:rsidRDefault="007A4167">
      <w:pPr>
        <w:pBdr>
          <w:top w:val="single" w:sz="24" w:space="1" w:color="auto"/>
          <w:left w:val="single" w:sz="24" w:space="1" w:color="auto"/>
          <w:bottom w:val="single" w:sz="24" w:space="1" w:color="auto"/>
          <w:right w:val="single" w:sz="24" w:space="1" w:color="auto"/>
        </w:pBdr>
        <w:tabs>
          <w:tab w:val="left" w:pos="567"/>
        </w:tabs>
        <w:jc w:val="center"/>
        <w:rPr>
          <w:sz w:val="28"/>
          <w:szCs w:val="28"/>
        </w:rPr>
      </w:pPr>
    </w:p>
    <w:p w:rsidR="007A4167" w:rsidRDefault="007A4167">
      <w:pPr>
        <w:tabs>
          <w:tab w:val="left" w:pos="0"/>
        </w:tabs>
        <w:ind w:firstLine="567"/>
        <w:jc w:val="center"/>
        <w:rPr>
          <w:sz w:val="28"/>
          <w:szCs w:val="28"/>
          <w:lang w:val="en-US"/>
        </w:rPr>
      </w:pPr>
      <w:r>
        <w:rPr>
          <w:sz w:val="28"/>
          <w:szCs w:val="28"/>
          <w:lang w:val="en-US"/>
        </w:rPr>
        <w:t>ПЛАН:</w:t>
      </w:r>
    </w:p>
    <w:p w:rsidR="007A4167" w:rsidRDefault="007A4167">
      <w:pPr>
        <w:tabs>
          <w:tab w:val="left" w:pos="0"/>
        </w:tabs>
        <w:ind w:firstLine="567"/>
        <w:jc w:val="center"/>
        <w:rPr>
          <w:sz w:val="28"/>
          <w:szCs w:val="28"/>
          <w:lang w:val="en-US"/>
        </w:rPr>
      </w:pPr>
    </w:p>
    <w:p w:rsidR="007A4167" w:rsidRDefault="007A4167">
      <w:pPr>
        <w:tabs>
          <w:tab w:val="left" w:pos="0"/>
        </w:tabs>
        <w:ind w:firstLine="567"/>
        <w:jc w:val="center"/>
        <w:rPr>
          <w:sz w:val="28"/>
          <w:szCs w:val="28"/>
          <w:lang w:val="en-US"/>
        </w:rPr>
      </w:pPr>
    </w:p>
    <w:p w:rsidR="007A4167" w:rsidRDefault="007A4167">
      <w:pPr>
        <w:numPr>
          <w:ilvl w:val="0"/>
          <w:numId w:val="1"/>
        </w:numPr>
        <w:tabs>
          <w:tab w:val="left" w:pos="0"/>
        </w:tabs>
        <w:rPr>
          <w:sz w:val="28"/>
          <w:szCs w:val="28"/>
          <w:lang w:val="en-US"/>
        </w:rPr>
      </w:pPr>
      <w:r>
        <w:rPr>
          <w:sz w:val="28"/>
          <w:szCs w:val="28"/>
          <w:lang w:val="en-US"/>
        </w:rPr>
        <w:t>Биография Ибн Сины.</w:t>
      </w:r>
    </w:p>
    <w:p w:rsidR="007A4167" w:rsidRDefault="007A4167">
      <w:pPr>
        <w:numPr>
          <w:ilvl w:val="0"/>
          <w:numId w:val="1"/>
        </w:numPr>
        <w:tabs>
          <w:tab w:val="left" w:pos="0"/>
        </w:tabs>
        <w:rPr>
          <w:sz w:val="28"/>
          <w:szCs w:val="28"/>
          <w:lang w:val="en-US"/>
        </w:rPr>
      </w:pPr>
      <w:r>
        <w:rPr>
          <w:sz w:val="28"/>
          <w:szCs w:val="28"/>
          <w:lang w:val="en-US"/>
        </w:rPr>
        <w:t>Общая характеристика эпохи.</w:t>
      </w:r>
    </w:p>
    <w:p w:rsidR="007A4167" w:rsidRDefault="007A4167">
      <w:pPr>
        <w:numPr>
          <w:ilvl w:val="0"/>
          <w:numId w:val="1"/>
        </w:numPr>
        <w:tabs>
          <w:tab w:val="left" w:pos="0"/>
        </w:tabs>
        <w:rPr>
          <w:sz w:val="28"/>
          <w:szCs w:val="28"/>
          <w:lang w:val="en-US"/>
        </w:rPr>
      </w:pPr>
      <w:r>
        <w:rPr>
          <w:sz w:val="28"/>
          <w:szCs w:val="28"/>
          <w:lang w:val="en-US"/>
        </w:rPr>
        <w:t>Значение “Канона врачебной науки”.</w:t>
      </w:r>
    </w:p>
    <w:p w:rsidR="007A4167" w:rsidRDefault="007A4167">
      <w:pPr>
        <w:tabs>
          <w:tab w:val="left" w:pos="0"/>
        </w:tabs>
        <w:rPr>
          <w:sz w:val="28"/>
          <w:szCs w:val="28"/>
          <w:lang w:val="en-US"/>
        </w:rPr>
      </w:pPr>
    </w:p>
    <w:p w:rsidR="007A4167" w:rsidRDefault="007A4167">
      <w:pPr>
        <w:tabs>
          <w:tab w:val="left" w:pos="0"/>
        </w:tabs>
        <w:rPr>
          <w:sz w:val="28"/>
          <w:szCs w:val="28"/>
          <w:lang w:val="en-US"/>
        </w:rPr>
      </w:pPr>
    </w:p>
    <w:p w:rsidR="007A4167" w:rsidRDefault="007A4167">
      <w:pPr>
        <w:tabs>
          <w:tab w:val="left" w:pos="0"/>
        </w:tabs>
        <w:rPr>
          <w:sz w:val="28"/>
          <w:szCs w:val="28"/>
          <w:lang w:val="en-US"/>
        </w:rPr>
      </w:pPr>
    </w:p>
    <w:p w:rsidR="007A4167" w:rsidRDefault="007A4167">
      <w:pPr>
        <w:tabs>
          <w:tab w:val="left" w:pos="0"/>
        </w:tabs>
        <w:rPr>
          <w:sz w:val="28"/>
          <w:szCs w:val="28"/>
          <w:lang w:val="en-US"/>
        </w:rPr>
      </w:pPr>
    </w:p>
    <w:p w:rsidR="007A4167" w:rsidRDefault="007A4167">
      <w:pPr>
        <w:tabs>
          <w:tab w:val="left" w:pos="0"/>
        </w:tabs>
        <w:rPr>
          <w:sz w:val="28"/>
          <w:szCs w:val="28"/>
          <w:lang w:val="en-US"/>
        </w:rPr>
      </w:pPr>
    </w:p>
    <w:p w:rsidR="007A4167" w:rsidRDefault="007A4167">
      <w:pPr>
        <w:tabs>
          <w:tab w:val="left" w:pos="0"/>
        </w:tabs>
        <w:rPr>
          <w:sz w:val="28"/>
          <w:szCs w:val="28"/>
          <w:lang w:val="en-US"/>
        </w:rPr>
      </w:pPr>
    </w:p>
    <w:p w:rsidR="007A4167" w:rsidRDefault="007A4167">
      <w:pPr>
        <w:tabs>
          <w:tab w:val="left" w:pos="0"/>
        </w:tabs>
        <w:rPr>
          <w:sz w:val="28"/>
          <w:szCs w:val="28"/>
          <w:lang w:val="en-US"/>
        </w:rPr>
      </w:pPr>
    </w:p>
    <w:p w:rsidR="007A4167" w:rsidRDefault="007A4167">
      <w:pPr>
        <w:tabs>
          <w:tab w:val="left" w:pos="0"/>
        </w:tabs>
        <w:rPr>
          <w:sz w:val="28"/>
          <w:szCs w:val="28"/>
          <w:lang w:val="en-US"/>
        </w:rPr>
      </w:pPr>
    </w:p>
    <w:p w:rsidR="007A4167" w:rsidRDefault="007A4167">
      <w:pPr>
        <w:tabs>
          <w:tab w:val="left" w:pos="0"/>
        </w:tabs>
        <w:rPr>
          <w:sz w:val="28"/>
          <w:szCs w:val="28"/>
          <w:lang w:val="en-US"/>
        </w:rPr>
      </w:pPr>
    </w:p>
    <w:p w:rsidR="007A4167" w:rsidRDefault="007A4167">
      <w:pPr>
        <w:tabs>
          <w:tab w:val="left" w:pos="0"/>
        </w:tabs>
        <w:rPr>
          <w:sz w:val="28"/>
          <w:szCs w:val="28"/>
          <w:lang w:val="en-US"/>
        </w:rPr>
      </w:pPr>
    </w:p>
    <w:p w:rsidR="007A4167" w:rsidRDefault="007A4167">
      <w:pPr>
        <w:tabs>
          <w:tab w:val="left" w:pos="0"/>
        </w:tabs>
        <w:rPr>
          <w:sz w:val="28"/>
          <w:szCs w:val="28"/>
          <w:lang w:val="en-US"/>
        </w:rPr>
      </w:pPr>
    </w:p>
    <w:p w:rsidR="007A4167" w:rsidRDefault="007A4167">
      <w:pPr>
        <w:tabs>
          <w:tab w:val="left" w:pos="0"/>
        </w:tabs>
        <w:rPr>
          <w:sz w:val="28"/>
          <w:szCs w:val="28"/>
          <w:lang w:val="en-US"/>
        </w:rPr>
      </w:pPr>
    </w:p>
    <w:p w:rsidR="007A4167" w:rsidRDefault="007A4167">
      <w:pPr>
        <w:tabs>
          <w:tab w:val="left" w:pos="0"/>
        </w:tabs>
        <w:rPr>
          <w:sz w:val="28"/>
          <w:szCs w:val="28"/>
          <w:lang w:val="en-US"/>
        </w:rPr>
      </w:pPr>
    </w:p>
    <w:p w:rsidR="007A4167" w:rsidRDefault="007A4167">
      <w:pPr>
        <w:tabs>
          <w:tab w:val="left" w:pos="0"/>
        </w:tabs>
        <w:rPr>
          <w:sz w:val="28"/>
          <w:szCs w:val="28"/>
          <w:lang w:val="en-US"/>
        </w:rPr>
      </w:pPr>
    </w:p>
    <w:p w:rsidR="007A4167" w:rsidRDefault="007A4167">
      <w:pPr>
        <w:tabs>
          <w:tab w:val="left" w:pos="0"/>
        </w:tabs>
        <w:rPr>
          <w:sz w:val="28"/>
          <w:szCs w:val="28"/>
          <w:lang w:val="en-US"/>
        </w:rPr>
      </w:pPr>
    </w:p>
    <w:p w:rsidR="007A4167" w:rsidRDefault="007A4167">
      <w:pPr>
        <w:tabs>
          <w:tab w:val="left" w:pos="0"/>
        </w:tabs>
        <w:rPr>
          <w:sz w:val="28"/>
          <w:szCs w:val="28"/>
          <w:lang w:val="en-US"/>
        </w:rPr>
      </w:pPr>
    </w:p>
    <w:p w:rsidR="007A4167" w:rsidRDefault="007A4167">
      <w:pPr>
        <w:tabs>
          <w:tab w:val="left" w:pos="0"/>
        </w:tabs>
        <w:rPr>
          <w:sz w:val="28"/>
          <w:szCs w:val="28"/>
          <w:lang w:val="en-US"/>
        </w:rPr>
      </w:pPr>
    </w:p>
    <w:p w:rsidR="007A4167" w:rsidRDefault="007A4167">
      <w:pPr>
        <w:tabs>
          <w:tab w:val="left" w:pos="0"/>
        </w:tabs>
        <w:rPr>
          <w:sz w:val="28"/>
          <w:szCs w:val="28"/>
          <w:lang w:val="en-US"/>
        </w:rPr>
      </w:pPr>
    </w:p>
    <w:p w:rsidR="007A4167" w:rsidRDefault="007A4167">
      <w:pPr>
        <w:tabs>
          <w:tab w:val="left" w:pos="0"/>
        </w:tabs>
        <w:rPr>
          <w:sz w:val="28"/>
          <w:szCs w:val="28"/>
          <w:lang w:val="en-US"/>
        </w:rPr>
      </w:pPr>
    </w:p>
    <w:p w:rsidR="007A4167" w:rsidRDefault="007A4167">
      <w:pPr>
        <w:tabs>
          <w:tab w:val="left" w:pos="0"/>
        </w:tabs>
        <w:rPr>
          <w:sz w:val="28"/>
          <w:szCs w:val="28"/>
          <w:lang w:val="en-US"/>
        </w:rPr>
      </w:pPr>
    </w:p>
    <w:p w:rsidR="007A4167" w:rsidRDefault="007A4167">
      <w:pPr>
        <w:tabs>
          <w:tab w:val="left" w:pos="0"/>
        </w:tabs>
        <w:rPr>
          <w:sz w:val="28"/>
          <w:szCs w:val="28"/>
          <w:lang w:val="en-US"/>
        </w:rPr>
      </w:pPr>
    </w:p>
    <w:p w:rsidR="007A4167" w:rsidRDefault="007A4167">
      <w:pPr>
        <w:tabs>
          <w:tab w:val="left" w:pos="0"/>
        </w:tabs>
        <w:rPr>
          <w:sz w:val="28"/>
          <w:szCs w:val="28"/>
          <w:lang w:val="en-US"/>
        </w:rPr>
      </w:pPr>
    </w:p>
    <w:p w:rsidR="007A4167" w:rsidRDefault="007A4167">
      <w:pPr>
        <w:tabs>
          <w:tab w:val="left" w:pos="0"/>
        </w:tabs>
        <w:rPr>
          <w:sz w:val="28"/>
          <w:szCs w:val="28"/>
          <w:lang w:val="en-US"/>
        </w:rPr>
      </w:pPr>
    </w:p>
    <w:p w:rsidR="007A4167" w:rsidRDefault="007A4167">
      <w:pPr>
        <w:tabs>
          <w:tab w:val="left" w:pos="0"/>
        </w:tabs>
        <w:rPr>
          <w:sz w:val="28"/>
          <w:szCs w:val="28"/>
          <w:lang w:val="en-US"/>
        </w:rPr>
      </w:pPr>
    </w:p>
    <w:p w:rsidR="007A4167" w:rsidRDefault="007A4167">
      <w:pPr>
        <w:tabs>
          <w:tab w:val="left" w:pos="0"/>
        </w:tabs>
        <w:rPr>
          <w:sz w:val="28"/>
          <w:szCs w:val="28"/>
          <w:lang w:val="en-US"/>
        </w:rPr>
      </w:pPr>
    </w:p>
    <w:p w:rsidR="007A4167" w:rsidRDefault="007A4167">
      <w:pPr>
        <w:tabs>
          <w:tab w:val="left" w:pos="0"/>
        </w:tabs>
        <w:rPr>
          <w:sz w:val="28"/>
          <w:szCs w:val="28"/>
          <w:lang w:val="en-US"/>
        </w:rPr>
      </w:pPr>
    </w:p>
    <w:p w:rsidR="007A4167" w:rsidRDefault="007A4167">
      <w:pPr>
        <w:tabs>
          <w:tab w:val="left" w:pos="0"/>
        </w:tabs>
        <w:rPr>
          <w:sz w:val="28"/>
          <w:szCs w:val="28"/>
          <w:lang w:val="en-US"/>
        </w:rPr>
      </w:pPr>
    </w:p>
    <w:p w:rsidR="007A4167" w:rsidRDefault="007A4167">
      <w:pPr>
        <w:tabs>
          <w:tab w:val="left" w:pos="0"/>
        </w:tabs>
        <w:rPr>
          <w:sz w:val="28"/>
          <w:szCs w:val="28"/>
          <w:lang w:val="en-US"/>
        </w:rPr>
      </w:pPr>
    </w:p>
    <w:p w:rsidR="007A4167" w:rsidRDefault="007A4167">
      <w:pPr>
        <w:tabs>
          <w:tab w:val="left" w:pos="0"/>
        </w:tabs>
        <w:rPr>
          <w:sz w:val="28"/>
          <w:szCs w:val="28"/>
          <w:lang w:val="en-US"/>
        </w:rPr>
      </w:pPr>
    </w:p>
    <w:p w:rsidR="007A4167" w:rsidRDefault="007A4167">
      <w:pPr>
        <w:tabs>
          <w:tab w:val="left" w:pos="0"/>
        </w:tabs>
        <w:rPr>
          <w:sz w:val="28"/>
          <w:szCs w:val="28"/>
          <w:lang w:val="en-US"/>
        </w:rPr>
      </w:pPr>
    </w:p>
    <w:p w:rsidR="007A4167" w:rsidRDefault="007A4167">
      <w:pPr>
        <w:tabs>
          <w:tab w:val="left" w:pos="0"/>
        </w:tabs>
        <w:rPr>
          <w:sz w:val="28"/>
          <w:szCs w:val="28"/>
          <w:lang w:val="en-US"/>
        </w:rPr>
      </w:pPr>
    </w:p>
    <w:p w:rsidR="007A4167" w:rsidRDefault="007A4167">
      <w:pPr>
        <w:tabs>
          <w:tab w:val="left" w:pos="0"/>
        </w:tabs>
        <w:rPr>
          <w:sz w:val="28"/>
          <w:szCs w:val="28"/>
          <w:lang w:val="en-US"/>
        </w:rPr>
      </w:pPr>
    </w:p>
    <w:p w:rsidR="007A4167" w:rsidRDefault="007A4167">
      <w:pPr>
        <w:tabs>
          <w:tab w:val="left" w:pos="0"/>
        </w:tabs>
        <w:rPr>
          <w:sz w:val="28"/>
          <w:szCs w:val="28"/>
          <w:lang w:val="en-US"/>
        </w:rPr>
      </w:pPr>
    </w:p>
    <w:p w:rsidR="007A4167" w:rsidRDefault="007A4167">
      <w:pPr>
        <w:tabs>
          <w:tab w:val="left" w:pos="0"/>
        </w:tabs>
        <w:rPr>
          <w:sz w:val="28"/>
          <w:szCs w:val="28"/>
          <w:lang w:val="en-US"/>
        </w:rPr>
      </w:pPr>
    </w:p>
    <w:p w:rsidR="007A4167" w:rsidRDefault="007A4167">
      <w:pPr>
        <w:tabs>
          <w:tab w:val="left" w:pos="0"/>
        </w:tabs>
        <w:rPr>
          <w:sz w:val="28"/>
          <w:szCs w:val="28"/>
          <w:lang w:val="en-US"/>
        </w:rPr>
      </w:pPr>
    </w:p>
    <w:p w:rsidR="007A4167" w:rsidRDefault="007A4167">
      <w:pPr>
        <w:tabs>
          <w:tab w:val="left" w:pos="0"/>
        </w:tabs>
        <w:rPr>
          <w:sz w:val="28"/>
          <w:szCs w:val="28"/>
          <w:lang w:val="en-US"/>
        </w:rPr>
      </w:pPr>
    </w:p>
    <w:p w:rsidR="007A4167" w:rsidRDefault="007A4167">
      <w:pPr>
        <w:tabs>
          <w:tab w:val="left" w:pos="0"/>
        </w:tabs>
        <w:rPr>
          <w:sz w:val="28"/>
          <w:szCs w:val="28"/>
          <w:lang w:val="en-US"/>
        </w:rPr>
      </w:pPr>
    </w:p>
    <w:p w:rsidR="007A4167" w:rsidRDefault="007A4167">
      <w:pPr>
        <w:tabs>
          <w:tab w:val="left" w:pos="0"/>
        </w:tabs>
        <w:ind w:firstLine="567"/>
        <w:jc w:val="both"/>
        <w:rPr>
          <w:sz w:val="28"/>
          <w:szCs w:val="28"/>
        </w:rPr>
      </w:pPr>
      <w:r>
        <w:rPr>
          <w:sz w:val="28"/>
          <w:szCs w:val="28"/>
        </w:rPr>
        <w:t>Огромную роль в развитии медицины сыграла научная и практическая деятельность Ибн Сины.</w:t>
      </w:r>
    </w:p>
    <w:p w:rsidR="007A4167" w:rsidRDefault="007A4167">
      <w:pPr>
        <w:tabs>
          <w:tab w:val="left" w:pos="0"/>
        </w:tabs>
        <w:ind w:firstLine="567"/>
        <w:jc w:val="both"/>
        <w:rPr>
          <w:sz w:val="28"/>
          <w:szCs w:val="28"/>
        </w:rPr>
      </w:pPr>
      <w:r>
        <w:rPr>
          <w:sz w:val="28"/>
          <w:szCs w:val="28"/>
        </w:rPr>
        <w:t>Ибн Сина принадлежит к числу величайших ученых Средней Азии, обогативших мировую науку достижениями первостепенной важности. Труды Ибн Сины и его великого современника Абу Райхана Беруни знаменовали наивысшую ступень развития науки на средневековом Востоке.</w:t>
      </w:r>
    </w:p>
    <w:p w:rsidR="007A4167" w:rsidRDefault="007A4167">
      <w:pPr>
        <w:tabs>
          <w:tab w:val="left" w:pos="0"/>
        </w:tabs>
        <w:ind w:firstLine="567"/>
        <w:jc w:val="both"/>
        <w:rPr>
          <w:sz w:val="28"/>
          <w:szCs w:val="28"/>
        </w:rPr>
      </w:pPr>
      <w:r>
        <w:rPr>
          <w:sz w:val="28"/>
          <w:szCs w:val="28"/>
        </w:rPr>
        <w:t>Отец Ибн Сины, Абдаллах, был родом из Балха. В период правления саманидского эмира Нуха ибн Мансура (976-997) Абдаллах переехал в Бухару, где был назначен начальником сбора налогов с селения Хурмитан, недалеко от города Бухары. Затем он некоторое время жил в селении Авшана, там женился на девушке по имени Ситора. В начале месяца сафар 370 г. хиджры (вторая половина августа 980 г.) у них родился сын Хусейн (таково собственное имя Ибн Сины). Хусейну было около 5 лет, когда семья пересилилась в столичный город Бухару, являвшуюся тогда одним из крупнейших центров Востока. Мальчика отдали в школу.</w:t>
      </w:r>
    </w:p>
    <w:p w:rsidR="007A4167" w:rsidRDefault="007A4167">
      <w:pPr>
        <w:tabs>
          <w:tab w:val="left" w:pos="0"/>
        </w:tabs>
        <w:ind w:firstLine="567"/>
        <w:jc w:val="both"/>
        <w:rPr>
          <w:sz w:val="28"/>
          <w:szCs w:val="28"/>
        </w:rPr>
      </w:pPr>
      <w:r>
        <w:rPr>
          <w:sz w:val="28"/>
          <w:szCs w:val="28"/>
        </w:rPr>
        <w:t>С раннего детства Ибн Сина обучался корану и адабу (сюда входили грамматика, стилистика и поэтика) к 10 годам жизни в обеих областях достиг совершенства. Кроме того, он изучал арифметику и алгебру, а потом под руководством своего домашнего учителя Абу Абдаллаха ан-Натили начал изучать логику, Евклидову геометрию и “Альмагест” Птолемея. Однако скоро ан-Натили вынужден был признать, что исчерпал свой учебный материал и уже не в состоянии удовлетворить познавательный интерес мальчика, и Ибн Сина самостоятельно продолжал свое учение. Он с увлечением занялся изучением естественных наук, и прежде всего медицины. Одновременно занимался врачебной практикой – бесплатно лечил больных. В возрасти 17 лет Ибн Сина, как врач, пользовался в Бухаре такой славой, что был приглашен ко двору Нуха ибн Мансура, который долгое время болел, и лечившие его придворные врачи ничем не могли ему помочь. Ибн Сине удалось в короткий срок вылечить правителя, и в благодарность за это молодой ученый получил разрешение пользоваться дворцовой библиотекой, которая была одной из лучших и богатейших библиотек на всем Ближнем Востоке. В результате он расширил свои научные познания до грандиозных масштабов.</w:t>
      </w:r>
    </w:p>
    <w:p w:rsidR="007A4167" w:rsidRDefault="007A4167">
      <w:pPr>
        <w:tabs>
          <w:tab w:val="left" w:pos="0"/>
        </w:tabs>
        <w:ind w:firstLine="567"/>
        <w:jc w:val="both"/>
        <w:rPr>
          <w:sz w:val="28"/>
          <w:szCs w:val="28"/>
        </w:rPr>
      </w:pPr>
      <w:r>
        <w:rPr>
          <w:sz w:val="28"/>
          <w:szCs w:val="28"/>
        </w:rPr>
        <w:t>Основательно усвоив логику, естествознание, медицину и др. науки Ибн Сина перешел к метафизике, считавшейся тогда одним из основных разделов философии.</w:t>
      </w:r>
    </w:p>
    <w:p w:rsidR="007A4167" w:rsidRDefault="007A4167">
      <w:pPr>
        <w:tabs>
          <w:tab w:val="left" w:pos="0"/>
        </w:tabs>
        <w:ind w:firstLine="567"/>
        <w:jc w:val="both"/>
        <w:rPr>
          <w:sz w:val="28"/>
          <w:szCs w:val="28"/>
        </w:rPr>
      </w:pPr>
      <w:r>
        <w:rPr>
          <w:sz w:val="28"/>
          <w:szCs w:val="28"/>
        </w:rPr>
        <w:t>Завоевание Бухары Караханидами, падение династии Саманидов (999 г.) и последовавшие за этими событиями феодальные междоусобицы не позволили Ибн Сине продолжить свои научные занятия в Бухаре. В 1002 г. умер его отец. Все это побудило Ибн Сину покинуть родной город и отправиться в Хорезм, в Ургенч, где политическая обстановка была более благоприятной.</w:t>
      </w:r>
    </w:p>
    <w:p w:rsidR="007A4167" w:rsidRDefault="007A4167">
      <w:pPr>
        <w:tabs>
          <w:tab w:val="left" w:pos="0"/>
        </w:tabs>
        <w:ind w:firstLine="567"/>
        <w:jc w:val="both"/>
        <w:rPr>
          <w:sz w:val="28"/>
          <w:szCs w:val="28"/>
        </w:rPr>
      </w:pPr>
      <w:r>
        <w:rPr>
          <w:sz w:val="28"/>
          <w:szCs w:val="28"/>
        </w:rPr>
        <w:t>Жестокий правитель Гасни султан Махмуд (998-1030), который опирался в своей политике на реакционное духовенство и подавлял всякое проявление научного свободомыслия, стремился вклбчить богатые земли Хорезма в состав своего государства. Не желая попасть в подчинение этому правителю, Ибн Сина примерно 1010 – 1011 гг. тайно покинул Хорезм и отправился в Хорасан. Он прибыл в Гурган, феодальное княжество на юго-восточном побережье Каспийского моря. Здесь Ибн Сина познакомился с Абу Убейдом Джузджани, который стал его верным учеником, сопутствовавшим ему до конца его жизни. Джузджани записал со слов Ибн Сины его автобиографию, доведенную до прибытия ученого в Гурган. Он оставил нам и описание дольнейших событий жизни своего учителя. Благодаря этому мы распологаем достоверными сведениями о жизни и деятельности Ибн Сины.</w:t>
      </w:r>
    </w:p>
    <w:p w:rsidR="007A4167" w:rsidRDefault="007A4167">
      <w:pPr>
        <w:tabs>
          <w:tab w:val="left" w:pos="0"/>
        </w:tabs>
        <w:ind w:firstLine="567"/>
        <w:jc w:val="both"/>
        <w:rPr>
          <w:sz w:val="28"/>
          <w:szCs w:val="28"/>
        </w:rPr>
      </w:pPr>
      <w:r>
        <w:rPr>
          <w:sz w:val="28"/>
          <w:szCs w:val="28"/>
        </w:rPr>
        <w:t>В Гургане Ибн Сина возобновил научную работу и врачебную практику. Он приступил Первой книги своего главного труда по медицине – “Канона врачебной науки” и др. сочинений. В 1014 г. Ибн Сина покидает Гурган и некоторое время живет в Рее и Казвине. Затем прибывает в Хамадан и поступает на службу к буидскому правителю Шамс ад-дауле (997-1021) с начала в качестве придворного врача, а за тем и визира. Здесь он написал многие свои произведения, начал работу над многотомной философской энциклопедией “Китаб аш-шифа” (“Книга исцеления”).</w:t>
      </w:r>
    </w:p>
    <w:p w:rsidR="007A4167" w:rsidRDefault="007A4167">
      <w:pPr>
        <w:tabs>
          <w:tab w:val="left" w:pos="0"/>
        </w:tabs>
        <w:ind w:firstLine="567"/>
        <w:jc w:val="both"/>
        <w:rPr>
          <w:sz w:val="28"/>
          <w:szCs w:val="28"/>
        </w:rPr>
      </w:pPr>
      <w:r>
        <w:rPr>
          <w:sz w:val="28"/>
          <w:szCs w:val="28"/>
        </w:rPr>
        <w:t>В 1023 г. Ибн Сина переезжает в Исфаган и завершает там “Китаб аш-шифа”, создает другие труды в том числе свою краткую философскую энциклопедию на персидском языке “Даниш-наме” (“Книга знания”).</w:t>
      </w:r>
    </w:p>
    <w:p w:rsidR="007A4167" w:rsidRDefault="007A4167">
      <w:pPr>
        <w:tabs>
          <w:tab w:val="left" w:pos="0"/>
        </w:tabs>
        <w:ind w:firstLine="567"/>
        <w:jc w:val="both"/>
        <w:rPr>
          <w:sz w:val="28"/>
          <w:szCs w:val="28"/>
        </w:rPr>
      </w:pPr>
      <w:r>
        <w:rPr>
          <w:sz w:val="28"/>
          <w:szCs w:val="28"/>
        </w:rPr>
        <w:t>Почти непрерывные скитания по городам Мавераннахра и Ирана, постоянный напряженный труд, бессонный ночи, неоднакратные тюремные заключения надломили организм ученого. Он страдал колитом, от которого он и умер в рамазане 428 г. (в июне 1037 г.) в возрасте 57 лет. Ибн Сина был похоронен в Хамадане, его могила сохранилась до наших дней.</w:t>
      </w:r>
    </w:p>
    <w:p w:rsidR="007A4167" w:rsidRDefault="007A4167">
      <w:pPr>
        <w:tabs>
          <w:tab w:val="left" w:pos="0"/>
        </w:tabs>
        <w:ind w:firstLine="567"/>
        <w:jc w:val="both"/>
        <w:rPr>
          <w:sz w:val="28"/>
          <w:szCs w:val="28"/>
        </w:rPr>
      </w:pPr>
      <w:r>
        <w:rPr>
          <w:sz w:val="28"/>
          <w:szCs w:val="28"/>
        </w:rPr>
        <w:t>Как подлинный ученый – энциклопедист Ибн Сина с большим успехом работал почти во всех областях знания. В источниках упоминается свыше 450 названий его сочинений, а число дошедших до нас трудов около 240. Они охватывают такие области науки, как философия, медицина, логика, психология, “физика” (т. е. естествознание), астрономия, математика, музыка, химия, этика, литература, языкознание и др.</w:t>
      </w:r>
    </w:p>
    <w:p w:rsidR="007A4167" w:rsidRDefault="007A4167">
      <w:pPr>
        <w:tabs>
          <w:tab w:val="left" w:pos="0"/>
        </w:tabs>
        <w:ind w:firstLine="567"/>
        <w:jc w:val="both"/>
        <w:rPr>
          <w:sz w:val="28"/>
          <w:szCs w:val="28"/>
        </w:rPr>
      </w:pPr>
      <w:r>
        <w:rPr>
          <w:sz w:val="28"/>
          <w:szCs w:val="28"/>
        </w:rPr>
        <w:t>Однако Ибн Сина прославился главным образом благодаря своим трудам по философии и медицине.Из числа дошедших до нас филосовских трудов ученого упомянем “Книгу исцеления” (“Китаб аш-шифа”) , “Книгу спасения” (“Китаб ан-наджат”), “Указания и наставления” (“Ал-ишарат ва-т-танбихат”) и “Книгу знания” (“Да-ниш-наме”).</w:t>
      </w:r>
    </w:p>
    <w:p w:rsidR="007A4167" w:rsidRDefault="007A4167">
      <w:pPr>
        <w:tabs>
          <w:tab w:val="left" w:pos="0"/>
        </w:tabs>
        <w:ind w:firstLine="567"/>
        <w:jc w:val="both"/>
        <w:rPr>
          <w:sz w:val="28"/>
          <w:szCs w:val="28"/>
        </w:rPr>
      </w:pPr>
      <w:r>
        <w:rPr>
          <w:sz w:val="28"/>
          <w:szCs w:val="28"/>
        </w:rPr>
        <w:t>Ибн Сина использовал все ценное, что было выработано его предшественниками в области естествознания и философии и создал философию, ставшую вершиной развития теоретической мысли в странах Ближнего и Среднего Востока в эпоху раннего средневековья. Несмотря на противоречивость отдельных положений, философское учение Ибн Сины в условиях феодализма сыграло прогрессивную роль. В нем отчетливо выступает материалистическая тенденция, стремление противопоставить религии научные познания, основанные на опыте и логических доказательствах.</w:t>
      </w:r>
    </w:p>
    <w:p w:rsidR="007A4167" w:rsidRDefault="007A4167">
      <w:pPr>
        <w:tabs>
          <w:tab w:val="left" w:pos="0"/>
        </w:tabs>
        <w:ind w:firstLine="567"/>
        <w:jc w:val="both"/>
        <w:rPr>
          <w:sz w:val="28"/>
          <w:szCs w:val="28"/>
        </w:rPr>
      </w:pPr>
      <w:r>
        <w:rPr>
          <w:sz w:val="28"/>
          <w:szCs w:val="28"/>
        </w:rPr>
        <w:t xml:space="preserve">Определенный интерес представляют работы Ибн Сины по психологии. В этом вопросе он сделал большой шаг к материализму, ибо впервые пытался увязать отдельные виды психической деятельности человека с определенными частями головного мозга. </w:t>
      </w:r>
    </w:p>
    <w:p w:rsidR="007A4167" w:rsidRDefault="007A4167">
      <w:pPr>
        <w:tabs>
          <w:tab w:val="left" w:pos="0"/>
        </w:tabs>
        <w:ind w:firstLine="567"/>
        <w:jc w:val="both"/>
        <w:rPr>
          <w:sz w:val="28"/>
          <w:szCs w:val="28"/>
        </w:rPr>
      </w:pPr>
      <w:r>
        <w:rPr>
          <w:sz w:val="28"/>
          <w:szCs w:val="28"/>
        </w:rPr>
        <w:t>Общественно-политические взгляды великого философа свидетельствуют о том, что и в этой области он придерживался прогрессивных идеалов. Ибн Сина выступал за идеальное государство, население которого должно состоять из правителей, производителей и войска, и каждый должен заниматься полезной работой.</w:t>
      </w:r>
    </w:p>
    <w:p w:rsidR="007A4167" w:rsidRDefault="007A4167">
      <w:pPr>
        <w:pStyle w:val="2"/>
      </w:pPr>
      <w:r>
        <w:t>Ибн Сина с успехом занимался и другими науками. Он обладал широкими для своего времени познаниями в области химии, и ему приписываются несколько химических работ. Ибн Сина во многом содействовал последующему развитию химии, главным образом благодаря критике основного принципа алхимии, а именно, возможности превращения неблагородных металлов в благородные.</w:t>
      </w:r>
    </w:p>
    <w:p w:rsidR="007A4167" w:rsidRDefault="007A4167">
      <w:pPr>
        <w:tabs>
          <w:tab w:val="left" w:pos="0"/>
        </w:tabs>
        <w:ind w:firstLine="567"/>
        <w:jc w:val="both"/>
        <w:rPr>
          <w:sz w:val="28"/>
          <w:szCs w:val="28"/>
        </w:rPr>
      </w:pPr>
      <w:r>
        <w:rPr>
          <w:sz w:val="28"/>
          <w:szCs w:val="28"/>
        </w:rPr>
        <w:t>В области геологии он высказал оригинальную, близкую современной научной теории точку зрения на горообразование. По его мнению, горы образовались в результате 2 факторов: 1- поднятие земной коры во время сильных землетрясений, 2 – действие потока воды, которая в поисках пути делает большие углубления в долинах и этим самым обусловливает образование больших возвышенностей.</w:t>
      </w:r>
    </w:p>
    <w:p w:rsidR="007A4167" w:rsidRDefault="007A4167">
      <w:pPr>
        <w:tabs>
          <w:tab w:val="left" w:pos="0"/>
        </w:tabs>
        <w:ind w:firstLine="567"/>
        <w:jc w:val="both"/>
        <w:rPr>
          <w:sz w:val="28"/>
          <w:szCs w:val="28"/>
        </w:rPr>
      </w:pPr>
      <w:r>
        <w:rPr>
          <w:sz w:val="28"/>
          <w:szCs w:val="28"/>
        </w:rPr>
        <w:t>Ибн Сина много занимался и вопросами ботаники, ибо как врач, он не мог не уделять должного внимания изучению растений, имеющих целебные свойства. Карл Линней (1707-17078), учитывая заслуги Ибн Сины в области этой науки, назвал вечнозеленое тропическое растение его именем – Авиценния.</w:t>
      </w:r>
    </w:p>
    <w:p w:rsidR="007A4167" w:rsidRDefault="007A4167">
      <w:pPr>
        <w:tabs>
          <w:tab w:val="left" w:pos="0"/>
        </w:tabs>
        <w:ind w:firstLine="567"/>
        <w:jc w:val="both"/>
        <w:rPr>
          <w:sz w:val="28"/>
          <w:szCs w:val="28"/>
        </w:rPr>
      </w:pPr>
      <w:r>
        <w:rPr>
          <w:sz w:val="28"/>
          <w:szCs w:val="28"/>
        </w:rPr>
        <w:t>Значительный след оставил Ибн Сина и в области поэзии. Многие свои научные трактаты он написал стихами в размере раджаз. Кроме того им написано несколько произведений, которые оказали заметное влияние на последующую персоязычную литературу. Существует связь между посланием Ибн Сины “Ат-тайр” (“Птица”) и известной поэмой “Фаридаддина Аттара” (12 век) “Мантик ат-тайр” (“Разговор птиц”). Эта тема вводится в узбекскую литературу Алишером Навои (1414-1492). Существует еще несколько кит</w:t>
      </w:r>
      <w:r>
        <w:rPr>
          <w:sz w:val="28"/>
          <w:szCs w:val="28"/>
          <w:lang w:val="en-US"/>
        </w:rPr>
        <w:t>’</w:t>
      </w:r>
      <w:r>
        <w:rPr>
          <w:sz w:val="28"/>
          <w:szCs w:val="28"/>
        </w:rPr>
        <w:t>а  и газелей около 40 четверостишей Ибн Сины на персидском языке.</w:t>
      </w:r>
    </w:p>
    <w:p w:rsidR="007A4167" w:rsidRDefault="007A4167">
      <w:pPr>
        <w:tabs>
          <w:tab w:val="left" w:pos="0"/>
        </w:tabs>
        <w:ind w:firstLine="567"/>
        <w:jc w:val="both"/>
        <w:rPr>
          <w:sz w:val="28"/>
          <w:szCs w:val="28"/>
        </w:rPr>
      </w:pPr>
      <w:r>
        <w:rPr>
          <w:sz w:val="28"/>
          <w:szCs w:val="28"/>
        </w:rPr>
        <w:t xml:space="preserve">Особенно велики заслуги Ибн Сины в области медицины. Его справедливо считают одним из величайших ученых медиков в истории человечества. По сведениям различных источников, общее число медицинских трудов Ибн Сины доходит до 50, но из них сохранилось около 30 </w:t>
      </w:r>
      <w:r>
        <w:rPr>
          <w:sz w:val="28"/>
          <w:szCs w:val="28"/>
          <w:lang w:val="en-US"/>
        </w:rPr>
        <w:t>в степени 8</w:t>
      </w:r>
      <w:r>
        <w:rPr>
          <w:sz w:val="28"/>
          <w:szCs w:val="28"/>
        </w:rPr>
        <w:t>. По содержанию их можно разделить (за исключением “Канона”) условно на три группы: 1) труды общего характера, в которых освещаются те или иные разделы медицины и некоторые ее теоретические вопросы; 2) труды о заболеваниях какого-либо одного органа или об одной конкретной болезни, например, о заболеваниях сердца и средствах его лечения, о болезни толстой кишки (куландж), о расстройствах функции половых органов;3) труды по лекарствоведению.</w:t>
      </w:r>
    </w:p>
    <w:p w:rsidR="007A4167" w:rsidRDefault="007A4167">
      <w:pPr>
        <w:tabs>
          <w:tab w:val="left" w:pos="0"/>
        </w:tabs>
        <w:ind w:firstLine="567"/>
        <w:jc w:val="both"/>
        <w:rPr>
          <w:sz w:val="28"/>
          <w:szCs w:val="28"/>
        </w:rPr>
      </w:pPr>
      <w:r>
        <w:rPr>
          <w:sz w:val="28"/>
          <w:szCs w:val="28"/>
        </w:rPr>
        <w:t>Однако главным медицинским трудом Ибн Сины, принесшим ему многовековую славу во всем культурном мире, является  “Канон врачебной науки”. Это подлинно медицинская энциклопедия, в которой с логической стройностью излагается все, что относится к профилактике и лечению болезней. В “Каноне врачебной науки”, а также в ряде специальных работ по лекарствоведению (“Книга о лекарствах при сердечных болезнях”, “О свойствах цикория”, “О свойствах уксуса - лида” и др.). Ибн Сина не только объединил разрозненный опыт прошлого и дополнил его результатами собственных наблюдений, но и сформировал ряд принципиальных положений рациональной формации. Если Ибн Аббаз (930-994) указывал на благоприятные условия проверки действия в больнице, то Ибн Сина предлагает систему их испытания, включающую наблюдение за их действием у постели больного, постановку опытов на животных и даже некоторое подобие клинического испытания. При этом Ибн Сина считает наиболее надежным экспериментальный путь проверки действия лекарственных средств и предлагает “условия”, обеспечивающие “чистоту эксперимента”. В “Каноне врачебной науки” содержаться указания на необходимость выявления побочного действия лекарств, на наличие взаимного усиления их и взаимного ослабления действия лекарственных средств при их совместном назначении.</w:t>
      </w:r>
    </w:p>
    <w:p w:rsidR="007A4167" w:rsidRDefault="007A4167">
      <w:pPr>
        <w:tabs>
          <w:tab w:val="left" w:pos="0"/>
        </w:tabs>
        <w:ind w:firstLine="567"/>
        <w:jc w:val="both"/>
        <w:rPr>
          <w:sz w:val="28"/>
          <w:szCs w:val="28"/>
        </w:rPr>
      </w:pPr>
      <w:r>
        <w:rPr>
          <w:sz w:val="28"/>
          <w:szCs w:val="28"/>
        </w:rPr>
        <w:t>Ибн Сина связывал развитие рациональной фармации с применением лекарственных средств, полученных химическим путем. Эта идея, которую разделяли некоторые арабские и среднеазиатские ученые и врачи (Джабир ибн Хайян ; Рази, Бируни и др.),была в дальнейшем развита алхимиками средневековой Европы, а также врачами эпохи Возрождения и Нового времени. Ибн Сина описал много новых лекарственных средств растительного, животного и минерального происхождения.В частности, с его именем связывают первое применение ртути,</w:t>
      </w:r>
      <w:r>
        <w:rPr>
          <w:sz w:val="28"/>
          <w:szCs w:val="28"/>
          <w:lang w:val="en-US"/>
        </w:rPr>
        <w:t xml:space="preserve"> </w:t>
      </w:r>
      <w:r>
        <w:rPr>
          <w:sz w:val="28"/>
          <w:szCs w:val="28"/>
        </w:rPr>
        <w:t>которая в 10 в. добывалась в окрестностях Бухары, для лечения сифилиса. Им же как побочное действие ртути описаны проявления ртутного стоматита. Из перечня лекарственных средств, приложенного к Книге второй “Канона врачебной науки”, около 150 значились в первых восьми изданиях русской фармакопеи.</w:t>
      </w:r>
    </w:p>
    <w:p w:rsidR="007A4167" w:rsidRDefault="007A4167">
      <w:pPr>
        <w:tabs>
          <w:tab w:val="left" w:pos="0"/>
        </w:tabs>
        <w:ind w:firstLine="567"/>
        <w:jc w:val="both"/>
        <w:rPr>
          <w:sz w:val="28"/>
          <w:szCs w:val="28"/>
        </w:rPr>
      </w:pPr>
      <w:r>
        <w:rPr>
          <w:sz w:val="28"/>
          <w:szCs w:val="28"/>
        </w:rPr>
        <w:t>Являясь порождением древней</w:t>
      </w:r>
      <w:r>
        <w:rPr>
          <w:sz w:val="28"/>
          <w:szCs w:val="28"/>
          <w:lang w:val="en-US"/>
        </w:rPr>
        <w:t xml:space="preserve"> </w:t>
      </w:r>
      <w:r>
        <w:rPr>
          <w:sz w:val="28"/>
          <w:szCs w:val="28"/>
        </w:rPr>
        <w:t>высокоразвитой культуры, среднеазиатская медицина в значительной степени определила уровень и своеобразие медицины арабского Востока. Обобщающие энциклопедические труды среднеазиатских врачей во многом способствовали сохранению и развитию достижений медицины древности (античной, эллинистической, индийской, иранской, среднеазиатской), осмыслению и синтезу их богатого практического опыта и теоретических концепций. Подобно обобщающим трудам арабских врачей, некоторые среднеазиатские мед. Энциклопедические труды были переведены на европейские языки и сыграли важную роль в развитии медицины в Европе. Это прежде всего относится к “Канону врачебной науки” Ибн Сины, несомненно, являвшемуся самой популярной из мед. книг, созданных на Востоке. На протяжении нескольких веков “Канон” служил основным учебным пособием в европейских университетах, оказав огромное влияние на уровень специальных знаний врачей средневековой Европы. Передовые среднеазиатские ученые – философы, врачи, естествоиспытатели явились провозвестниками ряда новых идей, получивших признание и развитие лишь несколько веков спустя. К ним относятся попытки внедрения экспериментального метода в патологию и лекарствоведение, утверждение естественно-научной сущности медицины как области научной и практической деятельности, идеи связи медицины с химией, взаимосвязи организма с окружающей средой и роли этой среды в патологии, неразрывной связи психического и телесного, предположение Ибн Сины о невидимых существах, могущих вызывать лихорадочные заболевания и распространяться через воздух, воду и почву, и др. Передовые врачи и ученые Средней Азии активно выступали против царивших в современной им медицине суеверий, отвергали астральные представления, магическую цифрологию, целебные свойства драгоценных камней, заговоров, амулетов, противопоставляя рациональные средства диагностики, терапии и гигиены. Однако все их усилия остались по преимуществу “гласом вопиющего в пустыне”. Большинство представителей мед. профессий охотно применяли, а иногда и предпочитали магические и мистические приемы методам рациональной диагностики и терапии, по большей части предоставляя судьбу своих пациентов воле аллаха. Что же касается новых идей, то они нашли мало приверженцев. Разумеется, и те из среднеазиатских врачей и ученых, кто составил гордость медицины Средней Азии- Бируни,Масихи,Ибн Сина, ал-Джурджани (ок. 1080-1141), Фахраддин Рази, Умар Чагмини и др.- не смогли полностью преодолеть сковывавшего влияния феодального мировоззрения. Труды древних, за исключением некоторых частностей,они почитали высшим авторитетом. Ни один из них не усомнился в справедливости натурфилософского учения о четырех соках. Все придерживались анатомо-физиологических представлений Галена. Ни один из них не занимался анатомией, без развития которой было немыслимо построение рациональной физиологии и патологии. Причины, не позволявшие врачам мусульманского Востока изучать анатомию человека, хорошо известны, а гуморолистические концепции, содержащие элементы диалектики и материалистическое, хотя и эклектическое, объяснение жизнедеятельности и механизмов развития патологических процессов, неизмеримо прогрессивнее “медицины пророка”. Эпоха не позволила им “перешагнуть через себя”. И,если для истории медицины наиболее выдающимися достижениями крупнейших врачей Средней Азии являются прежде всего их неоцененные новые идеи, значительно опережавшие свое время, то для современников и ближайших потомков наиболее существенными и значимыми были их достижения в области практической медицины- диагностики, клиники, лечения, гигиены.</w:t>
      </w:r>
    </w:p>
    <w:p w:rsidR="007A4167" w:rsidRDefault="007A4167">
      <w:pPr>
        <w:tabs>
          <w:tab w:val="left" w:pos="0"/>
        </w:tabs>
        <w:ind w:firstLine="567"/>
        <w:jc w:val="both"/>
        <w:rPr>
          <w:sz w:val="28"/>
          <w:szCs w:val="28"/>
        </w:rPr>
      </w:pPr>
      <w:r>
        <w:rPr>
          <w:sz w:val="28"/>
          <w:szCs w:val="28"/>
        </w:rPr>
        <w:t>Творчесво Ибн Сины занимает особое место в истории культуры. Крупнейший врач и мыслитель своего времени, он был признан уже современниками, и присвоенный ему еще при жизни почетный титул “шейх-ар-раис” (наставник ученых) сопровождал его имя в течение многих веков. Философские и естественно-научные сочинения Ибн Сины пользовались широкой известностью в странах Востока и Западной Европы,не смотря на то, что основное его философское произведение “Книга исцеления” было объявлено еретическим и сожжено в Багдаде в 1160 г. Обессмертивший его имя “Канон врачебной науки” многократно переводился  на многие европейские языки, около 30 раз издавался на латинском языке и более500 лет служил обязательным руководством по медицине для европейских  университетов и мед. школ арабского Востока.</w:t>
      </w:r>
    </w:p>
    <w:p w:rsidR="007A4167" w:rsidRDefault="007A4167">
      <w:pPr>
        <w:tabs>
          <w:tab w:val="left" w:pos="0"/>
        </w:tabs>
        <w:ind w:firstLine="567"/>
        <w:jc w:val="both"/>
        <w:rPr>
          <w:sz w:val="28"/>
          <w:szCs w:val="28"/>
        </w:rPr>
      </w:pPr>
      <w:r>
        <w:rPr>
          <w:sz w:val="28"/>
          <w:szCs w:val="28"/>
        </w:rPr>
        <w:t xml:space="preserve">Из 274 трудов Ибн Сины медицине посвящено только 20. Тем не менее принято считать, что из всех областей знаний, которыми занимался Ибн Сина, наибольший вклад им внесен в медицину. Прежде всего “Канон врачебной науки” принес ему всемирную славу и бессмертие. Каждая книга, в свою очередь, делится на части (фан), отделы (джумла), статьи (макала) и параграфы (фасл). </w:t>
      </w:r>
    </w:p>
    <w:p w:rsidR="007A4167" w:rsidRDefault="007A4167">
      <w:pPr>
        <w:tabs>
          <w:tab w:val="left" w:pos="0"/>
        </w:tabs>
        <w:ind w:firstLine="567"/>
        <w:jc w:val="both"/>
        <w:rPr>
          <w:sz w:val="28"/>
          <w:szCs w:val="28"/>
        </w:rPr>
      </w:pPr>
      <w:r>
        <w:rPr>
          <w:sz w:val="28"/>
          <w:szCs w:val="28"/>
        </w:rPr>
        <w:t xml:space="preserve">  В Книге первой излагаются теоретические основы медицины и общие положения практической  медицины. В ней дается определение понятия медицины, раскрываются задачи этой науки, приводятся учение о соках и натуре (темпераменте), сжатый анатомический очерк так называемых “простых” органов человеческого тела - костей, хрящей, нервов, артерий, вен, сухожилий, связок и мышц. Рассматриваются причины, проявления и классификации болезней и общие правила их лечения. Подробно излагаются учения о питании, образе жизни (общая диэтетика) и сохранении здоровья во все периоды жизни (общая и частная гигиена).</w:t>
      </w:r>
    </w:p>
    <w:p w:rsidR="007A4167" w:rsidRDefault="007A4167">
      <w:pPr>
        <w:tabs>
          <w:tab w:val="left" w:pos="0"/>
        </w:tabs>
        <w:ind w:firstLine="567"/>
        <w:jc w:val="both"/>
        <w:rPr>
          <w:sz w:val="28"/>
          <w:szCs w:val="28"/>
        </w:rPr>
      </w:pPr>
      <w:r>
        <w:rPr>
          <w:sz w:val="28"/>
          <w:szCs w:val="28"/>
        </w:rPr>
        <w:t>Книга вторая – это капитальный свод  сведений о лекарственных средствах, применявшихся в медицинской практике того времени. В ней дано свыше 800 лекарственных веществ растительного, животного и минерального происхождения с указанием их лечебных свойств и способов применения. Помимо лекарственных средств, производившихся в Средней Азии и в других странах Ближнего и Среднего Востока, автор указывает немало лекарств, привозимых из Индии, Китая, Греции, Африки, островов Средиземного моря и др. районов земного шара. Многие из них стали известны прямо или косвенно средневековой Европе по сочинениям Ибн Сины, что само по себе характеризует значение “Канона” в истории лекарствоведения. Эта книга дает возможность ознакомиться не только с научной, но и с бытовой, народной медициной времени Ибн Сины. Многие лекарства, предложенные Ибн Синой, прочно вошли в фармакопею и применяются по сегодняшний день.</w:t>
      </w:r>
    </w:p>
    <w:p w:rsidR="007A4167" w:rsidRDefault="007A4167">
      <w:pPr>
        <w:tabs>
          <w:tab w:val="left" w:pos="0"/>
        </w:tabs>
        <w:ind w:firstLine="567"/>
        <w:jc w:val="both"/>
        <w:rPr>
          <w:sz w:val="28"/>
          <w:szCs w:val="28"/>
        </w:rPr>
      </w:pPr>
      <w:r>
        <w:rPr>
          <w:sz w:val="28"/>
          <w:szCs w:val="28"/>
        </w:rPr>
        <w:t>В Книге третьей трактуются “частные” или “местные” болезни органов человека, начиная с головы и кончая пятками, иными словами она посвящена частной патологии и терапии. В нее входят описания болезней головы и мозга (в том числе нервных и психических болезней), глаза, ухо, носа, полости рта, языка, зубов, десен, губ, горла, легких, сердца, груди, пищевода, желудка, печени, желчного пузыря, селезенки, кишечника, заднего прохода, почек, мочевого пузыря, половых органов. Каждый раздел начинается с подробного анатомического описания соответствующего органа.</w:t>
      </w:r>
    </w:p>
    <w:p w:rsidR="007A4167" w:rsidRDefault="007A4167">
      <w:pPr>
        <w:tabs>
          <w:tab w:val="left" w:pos="0"/>
        </w:tabs>
        <w:ind w:firstLine="567"/>
        <w:jc w:val="both"/>
        <w:rPr>
          <w:sz w:val="28"/>
          <w:szCs w:val="28"/>
        </w:rPr>
      </w:pPr>
      <w:r>
        <w:rPr>
          <w:sz w:val="28"/>
          <w:szCs w:val="28"/>
        </w:rPr>
        <w:t>В Книге четвертой рассматриваются “общие” болезни тела, не присущие лишь одному органу. К числу таковых отнесены различные лихорадки (кризисы при болезнях), опухоли (в том числе рак), прыщи, раны, язвы, ожоги, переломы и вывихи костей, ранения и прочие поражения нервов, повреждения черепа, груди, позвоночника, конечностей. В этой Книге говорится также о хронических и острых заразных болезнях: оспе, кори, проказе, чуме и бешенстве; освещены основные вопросы учения о ядах (токсикология). Специальный раздел книги посвящен вопросам сохранения красоты тела (косметика).</w:t>
      </w:r>
    </w:p>
    <w:p w:rsidR="007A4167" w:rsidRDefault="007A4167">
      <w:pPr>
        <w:tabs>
          <w:tab w:val="left" w:pos="0"/>
        </w:tabs>
        <w:ind w:firstLine="567"/>
        <w:jc w:val="both"/>
        <w:rPr>
          <w:sz w:val="28"/>
          <w:szCs w:val="28"/>
        </w:rPr>
      </w:pPr>
      <w:r>
        <w:rPr>
          <w:sz w:val="28"/>
          <w:szCs w:val="28"/>
        </w:rPr>
        <w:t>Книга пятая “Канона” представляет собой фармакопею. В ней излагаются способы изготовления и применения различных форм лекарств сложного состава. В первой части Книги описываются различные противоядия (терьяки), лекарственные кашки, пилюли, таблетки, порошки, сиропы, отвары, настои, вина, пластыри и т. д., а во второй части указываются испытанные средства, предназначенные для лечения конкретных заболеваний органов головы, глаз, уха, зубов, горла, органов грудной и брюшной полости, суставов и кожи.</w:t>
      </w:r>
    </w:p>
    <w:p w:rsidR="007A4167" w:rsidRDefault="007A4167">
      <w:pPr>
        <w:tabs>
          <w:tab w:val="left" w:pos="0"/>
        </w:tabs>
        <w:ind w:firstLine="567"/>
        <w:jc w:val="both"/>
        <w:rPr>
          <w:sz w:val="28"/>
          <w:szCs w:val="28"/>
        </w:rPr>
      </w:pPr>
      <w:r>
        <w:rPr>
          <w:sz w:val="28"/>
          <w:szCs w:val="28"/>
        </w:rPr>
        <w:t>Физические упражнения он называл “самым главным условием” сохранения здоровья, на следующее место он ставил режим питания и режим сна. Особые главы “Канона врачебной науки” Ибн Сина посвятил воспитанию и уходу за ребенком. В них содержится много тонких наблюдений и разумных советов. Другой сильной стороной “Канона врачебной науки” Является точное описание клинической картины болезней, тонкости диагностики. Первые описания ряда клинических явлений, их объяснения говорят о необычайной наблюдательности Ибн Сины, его таланте и опыте. В диагностике Ибн Сина пользовался ощупыванием наблюдением над пульсом, определением влажности или сухости кожи, осмотром мочи и испражнений.</w:t>
      </w:r>
    </w:p>
    <w:p w:rsidR="007A4167" w:rsidRDefault="007A4167">
      <w:pPr>
        <w:tabs>
          <w:tab w:val="left" w:pos="0"/>
        </w:tabs>
        <w:ind w:firstLine="567"/>
        <w:jc w:val="both"/>
        <w:rPr>
          <w:sz w:val="28"/>
          <w:szCs w:val="28"/>
        </w:rPr>
      </w:pPr>
      <w:r>
        <w:rPr>
          <w:sz w:val="28"/>
          <w:szCs w:val="28"/>
        </w:rPr>
        <w:t>Ибн Сина много занимался проблемами психологии, и психические расстройства интересовали его не только с чисто врачебных позиций, но и как объект психологического исследования. По-видимому, в этом кроется причина того, что при описании психических расстройств он подробно излагает свои взгляды на природу психических процессов и причины их нарушения. В представлении о сущности психических процессов особенно наглядно проявляются материалистические стороны философии Ибн Сины: ни у кого раньше не встречается столь четкого представления о связи отдельных психических процессов с функцией определенных участков головного мозга. Достаточно вспомнить, например, указания Ибн Сины о том, что ушибы, разрушающие отдельные части мозга расстраивают чувствительность и вызывают выпадение некоторых функций. Полностью отвергая демонологические взгляды на сущность психических болезней, Ибн Сина считал непосредственной причиной психических расстройств либо влияние условий окружающей среды, либо телесные расстройства.  При этом выяснение взаимосвязей и взаимовлияния психического и соматического, по-видимому, представляла для Ибн Сины особый интерес: в “Каноне” содержатся указания на возможность возникновения психоза при острых лихорадочных заболеваниях, на связь расстройств желудочно-кишечного тракта с психическими переживаниями (“сильным горем”, гневом, огорчением и т. п.).</w:t>
      </w:r>
    </w:p>
    <w:p w:rsidR="007A4167" w:rsidRDefault="007A4167">
      <w:pPr>
        <w:tabs>
          <w:tab w:val="left" w:pos="0"/>
        </w:tabs>
        <w:ind w:firstLine="567"/>
        <w:jc w:val="both"/>
        <w:rPr>
          <w:sz w:val="28"/>
          <w:szCs w:val="28"/>
        </w:rPr>
      </w:pPr>
      <w:r>
        <w:rPr>
          <w:sz w:val="28"/>
          <w:szCs w:val="28"/>
        </w:rPr>
        <w:t>Через столетие после смерти автора “Канон” становится известен и на Западе. Уже в 12 в. он был переведен с арабского на латинский язык Герардом Кремонским (1114-1187) ,в 13 в. – на древнееврейский и разошелся во множестве рукописей. После изобретения книгопечатания в 15 в. в числе первых изданий был и “Канон”. Примечательно, что его первое издание появилось в 1473 г. в Страсбурге – одном из центров гуманизма эпохи Возрождения. Потом по частоте изданий он соперничал с Библией – только за последние 27 лет 15 в. “Канон” выдержал 16 изданий, а всего он издавался около 40 раз полностью и бесчисленное множество раз в выдержках. В течение пяти столетий  “Канон” служил настольной книгой для врачей многих стран Азии иЕвропы. Во всех старейших унтверситетах Европы до середины 12 в. изучение и преподавание медицины основывалось на труде Ибн Сины.</w:t>
      </w:r>
    </w:p>
    <w:p w:rsidR="007A4167" w:rsidRDefault="007A4167">
      <w:pPr>
        <w:tabs>
          <w:tab w:val="left" w:pos="0"/>
        </w:tabs>
        <w:ind w:firstLine="567"/>
        <w:jc w:val="both"/>
        <w:rPr>
          <w:sz w:val="28"/>
          <w:szCs w:val="28"/>
        </w:rPr>
      </w:pPr>
      <w:r>
        <w:rPr>
          <w:sz w:val="28"/>
          <w:szCs w:val="28"/>
        </w:rPr>
        <w:t>Отдельные части “Канона” переводились на европейские языки, но полного перевода не было. Коллектив Института востоковедения АН Уз ССР, откликнувшись на призыв  Всемирного Совета Мира (1952 г.) отметить во всем мире 1000 – летие со дня рождения (по лунному календарю) Ибн Сины, приступил к переводам  с арабского языка на русский и узбекский языки главного медицинского сочинения великого ученого. Эта грандиозная работа была успешно завершена в 1961 году публикацией полного текста “Канона” на обоих языках.</w:t>
      </w:r>
    </w:p>
    <w:p w:rsidR="007A4167" w:rsidRDefault="007A4167">
      <w:pPr>
        <w:tabs>
          <w:tab w:val="left" w:pos="0"/>
        </w:tabs>
        <w:ind w:firstLine="567"/>
        <w:jc w:val="both"/>
        <w:rPr>
          <w:sz w:val="28"/>
          <w:szCs w:val="28"/>
        </w:rPr>
      </w:pPr>
    </w:p>
    <w:p w:rsidR="007A4167" w:rsidRDefault="007A4167">
      <w:pPr>
        <w:tabs>
          <w:tab w:val="left" w:pos="0"/>
        </w:tabs>
        <w:ind w:firstLine="567"/>
        <w:jc w:val="both"/>
        <w:rPr>
          <w:sz w:val="28"/>
          <w:szCs w:val="28"/>
        </w:rPr>
      </w:pPr>
    </w:p>
    <w:p w:rsidR="007A4167" w:rsidRDefault="007A4167">
      <w:pPr>
        <w:tabs>
          <w:tab w:val="left" w:pos="0"/>
        </w:tabs>
        <w:ind w:firstLine="567"/>
        <w:jc w:val="both"/>
        <w:rPr>
          <w:sz w:val="28"/>
          <w:szCs w:val="28"/>
        </w:rPr>
      </w:pPr>
    </w:p>
    <w:p w:rsidR="007A4167" w:rsidRDefault="007A4167">
      <w:pPr>
        <w:tabs>
          <w:tab w:val="left" w:pos="0"/>
        </w:tabs>
        <w:ind w:firstLine="567"/>
        <w:jc w:val="both"/>
        <w:rPr>
          <w:sz w:val="28"/>
          <w:szCs w:val="28"/>
        </w:rPr>
      </w:pPr>
    </w:p>
    <w:p w:rsidR="007A4167" w:rsidRDefault="007A4167">
      <w:pPr>
        <w:tabs>
          <w:tab w:val="left" w:pos="0"/>
        </w:tabs>
        <w:ind w:firstLine="567"/>
        <w:jc w:val="both"/>
        <w:rPr>
          <w:sz w:val="28"/>
          <w:szCs w:val="28"/>
        </w:rPr>
      </w:pPr>
    </w:p>
    <w:p w:rsidR="007A4167" w:rsidRDefault="007A4167">
      <w:pPr>
        <w:tabs>
          <w:tab w:val="left" w:pos="0"/>
        </w:tabs>
        <w:ind w:firstLine="567"/>
        <w:jc w:val="both"/>
        <w:rPr>
          <w:sz w:val="28"/>
          <w:szCs w:val="28"/>
        </w:rPr>
      </w:pPr>
    </w:p>
    <w:p w:rsidR="007A4167" w:rsidRDefault="007A4167">
      <w:pPr>
        <w:tabs>
          <w:tab w:val="left" w:pos="0"/>
        </w:tabs>
        <w:ind w:firstLine="567"/>
        <w:jc w:val="both"/>
        <w:rPr>
          <w:sz w:val="28"/>
          <w:szCs w:val="28"/>
        </w:rPr>
      </w:pPr>
    </w:p>
    <w:p w:rsidR="007A4167" w:rsidRDefault="007A4167">
      <w:pPr>
        <w:tabs>
          <w:tab w:val="left" w:pos="0"/>
        </w:tabs>
        <w:ind w:firstLine="567"/>
        <w:jc w:val="both"/>
        <w:rPr>
          <w:sz w:val="28"/>
          <w:szCs w:val="28"/>
        </w:rPr>
      </w:pPr>
    </w:p>
    <w:p w:rsidR="007A4167" w:rsidRDefault="007A4167">
      <w:pPr>
        <w:tabs>
          <w:tab w:val="left" w:pos="0"/>
        </w:tabs>
        <w:ind w:firstLine="567"/>
        <w:jc w:val="both"/>
        <w:rPr>
          <w:sz w:val="28"/>
          <w:szCs w:val="28"/>
        </w:rPr>
      </w:pPr>
    </w:p>
    <w:p w:rsidR="007A4167" w:rsidRDefault="007A4167">
      <w:pPr>
        <w:tabs>
          <w:tab w:val="left" w:pos="0"/>
        </w:tabs>
        <w:ind w:firstLine="567"/>
        <w:jc w:val="both"/>
        <w:rPr>
          <w:sz w:val="28"/>
          <w:szCs w:val="28"/>
        </w:rPr>
      </w:pPr>
    </w:p>
    <w:p w:rsidR="007A4167" w:rsidRDefault="007A4167">
      <w:pPr>
        <w:tabs>
          <w:tab w:val="left" w:pos="0"/>
        </w:tabs>
        <w:ind w:firstLine="567"/>
        <w:jc w:val="both"/>
        <w:rPr>
          <w:sz w:val="28"/>
          <w:szCs w:val="28"/>
        </w:rPr>
      </w:pPr>
    </w:p>
    <w:p w:rsidR="007A4167" w:rsidRDefault="007A4167">
      <w:pPr>
        <w:tabs>
          <w:tab w:val="left" w:pos="0"/>
        </w:tabs>
        <w:ind w:firstLine="567"/>
        <w:jc w:val="both"/>
        <w:rPr>
          <w:sz w:val="28"/>
          <w:szCs w:val="28"/>
        </w:rPr>
      </w:pPr>
    </w:p>
    <w:p w:rsidR="007A4167" w:rsidRDefault="007A4167">
      <w:pPr>
        <w:tabs>
          <w:tab w:val="left" w:pos="0"/>
        </w:tabs>
        <w:ind w:firstLine="567"/>
        <w:jc w:val="both"/>
        <w:rPr>
          <w:sz w:val="28"/>
          <w:szCs w:val="28"/>
        </w:rPr>
      </w:pPr>
    </w:p>
    <w:p w:rsidR="007A4167" w:rsidRDefault="007A4167">
      <w:pPr>
        <w:tabs>
          <w:tab w:val="left" w:pos="0"/>
        </w:tabs>
        <w:ind w:firstLine="567"/>
        <w:jc w:val="both"/>
        <w:rPr>
          <w:sz w:val="28"/>
          <w:szCs w:val="28"/>
        </w:rPr>
      </w:pPr>
    </w:p>
    <w:p w:rsidR="007A4167" w:rsidRDefault="007A4167">
      <w:pPr>
        <w:tabs>
          <w:tab w:val="left" w:pos="0"/>
        </w:tabs>
        <w:ind w:firstLine="567"/>
        <w:jc w:val="both"/>
        <w:rPr>
          <w:sz w:val="28"/>
          <w:szCs w:val="28"/>
        </w:rPr>
      </w:pPr>
    </w:p>
    <w:p w:rsidR="007A4167" w:rsidRDefault="007A4167">
      <w:pPr>
        <w:tabs>
          <w:tab w:val="left" w:pos="0"/>
        </w:tabs>
        <w:ind w:firstLine="567"/>
        <w:jc w:val="center"/>
        <w:rPr>
          <w:sz w:val="28"/>
          <w:szCs w:val="28"/>
        </w:rPr>
      </w:pPr>
      <w:r>
        <w:rPr>
          <w:sz w:val="28"/>
          <w:szCs w:val="28"/>
        </w:rPr>
        <w:t>Список литературы:</w:t>
      </w:r>
    </w:p>
    <w:p w:rsidR="007A4167" w:rsidRDefault="007A4167">
      <w:pPr>
        <w:pStyle w:val="21"/>
        <w:numPr>
          <w:ilvl w:val="0"/>
          <w:numId w:val="2"/>
        </w:numPr>
      </w:pPr>
      <w:r>
        <w:t>“Канон врачебной науки”. Абу Али Ибн Сина. Часть 1, Ташкент. Издательство “Фан” академии наук Республики Узбекистан, 1994. Стр. 5-12.</w:t>
      </w:r>
    </w:p>
    <w:p w:rsidR="007A4167" w:rsidRDefault="007A4167">
      <w:pPr>
        <w:pStyle w:val="21"/>
        <w:numPr>
          <w:ilvl w:val="0"/>
          <w:numId w:val="2"/>
        </w:numPr>
      </w:pPr>
      <w:r>
        <w:t>“Малая медицинская энциклопедия”. Редактор В. Х. Василенко. Т. 5. Издательство “Советская энциклопедия”. Москва, 1967. Стр. 652.</w:t>
      </w:r>
    </w:p>
    <w:p w:rsidR="007A4167" w:rsidRDefault="007A4167">
      <w:pPr>
        <w:pStyle w:val="21"/>
        <w:numPr>
          <w:ilvl w:val="0"/>
          <w:numId w:val="2"/>
        </w:numPr>
      </w:pPr>
      <w:r>
        <w:t>“Малая медицицинская энциклопедия”. Главный редактор академик РАМН В. И. Покровский, т 3, Москва. Научное издательство “Большая Российская энциклопедия”, 1992. Стр. 293-294.</w:t>
      </w:r>
    </w:p>
    <w:p w:rsidR="007A4167" w:rsidRDefault="007A4167">
      <w:pPr>
        <w:pStyle w:val="21"/>
        <w:numPr>
          <w:ilvl w:val="0"/>
          <w:numId w:val="2"/>
        </w:numPr>
      </w:pPr>
      <w:r>
        <w:t>М. П. Мультановский. “История медицины”. Издательство “Медицина”. Москва. 1967. Стр. 59-63.</w:t>
      </w:r>
      <w:bookmarkStart w:id="0" w:name="_GoBack"/>
      <w:bookmarkEnd w:id="0"/>
    </w:p>
    <w:sectPr w:rsidR="007A4167">
      <w:footerReference w:type="default" r:id="rId7"/>
      <w:pgSz w:w="11906" w:h="16838"/>
      <w:pgMar w:top="1134" w:right="1797" w:bottom="1134" w:left="1797" w:header="709" w:footer="709" w:gutter="0"/>
      <w:cols w:space="709"/>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B83" w:rsidRDefault="007D0B83">
      <w:r>
        <w:separator/>
      </w:r>
    </w:p>
  </w:endnote>
  <w:endnote w:type="continuationSeparator" w:id="0">
    <w:p w:rsidR="007D0B83" w:rsidRDefault="007D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167" w:rsidRDefault="00AA57DD">
    <w:pPr>
      <w:pStyle w:val="a6"/>
      <w:framePr w:wrap="auto" w:vAnchor="text" w:hAnchor="margin" w:xAlign="center" w:y="1"/>
      <w:rPr>
        <w:rStyle w:val="a8"/>
      </w:rPr>
    </w:pPr>
    <w:r>
      <w:rPr>
        <w:rStyle w:val="a8"/>
        <w:noProof/>
      </w:rPr>
      <w:t>3</w:t>
    </w:r>
  </w:p>
  <w:p w:rsidR="007A4167" w:rsidRDefault="007A416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B83" w:rsidRDefault="007D0B83">
      <w:r>
        <w:separator/>
      </w:r>
    </w:p>
  </w:footnote>
  <w:footnote w:type="continuationSeparator" w:id="0">
    <w:p w:rsidR="007D0B83" w:rsidRDefault="007D0B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A710A"/>
    <w:multiLevelType w:val="singleLevel"/>
    <w:tmpl w:val="A8E86FA8"/>
    <w:lvl w:ilvl="0">
      <w:start w:val="1"/>
      <w:numFmt w:val="decimal"/>
      <w:lvlText w:val="%1."/>
      <w:lvlJc w:val="left"/>
      <w:pPr>
        <w:tabs>
          <w:tab w:val="num" w:pos="927"/>
        </w:tabs>
        <w:ind w:left="927" w:hanging="360"/>
      </w:pPr>
      <w:rPr>
        <w:rFonts w:hint="default"/>
      </w:rPr>
    </w:lvl>
  </w:abstractNum>
  <w:abstractNum w:abstractNumId="1">
    <w:nsid w:val="43845502"/>
    <w:multiLevelType w:val="singleLevel"/>
    <w:tmpl w:val="0A8A9664"/>
    <w:lvl w:ilvl="0">
      <w:start w:val="1"/>
      <w:numFmt w:val="decimal"/>
      <w:lvlText w:val="%1."/>
      <w:lvlJc w:val="left"/>
      <w:pPr>
        <w:tabs>
          <w:tab w:val="num" w:pos="927"/>
        </w:tabs>
        <w:ind w:left="927"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4167"/>
    <w:rsid w:val="001A4314"/>
    <w:rsid w:val="007A4167"/>
    <w:rsid w:val="007D0B83"/>
    <w:rsid w:val="009416CE"/>
    <w:rsid w:val="00AA57DD"/>
    <w:rsid w:val="00ED0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1B5A55-209D-442D-A13F-0DBA359C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pPr>
    <w:rPr>
      <w:i/>
      <w:iCs/>
    </w:rPr>
  </w:style>
  <w:style w:type="character" w:customStyle="1" w:styleId="a3">
    <w:name w:val="Основной шрифт"/>
    <w:uiPriority w:val="99"/>
  </w:style>
  <w:style w:type="paragraph" w:styleId="a4">
    <w:name w:val="Body Text"/>
    <w:basedOn w:val="a"/>
    <w:link w:val="a5"/>
    <w:uiPriority w:val="99"/>
    <w:pPr>
      <w:pBdr>
        <w:top w:val="single" w:sz="24" w:space="1" w:color="auto"/>
        <w:left w:val="single" w:sz="24" w:space="1" w:color="auto"/>
        <w:bottom w:val="single" w:sz="24" w:space="1" w:color="auto"/>
        <w:right w:val="single" w:sz="24" w:space="1" w:color="auto"/>
      </w:pBdr>
      <w:tabs>
        <w:tab w:val="left" w:pos="567"/>
      </w:tabs>
      <w:jc w:val="center"/>
    </w:pPr>
    <w:rPr>
      <w:b/>
      <w:bCs/>
      <w:sz w:val="32"/>
      <w:szCs w:val="32"/>
    </w:rPr>
  </w:style>
  <w:style w:type="character" w:customStyle="1" w:styleId="a5">
    <w:name w:val="Основной текст Знак"/>
    <w:link w:val="a4"/>
    <w:uiPriority w:val="99"/>
    <w:semiHidden/>
    <w:rPr>
      <w:sz w:val="20"/>
      <w:szCs w:val="20"/>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sz w:val="20"/>
      <w:szCs w:val="20"/>
    </w:rPr>
  </w:style>
  <w:style w:type="character" w:customStyle="1" w:styleId="a8">
    <w:name w:val="номер страницы"/>
    <w:uiPriority w:val="99"/>
  </w:style>
  <w:style w:type="paragraph" w:styleId="2">
    <w:name w:val="Body Text 2"/>
    <w:basedOn w:val="a"/>
    <w:link w:val="20"/>
    <w:uiPriority w:val="99"/>
    <w:pPr>
      <w:tabs>
        <w:tab w:val="left" w:pos="0"/>
      </w:tabs>
      <w:ind w:firstLine="567"/>
      <w:jc w:val="both"/>
    </w:pPr>
    <w:rPr>
      <w:sz w:val="28"/>
      <w:szCs w:val="28"/>
    </w:rPr>
  </w:style>
  <w:style w:type="character" w:customStyle="1" w:styleId="20">
    <w:name w:val="Основной текст 2 Знак"/>
    <w:link w:val="2"/>
    <w:uiPriority w:val="99"/>
    <w:semiHidden/>
    <w:rPr>
      <w:sz w:val="20"/>
      <w:szCs w:val="20"/>
    </w:rPr>
  </w:style>
  <w:style w:type="paragraph" w:styleId="21">
    <w:name w:val="Body Text Indent 2"/>
    <w:basedOn w:val="a"/>
    <w:link w:val="22"/>
    <w:uiPriority w:val="99"/>
    <w:pPr>
      <w:tabs>
        <w:tab w:val="left" w:pos="0"/>
      </w:tabs>
      <w:ind w:firstLine="567"/>
    </w:pPr>
    <w:rPr>
      <w:sz w:val="28"/>
      <w:szCs w:val="28"/>
    </w:rPr>
  </w:style>
  <w:style w:type="character" w:customStyle="1" w:styleId="22">
    <w:name w:val="Основной текст с отступом 2 Знак"/>
    <w:link w:val="21"/>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3442</Words>
  <Characters>19623</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Наиболее видным представителем врачей Средней Азии был Абу Ибн Сина (в</vt:lpstr>
    </vt:vector>
  </TitlesOfParts>
  <Company>Home</Company>
  <LinksUpToDate>false</LinksUpToDate>
  <CharactersWithSpaces>23019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Наиболее видным представителем врачей Средней Азии был Абу Ибн Сина (в</dc:title>
  <dc:subject/>
  <dc:creator>Сергей Захаров</dc:creator>
  <cp:keywords/>
  <dc:description/>
  <cp:lastModifiedBy>admin</cp:lastModifiedBy>
  <cp:revision>2</cp:revision>
  <dcterms:created xsi:type="dcterms:W3CDTF">2014-02-17T20:11:00Z</dcterms:created>
  <dcterms:modified xsi:type="dcterms:W3CDTF">2014-02-17T20:11:00Z</dcterms:modified>
</cp:coreProperties>
</file>