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4B4D" w:rsidRDefault="00274B4D">
      <w:pPr>
        <w:pStyle w:val="a3"/>
      </w:pPr>
      <w:r>
        <w:t>Московский комитет образования</w:t>
      </w:r>
    </w:p>
    <w:p w:rsidR="00274B4D" w:rsidRDefault="00274B4D">
      <w:pPr>
        <w:pStyle w:val="a3"/>
      </w:pPr>
      <w:r>
        <w:t>Восточное окружное управление</w:t>
      </w:r>
    </w:p>
    <w:p w:rsidR="00274B4D" w:rsidRDefault="00274B4D">
      <w:pPr>
        <w:jc w:val="center"/>
      </w:pPr>
      <w:r>
        <w:t>Средняя общеобразовательная школа с углубленным изучением иностранного (английского) языка №1290</w:t>
      </w:r>
    </w:p>
    <w:p w:rsidR="00274B4D" w:rsidRDefault="00274B4D">
      <w:pPr>
        <w:jc w:val="center"/>
      </w:pPr>
    </w:p>
    <w:p w:rsidR="00274B4D" w:rsidRDefault="00274B4D">
      <w:pPr>
        <w:jc w:val="center"/>
      </w:pPr>
    </w:p>
    <w:p w:rsidR="00274B4D" w:rsidRDefault="00274B4D">
      <w:pPr>
        <w:jc w:val="center"/>
      </w:pPr>
    </w:p>
    <w:p w:rsidR="00274B4D" w:rsidRDefault="00274B4D">
      <w:pPr>
        <w:jc w:val="center"/>
      </w:pPr>
    </w:p>
    <w:p w:rsidR="00274B4D" w:rsidRDefault="00274B4D">
      <w:pPr>
        <w:jc w:val="center"/>
        <w:rPr>
          <w:sz w:val="36"/>
        </w:rPr>
      </w:pPr>
    </w:p>
    <w:p w:rsidR="00274B4D" w:rsidRDefault="00274B4D">
      <w:pPr>
        <w:pStyle w:val="3"/>
      </w:pPr>
      <w:r>
        <w:t>Олейников Александр</w:t>
      </w:r>
    </w:p>
    <w:p w:rsidR="00274B4D" w:rsidRDefault="00274B4D">
      <w:pPr>
        <w:pStyle w:val="4"/>
      </w:pPr>
      <w:r>
        <w:t>Учащийся 10 класса «В»</w:t>
      </w:r>
    </w:p>
    <w:p w:rsidR="00274B4D" w:rsidRDefault="00274B4D">
      <w:pPr>
        <w:jc w:val="center"/>
      </w:pPr>
    </w:p>
    <w:p w:rsidR="00274B4D" w:rsidRDefault="00274B4D">
      <w:pPr>
        <w:jc w:val="center"/>
        <w:rPr>
          <w:sz w:val="36"/>
        </w:rPr>
      </w:pPr>
    </w:p>
    <w:p w:rsidR="00274B4D" w:rsidRDefault="00274B4D">
      <w:pPr>
        <w:jc w:val="center"/>
        <w:rPr>
          <w:sz w:val="36"/>
        </w:rPr>
      </w:pPr>
    </w:p>
    <w:p w:rsidR="00274B4D" w:rsidRDefault="00274B4D">
      <w:pPr>
        <w:pStyle w:val="aa"/>
      </w:pPr>
      <w:r>
        <w:t>Значение Московской Битвы в Великой Отечественной войне.</w:t>
      </w:r>
    </w:p>
    <w:p w:rsidR="00274B4D" w:rsidRDefault="00274B4D">
      <w:pPr>
        <w:jc w:val="center"/>
      </w:pPr>
    </w:p>
    <w:p w:rsidR="00274B4D" w:rsidRDefault="00274B4D">
      <w:pPr>
        <w:jc w:val="center"/>
      </w:pPr>
    </w:p>
    <w:p w:rsidR="00274B4D" w:rsidRDefault="00274B4D">
      <w:pPr>
        <w:jc w:val="center"/>
      </w:pPr>
    </w:p>
    <w:p w:rsidR="00274B4D" w:rsidRDefault="00274B4D">
      <w:pPr>
        <w:pStyle w:val="4"/>
      </w:pPr>
      <w:r>
        <w:t>Проектная работа</w:t>
      </w:r>
    </w:p>
    <w:p w:rsidR="00274B4D" w:rsidRDefault="00274B4D">
      <w:pPr>
        <w:jc w:val="center"/>
      </w:pPr>
    </w:p>
    <w:p w:rsidR="00274B4D" w:rsidRDefault="00274B4D">
      <w:pPr>
        <w:jc w:val="center"/>
      </w:pPr>
    </w:p>
    <w:p w:rsidR="00274B4D" w:rsidRDefault="00274B4D">
      <w:pPr>
        <w:jc w:val="center"/>
      </w:pPr>
    </w:p>
    <w:p w:rsidR="00274B4D" w:rsidRDefault="00274B4D">
      <w:pPr>
        <w:jc w:val="center"/>
      </w:pPr>
    </w:p>
    <w:p w:rsidR="00274B4D" w:rsidRDefault="00274B4D">
      <w:pPr>
        <w:pStyle w:val="a3"/>
      </w:pPr>
    </w:p>
    <w:p w:rsidR="00274B4D" w:rsidRDefault="00274B4D">
      <w:pPr>
        <w:pStyle w:val="a3"/>
      </w:pPr>
    </w:p>
    <w:p w:rsidR="00274B4D" w:rsidRDefault="00274B4D">
      <w:pPr>
        <w:pStyle w:val="a3"/>
      </w:pPr>
    </w:p>
    <w:p w:rsidR="00274B4D" w:rsidRDefault="00274B4D">
      <w:pPr>
        <w:pStyle w:val="a3"/>
      </w:pPr>
    </w:p>
    <w:p w:rsidR="00274B4D" w:rsidRDefault="00274B4D">
      <w:pPr>
        <w:pStyle w:val="a3"/>
        <w:jc w:val="right"/>
      </w:pPr>
      <w:r>
        <w:t>Научные руководители:</w:t>
      </w:r>
    </w:p>
    <w:p w:rsidR="00274B4D" w:rsidRDefault="00274B4D">
      <w:pPr>
        <w:pStyle w:val="a3"/>
        <w:jc w:val="right"/>
      </w:pPr>
      <w:r>
        <w:t>Учитель истории Банчикова А. Л.,</w:t>
      </w:r>
    </w:p>
    <w:p w:rsidR="00274B4D" w:rsidRDefault="00274B4D">
      <w:pPr>
        <w:pStyle w:val="a3"/>
        <w:jc w:val="right"/>
      </w:pPr>
      <w:r>
        <w:t>Куратор 10 класса «В» Микаэльян М. П.</w:t>
      </w:r>
    </w:p>
    <w:p w:rsidR="00274B4D" w:rsidRDefault="00274B4D">
      <w:pPr>
        <w:pStyle w:val="a3"/>
      </w:pPr>
    </w:p>
    <w:p w:rsidR="00274B4D" w:rsidRDefault="00274B4D">
      <w:pPr>
        <w:pStyle w:val="a3"/>
      </w:pPr>
    </w:p>
    <w:p w:rsidR="00274B4D" w:rsidRDefault="00274B4D">
      <w:pPr>
        <w:pStyle w:val="a3"/>
      </w:pPr>
    </w:p>
    <w:p w:rsidR="00274B4D" w:rsidRDefault="00274B4D">
      <w:pPr>
        <w:pStyle w:val="a3"/>
      </w:pPr>
    </w:p>
    <w:p w:rsidR="00274B4D" w:rsidRDefault="00274B4D">
      <w:pPr>
        <w:pStyle w:val="a3"/>
      </w:pPr>
    </w:p>
    <w:p w:rsidR="00274B4D" w:rsidRDefault="00274B4D">
      <w:pPr>
        <w:pStyle w:val="a3"/>
      </w:pPr>
    </w:p>
    <w:p w:rsidR="00274B4D" w:rsidRDefault="00274B4D">
      <w:pPr>
        <w:pStyle w:val="a3"/>
      </w:pPr>
      <w:r>
        <w:t>Москва, 2001 год</w:t>
      </w:r>
    </w:p>
    <w:p w:rsidR="00274B4D" w:rsidRDefault="00274B4D">
      <w:pPr>
        <w:jc w:val="center"/>
        <w:rPr>
          <w:sz w:val="32"/>
          <w:u w:val="single"/>
        </w:rPr>
      </w:pPr>
      <w:r>
        <w:br w:type="page"/>
      </w:r>
      <w:r>
        <w:rPr>
          <w:sz w:val="32"/>
          <w:u w:val="single"/>
        </w:rPr>
        <w:lastRenderedPageBreak/>
        <w:t>Оглавление.</w:t>
      </w:r>
    </w:p>
    <w:p w:rsidR="00274B4D" w:rsidRDefault="00274B4D">
      <w:pPr>
        <w:jc w:val="center"/>
        <w:rPr>
          <w:sz w:val="32"/>
          <w:u w:val="single"/>
        </w:rPr>
      </w:pPr>
    </w:p>
    <w:p w:rsidR="00274B4D" w:rsidRDefault="00274B4D">
      <w:pPr>
        <w:pStyle w:val="a4"/>
        <w:numPr>
          <w:ilvl w:val="0"/>
          <w:numId w:val="9"/>
        </w:numPr>
        <w:jc w:val="left"/>
        <w:rPr>
          <w:sz w:val="32"/>
        </w:rPr>
      </w:pPr>
      <w:r>
        <w:rPr>
          <w:sz w:val="32"/>
        </w:rPr>
        <w:t>О войнах и фашизме ---------------------------------------- стр.  3</w:t>
      </w:r>
    </w:p>
    <w:p w:rsidR="00274B4D" w:rsidRDefault="00274B4D">
      <w:pPr>
        <w:pStyle w:val="a4"/>
        <w:numPr>
          <w:ilvl w:val="0"/>
          <w:numId w:val="9"/>
        </w:numPr>
        <w:jc w:val="left"/>
        <w:rPr>
          <w:sz w:val="32"/>
        </w:rPr>
      </w:pPr>
      <w:r>
        <w:rPr>
          <w:sz w:val="32"/>
        </w:rPr>
        <w:t>План «Барбаросса», операция «Тайфун». Битва                   за Москву ----------------------------------------------------- стр.   6</w:t>
      </w:r>
    </w:p>
    <w:p w:rsidR="00274B4D" w:rsidRDefault="00274B4D">
      <w:pPr>
        <w:pStyle w:val="a4"/>
        <w:numPr>
          <w:ilvl w:val="0"/>
          <w:numId w:val="9"/>
        </w:numPr>
        <w:jc w:val="left"/>
        <w:rPr>
          <w:sz w:val="32"/>
        </w:rPr>
      </w:pPr>
      <w:r>
        <w:rPr>
          <w:sz w:val="32"/>
        </w:rPr>
        <w:t>Значение Московской битвы ----------------------------- стр. 10</w:t>
      </w:r>
    </w:p>
    <w:p w:rsidR="00274B4D" w:rsidRDefault="00274B4D">
      <w:pPr>
        <w:pStyle w:val="a4"/>
        <w:numPr>
          <w:ilvl w:val="0"/>
          <w:numId w:val="9"/>
        </w:numPr>
        <w:jc w:val="left"/>
        <w:rPr>
          <w:sz w:val="32"/>
        </w:rPr>
      </w:pPr>
      <w:r>
        <w:rPr>
          <w:sz w:val="32"/>
        </w:rPr>
        <w:t>Связь времен и поколений -------------------------------- стр. 17</w:t>
      </w:r>
    </w:p>
    <w:p w:rsidR="00274B4D" w:rsidRDefault="00274B4D">
      <w:pPr>
        <w:pStyle w:val="a4"/>
        <w:ind w:firstLine="0"/>
        <w:jc w:val="left"/>
        <w:rPr>
          <w:sz w:val="32"/>
        </w:rPr>
      </w:pPr>
    </w:p>
    <w:p w:rsidR="00274B4D" w:rsidRDefault="00274B4D">
      <w:pPr>
        <w:pStyle w:val="a4"/>
        <w:jc w:val="left"/>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p>
    <w:p w:rsidR="00274B4D" w:rsidRDefault="00274B4D">
      <w:pPr>
        <w:pStyle w:val="a4"/>
        <w:ind w:firstLine="0"/>
        <w:rPr>
          <w:rFonts w:ascii="Arial" w:hAnsi="Arial" w:cs="Arial"/>
          <w:b/>
          <w:sz w:val="28"/>
        </w:rPr>
      </w:pPr>
      <w:r>
        <w:rPr>
          <w:rFonts w:ascii="Arial" w:hAnsi="Arial" w:cs="Arial"/>
          <w:b/>
          <w:sz w:val="28"/>
        </w:rPr>
        <w:t>О войнах и фашизме.</w:t>
      </w:r>
    </w:p>
    <w:p w:rsidR="00274B4D" w:rsidRDefault="00EE78ED">
      <w:pPr>
        <w:pStyle w:val="a4"/>
        <w:jc w:val="right"/>
        <w:rPr>
          <w:bCs/>
        </w:rPr>
      </w:pPr>
      <w:r>
        <w:rPr>
          <w:bCs/>
          <w:noProof/>
          <w:sz w:val="20"/>
        </w:rPr>
        <w:pict>
          <v:shapetype id="_x0000_t202" coordsize="21600,21600" o:spt="202" path="m,l,21600r21600,l21600,xe">
            <v:stroke joinstyle="miter"/>
            <v:path gradientshapeok="t" o:connecttype="rect"/>
          </v:shapetype>
          <v:shape id="_x0000_s1027" type="#_x0000_t202" style="position:absolute;left:0;text-align:left;margin-left:3in;margin-top:7.9pt;width:261pt;height:193.8pt;z-index:251657728" stroked="f">
            <v:textbox style="mso-next-textbox:#_x0000_s1027">
              <w:txbxContent>
                <w:p w:rsidR="00274B4D" w:rsidRDefault="00274B4D">
                  <w:pPr>
                    <w:spacing w:line="360" w:lineRule="auto"/>
                    <w:rPr>
                      <w:emboss/>
                      <w:sz w:val="28"/>
                    </w:rPr>
                  </w:pPr>
                  <w:r>
                    <w:rPr>
                      <w:emboss/>
                      <w:sz w:val="28"/>
                    </w:rPr>
                    <w:t>Всё та же дума не даёт покоя;</w:t>
                  </w:r>
                </w:p>
                <w:p w:rsidR="00274B4D" w:rsidRDefault="00274B4D">
                  <w:pPr>
                    <w:spacing w:line="360" w:lineRule="auto"/>
                    <w:rPr>
                      <w:emboss/>
                      <w:sz w:val="28"/>
                    </w:rPr>
                  </w:pPr>
                  <w:r>
                    <w:rPr>
                      <w:emboss/>
                      <w:sz w:val="28"/>
                    </w:rPr>
                    <w:t>Что там, на фронте, как дела с Москвой?</w:t>
                  </w:r>
                </w:p>
                <w:p w:rsidR="00274B4D" w:rsidRDefault="00274B4D">
                  <w:pPr>
                    <w:spacing w:line="360" w:lineRule="auto"/>
                    <w:rPr>
                      <w:emboss/>
                      <w:sz w:val="28"/>
                    </w:rPr>
                  </w:pPr>
                  <w:r>
                    <w:rPr>
                      <w:emboss/>
                      <w:sz w:val="28"/>
                    </w:rPr>
                    <w:t xml:space="preserve">И если в сводке что-нибудь такое – </w:t>
                  </w:r>
                </w:p>
                <w:p w:rsidR="00274B4D" w:rsidRDefault="00274B4D">
                  <w:pPr>
                    <w:spacing w:line="360" w:lineRule="auto"/>
                    <w:rPr>
                      <w:emboss/>
                      <w:sz w:val="28"/>
                    </w:rPr>
                  </w:pPr>
                  <w:r>
                    <w:rPr>
                      <w:emboss/>
                      <w:sz w:val="28"/>
                    </w:rPr>
                    <w:t>Весь день хожу с поникшей головой.</w:t>
                  </w:r>
                </w:p>
                <w:p w:rsidR="00274B4D" w:rsidRDefault="00274B4D">
                  <w:pPr>
                    <w:spacing w:line="360" w:lineRule="auto"/>
                    <w:rPr>
                      <w:emboss/>
                      <w:sz w:val="28"/>
                    </w:rPr>
                  </w:pPr>
                  <w:r>
                    <w:rPr>
                      <w:emboss/>
                      <w:sz w:val="28"/>
                    </w:rPr>
                    <w:t xml:space="preserve">Так и живу – от сводки и до сводки – </w:t>
                  </w:r>
                </w:p>
                <w:p w:rsidR="00274B4D" w:rsidRDefault="00274B4D">
                  <w:pPr>
                    <w:spacing w:line="360" w:lineRule="auto"/>
                    <w:rPr>
                      <w:emboss/>
                      <w:sz w:val="28"/>
                    </w:rPr>
                  </w:pPr>
                  <w:r>
                    <w:rPr>
                      <w:emboss/>
                      <w:sz w:val="28"/>
                    </w:rPr>
                    <w:t>В своём углу холодном и глухом,</w:t>
                  </w:r>
                </w:p>
                <w:p w:rsidR="00274B4D" w:rsidRDefault="00274B4D">
                  <w:pPr>
                    <w:spacing w:line="360" w:lineRule="auto"/>
                    <w:rPr>
                      <w:emboss/>
                      <w:sz w:val="28"/>
                    </w:rPr>
                  </w:pPr>
                  <w:r>
                    <w:rPr>
                      <w:emboss/>
                      <w:sz w:val="28"/>
                    </w:rPr>
                    <w:t>Печали долги, радости коротки,</w:t>
                  </w:r>
                </w:p>
                <w:p w:rsidR="00274B4D" w:rsidRDefault="00274B4D">
                  <w:pPr>
                    <w:spacing w:line="360" w:lineRule="auto"/>
                    <w:rPr>
                      <w:emboss/>
                      <w:sz w:val="28"/>
                    </w:rPr>
                  </w:pPr>
                  <w:r>
                    <w:rPr>
                      <w:emboss/>
                      <w:sz w:val="28"/>
                    </w:rPr>
                    <w:t>Да что ж поделать, коль война кругом?!</w:t>
                  </w:r>
                </w:p>
              </w:txbxContent>
            </v:textbox>
          </v:shape>
        </w:pict>
      </w:r>
    </w:p>
    <w:p w:rsidR="00274B4D" w:rsidRDefault="00274B4D">
      <w:pPr>
        <w:pStyle w:val="a4"/>
        <w:rPr>
          <w:bCs/>
        </w:rPr>
      </w:pPr>
    </w:p>
    <w:p w:rsidR="00274B4D" w:rsidRDefault="00274B4D">
      <w:pPr>
        <w:pStyle w:val="a4"/>
        <w:rPr>
          <w:bCs/>
        </w:rPr>
      </w:pPr>
    </w:p>
    <w:p w:rsidR="00274B4D" w:rsidRDefault="00274B4D">
      <w:pPr>
        <w:pStyle w:val="a4"/>
        <w:rPr>
          <w:bCs/>
        </w:rPr>
      </w:pPr>
    </w:p>
    <w:p w:rsidR="00274B4D" w:rsidRDefault="00274B4D">
      <w:pPr>
        <w:pStyle w:val="a4"/>
        <w:rPr>
          <w:bCs/>
        </w:rPr>
      </w:pPr>
    </w:p>
    <w:p w:rsidR="00274B4D" w:rsidRDefault="00274B4D">
      <w:pPr>
        <w:pStyle w:val="a4"/>
        <w:rPr>
          <w:bCs/>
        </w:rPr>
      </w:pPr>
    </w:p>
    <w:p w:rsidR="00274B4D" w:rsidRDefault="00274B4D">
      <w:pPr>
        <w:pStyle w:val="a4"/>
        <w:rPr>
          <w:b/>
        </w:rPr>
      </w:pPr>
    </w:p>
    <w:p w:rsidR="00274B4D" w:rsidRDefault="00274B4D">
      <w:pPr>
        <w:pStyle w:val="a4"/>
        <w:rPr>
          <w:b/>
        </w:rPr>
      </w:pPr>
    </w:p>
    <w:p w:rsidR="00274B4D" w:rsidRDefault="00274B4D">
      <w:pPr>
        <w:pStyle w:val="a4"/>
        <w:rPr>
          <w:b/>
        </w:rPr>
      </w:pPr>
    </w:p>
    <w:p w:rsidR="00274B4D" w:rsidRDefault="00274B4D">
      <w:pPr>
        <w:pStyle w:val="a4"/>
        <w:rPr>
          <w:b/>
        </w:rPr>
      </w:pPr>
    </w:p>
    <w:p w:rsidR="00274B4D" w:rsidRDefault="00274B4D">
      <w:pPr>
        <w:pStyle w:val="a4"/>
        <w:rPr>
          <w:bCs/>
          <w:emboss/>
          <w:sz w:val="28"/>
        </w:rPr>
      </w:pPr>
    </w:p>
    <w:p w:rsidR="00274B4D" w:rsidRDefault="00274B4D">
      <w:pPr>
        <w:pStyle w:val="a4"/>
        <w:rPr>
          <w:bCs/>
          <w:emboss/>
          <w:sz w:val="28"/>
        </w:rPr>
      </w:pPr>
    </w:p>
    <w:p w:rsidR="00274B4D" w:rsidRDefault="00274B4D">
      <w:pPr>
        <w:pStyle w:val="a4"/>
        <w:rPr>
          <w:bCs/>
          <w:emboss/>
          <w:sz w:val="28"/>
        </w:rPr>
      </w:pPr>
    </w:p>
    <w:p w:rsidR="00274B4D" w:rsidRDefault="00274B4D">
      <w:pPr>
        <w:pStyle w:val="a4"/>
        <w:spacing w:line="360" w:lineRule="auto"/>
        <w:rPr>
          <w:bCs/>
          <w:emboss/>
          <w:sz w:val="28"/>
        </w:rPr>
      </w:pPr>
    </w:p>
    <w:p w:rsidR="00274B4D" w:rsidRDefault="00274B4D">
      <w:pPr>
        <w:pStyle w:val="a4"/>
        <w:spacing w:line="360" w:lineRule="auto"/>
        <w:rPr>
          <w:bCs/>
          <w:emboss/>
          <w:sz w:val="28"/>
        </w:rPr>
      </w:pPr>
    </w:p>
    <w:p w:rsidR="00274B4D" w:rsidRDefault="00274B4D">
      <w:pPr>
        <w:pStyle w:val="a4"/>
        <w:spacing w:line="360" w:lineRule="auto"/>
        <w:rPr>
          <w:bCs/>
          <w:emboss/>
          <w:sz w:val="28"/>
        </w:rPr>
      </w:pPr>
      <w:r>
        <w:rPr>
          <w:bCs/>
          <w:emboss/>
          <w:sz w:val="28"/>
        </w:rPr>
        <w:t>Этот отрывок из письма к друзьям Михаил Исаковский написал 5 декабря 1941 года в Чистополе.</w:t>
      </w:r>
    </w:p>
    <w:p w:rsidR="00274B4D" w:rsidRDefault="00274B4D">
      <w:pPr>
        <w:pStyle w:val="a4"/>
        <w:spacing w:line="360" w:lineRule="auto"/>
        <w:rPr>
          <w:bCs/>
          <w:emboss/>
          <w:sz w:val="28"/>
        </w:rPr>
      </w:pPr>
      <w:r>
        <w:rPr>
          <w:bCs/>
          <w:emboss/>
          <w:sz w:val="28"/>
        </w:rPr>
        <w:t>Война была кругом, враг стоял у стен Москвы, и опять, как и в прошлые времена, решалась судьба России.</w:t>
      </w:r>
    </w:p>
    <w:p w:rsidR="00274B4D" w:rsidRDefault="00274B4D">
      <w:pPr>
        <w:pStyle w:val="a4"/>
        <w:spacing w:line="360" w:lineRule="auto"/>
        <w:rPr>
          <w:bCs/>
          <w:sz w:val="28"/>
        </w:rPr>
      </w:pPr>
      <w:r>
        <w:rPr>
          <w:bCs/>
          <w:sz w:val="28"/>
        </w:rPr>
        <w:t>А ведь были времена, когда человечество не знало войн. И, возможно, наступит такое время, когда война станет историческим анахронизмом. Но пока в это поверить трудно. На протяжении последних тысячелетий человечество многократно ввергалось в пучину войн. При анализе цели, сущности и характера военных действий, развязанных тем или иным государством, мы разделяем войны на захватнические и освободительные. Освободительные войны защищают интересы своего народа, спасающего свою землю, культуру, свободу. Эти войны классифицируются помимо освободительных, ещё и как отечественные.</w:t>
      </w:r>
    </w:p>
    <w:p w:rsidR="00274B4D" w:rsidRDefault="00274B4D">
      <w:pPr>
        <w:pStyle w:val="a4"/>
        <w:spacing w:line="360" w:lineRule="auto"/>
        <w:rPr>
          <w:bCs/>
          <w:sz w:val="28"/>
        </w:rPr>
      </w:pPr>
      <w:r>
        <w:rPr>
          <w:bCs/>
          <w:sz w:val="28"/>
        </w:rPr>
        <w:t>И именно во время освободительных войн наиболее полно раскрывается в народе героическое начало. Так случилось и в боях под Москвой. Наш народ проявил такой массовый героизм, равно которому не знала история со дня зарождения цивилизации. На Земле.</w:t>
      </w:r>
    </w:p>
    <w:p w:rsidR="00274B4D" w:rsidRDefault="00274B4D">
      <w:pPr>
        <w:pStyle w:val="a4"/>
        <w:spacing w:line="360" w:lineRule="auto"/>
        <w:rPr>
          <w:bCs/>
          <w:sz w:val="28"/>
        </w:rPr>
      </w:pPr>
      <w:r>
        <w:rPr>
          <w:bCs/>
          <w:sz w:val="28"/>
        </w:rPr>
        <w:t>В суровом поединке столкнулись лоб в лоб армия-освободительница своей родной земли, и армия, которую никто на нашу землю не приглашал. Однако она пришла к нам без объявления войны, уничтожая и не щадя даже стариков и детей.</w:t>
      </w:r>
    </w:p>
    <w:p w:rsidR="00274B4D" w:rsidRDefault="00274B4D">
      <w:pPr>
        <w:pStyle w:val="a4"/>
        <w:spacing w:line="360" w:lineRule="auto"/>
        <w:rPr>
          <w:bCs/>
          <w:emboss/>
          <w:sz w:val="28"/>
        </w:rPr>
      </w:pPr>
      <w:r>
        <w:rPr>
          <w:bCs/>
          <w:emboss/>
          <w:sz w:val="28"/>
        </w:rPr>
        <w:t>Иностранцы часто рассуждают, почему наше государство устояло в трагические дни сорок первого и сорок второго годов. Война началась для Европы гораздо раньше – в сентябре 1939 года, и, как известно, вся она была покорена Гитлером.</w:t>
      </w:r>
    </w:p>
    <w:p w:rsidR="00274B4D" w:rsidRDefault="00274B4D">
      <w:pPr>
        <w:pStyle w:val="a4"/>
        <w:spacing w:line="360" w:lineRule="auto"/>
        <w:rPr>
          <w:bCs/>
          <w:emboss/>
          <w:sz w:val="28"/>
        </w:rPr>
      </w:pPr>
      <w:r>
        <w:rPr>
          <w:bCs/>
          <w:emboss/>
          <w:sz w:val="28"/>
        </w:rPr>
        <w:t>А мы выстояли! Так в чём разгадка?</w:t>
      </w:r>
    </w:p>
    <w:p w:rsidR="00274B4D" w:rsidRDefault="00274B4D">
      <w:pPr>
        <w:pStyle w:val="a4"/>
        <w:spacing w:line="360" w:lineRule="auto"/>
        <w:rPr>
          <w:bCs/>
          <w:emboss/>
          <w:sz w:val="28"/>
        </w:rPr>
      </w:pPr>
      <w:r>
        <w:rPr>
          <w:bCs/>
          <w:emboss/>
          <w:sz w:val="28"/>
        </w:rPr>
        <w:t>Одни говорят, в природе русского мужества, в традиционной терпимости и выносливости нашего солдата, в величине естественных богатств России, в том, что Россию никто никогда не завоёвывал.</w:t>
      </w:r>
    </w:p>
    <w:p w:rsidR="00274B4D" w:rsidRDefault="00274B4D">
      <w:pPr>
        <w:pStyle w:val="a4"/>
        <w:spacing w:line="360" w:lineRule="auto"/>
        <w:rPr>
          <w:bCs/>
          <w:emboss/>
          <w:sz w:val="28"/>
        </w:rPr>
      </w:pPr>
      <w:r>
        <w:rPr>
          <w:bCs/>
          <w:emboss/>
          <w:sz w:val="28"/>
        </w:rPr>
        <w:t>Другие говорят, что в победе заслуга не русских штыков, а патриотичности русского человека.</w:t>
      </w:r>
    </w:p>
    <w:p w:rsidR="00274B4D" w:rsidRDefault="00274B4D">
      <w:pPr>
        <w:pStyle w:val="a4"/>
        <w:spacing w:line="360" w:lineRule="auto"/>
        <w:rPr>
          <w:bCs/>
          <w:emboss/>
          <w:sz w:val="28"/>
        </w:rPr>
      </w:pPr>
      <w:r>
        <w:rPr>
          <w:bCs/>
          <w:emboss/>
          <w:sz w:val="28"/>
        </w:rPr>
        <w:t>Правы и те, и другие. Войну вёл народ, для которого держава – это собственный дом. И никому не дано право уничтожать достоинство хозяина в его доме.</w:t>
      </w:r>
    </w:p>
    <w:p w:rsidR="00274B4D" w:rsidRDefault="00274B4D">
      <w:pPr>
        <w:pStyle w:val="a4"/>
        <w:spacing w:line="360" w:lineRule="auto"/>
        <w:rPr>
          <w:bCs/>
          <w:sz w:val="28"/>
        </w:rPr>
      </w:pPr>
      <w:r>
        <w:rPr>
          <w:bCs/>
          <w:sz w:val="28"/>
        </w:rPr>
        <w:t>Что же касается наших непрошеных гостей – фашистов, то об их злодеяниях весь мир узнал во время суда над ними на Нюрнбергском процессе.</w:t>
      </w:r>
    </w:p>
    <w:p w:rsidR="00274B4D" w:rsidRDefault="00274B4D">
      <w:pPr>
        <w:pStyle w:val="a4"/>
        <w:spacing w:line="360" w:lineRule="auto"/>
        <w:rPr>
          <w:bCs/>
          <w:sz w:val="28"/>
        </w:rPr>
      </w:pPr>
      <w:r>
        <w:rPr>
          <w:bCs/>
          <w:sz w:val="28"/>
        </w:rPr>
        <w:t>В ужасе мировая печать рассказывала о лагере уничтожения пленных в Освенциме. Столкнулись два мира: надменности и человеческого достоинства, разбоя и человеческого творчества, фашизма и социализма.</w:t>
      </w:r>
    </w:p>
    <w:p w:rsidR="00274B4D" w:rsidRDefault="00274B4D">
      <w:pPr>
        <w:pStyle w:val="a4"/>
        <w:spacing w:line="360" w:lineRule="auto"/>
        <w:rPr>
          <w:bCs/>
          <w:sz w:val="28"/>
        </w:rPr>
      </w:pPr>
      <w:r>
        <w:rPr>
          <w:bCs/>
          <w:sz w:val="28"/>
        </w:rPr>
        <w:t>Некоторые зарубежные литераторы до сих пор называют нашу победу «чудом». Ведь в первое время у немцев было больше и военного опыта и техники. Некоторые иностранцы добавляют: «Притом у немцев было больше культуры». Но они сильно заблуждаются. Среди деятелей Майданека и Освенцима имелись библиофилы и нумизматы. Можно сидеть за чудесными микроскопами, изучая жизнь инфузорий, но быть ничтожнее её. Можно получить учёную степень, обзавестись всеми передовыми изобретениями человечества, но оставаться в душе дикарём. Культура – это не только быт, но и беспрерывный процесс творчества. За счёт культуры нельзя жить – её нужно созидать. И в росте нового сознания, новых чувств мы остались впереди других.</w:t>
      </w:r>
    </w:p>
    <w:p w:rsidR="00274B4D" w:rsidRDefault="00274B4D">
      <w:pPr>
        <w:pStyle w:val="a4"/>
        <w:spacing w:line="360" w:lineRule="auto"/>
        <w:rPr>
          <w:bCs/>
          <w:sz w:val="28"/>
        </w:rPr>
      </w:pPr>
      <w:r>
        <w:rPr>
          <w:bCs/>
          <w:sz w:val="28"/>
        </w:rPr>
        <w:t>Но, как ни грустно думать об этом, к сожалению, капитуляция фашистской Германии, подписанная фельдмаршалом Кейтелем 9 мая 1945 года, ещё не капитуляция фашизма. Как общая ненависть к этой чуме двадцатого века помогла победить во Второй Мировой Войне, так она должна и сейчас сохраняться в арсенале наших чувств.</w:t>
      </w:r>
    </w:p>
    <w:p w:rsidR="00274B4D" w:rsidRDefault="00274B4D">
      <w:pPr>
        <w:pStyle w:val="a4"/>
        <w:spacing w:line="360" w:lineRule="auto"/>
        <w:rPr>
          <w:bCs/>
          <w:sz w:val="28"/>
        </w:rPr>
      </w:pPr>
      <w:r>
        <w:rPr>
          <w:bCs/>
          <w:sz w:val="28"/>
        </w:rPr>
        <w:t xml:space="preserve">Надо всегда помнить, что </w:t>
      </w:r>
      <w:r>
        <w:rPr>
          <w:b/>
          <w:i/>
          <w:iCs/>
          <w:sz w:val="28"/>
        </w:rPr>
        <w:t>фашизм – это человеконенавистничество; презрение к другим народам; культ грубой силы; уничтожение человеческой личности; идеология, в основе которой лежит принцип подавления воли одного человека другим; это не лёгкая головная боль, а тяжёлое злокачественное заболевание, которое вылечить можно только хирургическим путём.</w:t>
      </w:r>
    </w:p>
    <w:p w:rsidR="00274B4D" w:rsidRDefault="00274B4D">
      <w:pPr>
        <w:pStyle w:val="a4"/>
        <w:spacing w:line="360" w:lineRule="auto"/>
        <w:rPr>
          <w:bCs/>
          <w:i/>
          <w:iCs/>
          <w:sz w:val="28"/>
          <w:u w:val="single"/>
        </w:rPr>
      </w:pPr>
      <w:r>
        <w:rPr>
          <w:bCs/>
          <w:sz w:val="28"/>
        </w:rPr>
        <w:t xml:space="preserve">Но необходимо также отличать немца от фашиста. Ведь, во-первых, не все немцы воевали на стороне Гитлера, и многие, не принявшие идеологию фашизма, пострадали. А во-вторых, не стоит забывать, что фашисты существуют не только в Германии. Чем отличается немецкий Гитлер, от того же испанского Фашиста Франко? Даже, к сожалению, в нашей стране среди молодёжи появляются приверженцы фашистской идеологии. </w:t>
      </w:r>
    </w:p>
    <w:p w:rsidR="00274B4D" w:rsidRDefault="00274B4D">
      <w:pPr>
        <w:pStyle w:val="a4"/>
        <w:spacing w:line="360" w:lineRule="auto"/>
        <w:rPr>
          <w:sz w:val="28"/>
        </w:rPr>
      </w:pPr>
      <w:r>
        <w:rPr>
          <w:sz w:val="28"/>
        </w:rPr>
        <w:t>По этому поводу один из основателей музея Боевой Славы в нашей школе №1290, ветеран 4</w:t>
      </w:r>
      <w:r>
        <w:rPr>
          <w:sz w:val="28"/>
          <w:vertAlign w:val="superscript"/>
        </w:rPr>
        <w:t>го</w:t>
      </w:r>
      <w:r>
        <w:rPr>
          <w:sz w:val="28"/>
        </w:rPr>
        <w:t xml:space="preserve"> десантного корпуса Василий Афанасьевич Грамма на общешкольном классном часе высказался очень резко. </w:t>
      </w:r>
      <w:r>
        <w:rPr>
          <w:i/>
          <w:iCs/>
          <w:sz w:val="28"/>
          <w:u w:val="single"/>
        </w:rPr>
        <w:t>(Видео)</w:t>
      </w:r>
      <w:r>
        <w:rPr>
          <w:sz w:val="28"/>
        </w:rPr>
        <w:t xml:space="preserve"> </w:t>
      </w:r>
    </w:p>
    <w:p w:rsidR="00274B4D" w:rsidRDefault="00274B4D">
      <w:pPr>
        <w:pStyle w:val="a4"/>
        <w:spacing w:line="360" w:lineRule="auto"/>
        <w:rPr>
          <w:b/>
          <w:sz w:val="28"/>
        </w:rPr>
      </w:pPr>
      <w:r>
        <w:rPr>
          <w:b/>
          <w:sz w:val="28"/>
        </w:rPr>
        <w:t>Мы должны постараться сделать всё возможное, чтобы в народе, победившем фашистскую Германию, не проросли ростки такой эпидемии как фашизм.</w:t>
      </w:r>
    </w:p>
    <w:p w:rsidR="00274B4D" w:rsidRDefault="00274B4D">
      <w:pPr>
        <w:pStyle w:val="a4"/>
        <w:spacing w:line="360" w:lineRule="auto"/>
        <w:rPr>
          <w:bCs/>
          <w:sz w:val="28"/>
        </w:rPr>
      </w:pPr>
      <w:r>
        <w:rPr>
          <w:bCs/>
          <w:sz w:val="28"/>
        </w:rPr>
        <w:t>Понимая важность изучения войн, мы стремились внести свой вклад в дело борьбы с фашистской идеологией и прославления подвига советского народа. Эту задачу мы решали на конкретном примере Московской битвы.</w:t>
      </w:r>
    </w:p>
    <w:p w:rsidR="00274B4D" w:rsidRDefault="00274B4D">
      <w:pPr>
        <w:pStyle w:val="a4"/>
        <w:spacing w:line="360" w:lineRule="auto"/>
        <w:rPr>
          <w:bCs/>
          <w:sz w:val="28"/>
        </w:rPr>
      </w:pPr>
      <w:r>
        <w:rPr>
          <w:bCs/>
          <w:sz w:val="28"/>
        </w:rPr>
        <w:t>Таким образом, цель нашей работы – изучение значения Московской битвы в целом и отдельных её аспектов в частности.</w:t>
      </w:r>
    </w:p>
    <w:p w:rsidR="00274B4D" w:rsidRDefault="00274B4D">
      <w:pPr>
        <w:pStyle w:val="a4"/>
        <w:spacing w:line="360" w:lineRule="auto"/>
        <w:rPr>
          <w:bCs/>
          <w:sz w:val="28"/>
        </w:rPr>
      </w:pPr>
      <w:r>
        <w:rPr>
          <w:bCs/>
          <w:sz w:val="28"/>
        </w:rPr>
        <w:t>Для этого мы стали рассматривать общие позиции войны, затем на широком материале исследований о войне сформулировали все аспекты значения Московской битвы, и, как главная исследовательская часть работы, осветили отдельные малоизученные стороны битвы.</w:t>
      </w:r>
    </w:p>
    <w:p w:rsidR="00274B4D" w:rsidRDefault="00274B4D">
      <w:pPr>
        <w:pStyle w:val="20"/>
        <w:spacing w:line="360" w:lineRule="auto"/>
        <w:rPr>
          <w:sz w:val="28"/>
        </w:rPr>
      </w:pPr>
    </w:p>
    <w:p w:rsidR="00274B4D" w:rsidRDefault="00274B4D">
      <w:pPr>
        <w:pStyle w:val="1"/>
      </w:pPr>
      <w:r>
        <w:t>План «Барбаросса», операция «Тайфун». Битва за Москву. (Оборонительный и наступательный периоды. Движение фронтов. Состав войск, технического вооружения с обеих сторон.)</w:t>
      </w:r>
    </w:p>
    <w:p w:rsidR="00274B4D" w:rsidRDefault="00274B4D">
      <w:pPr>
        <w:spacing w:line="360" w:lineRule="auto"/>
        <w:ind w:firstLine="900"/>
        <w:jc w:val="both"/>
      </w:pPr>
    </w:p>
    <w:p w:rsidR="00274B4D" w:rsidRDefault="00274B4D">
      <w:pPr>
        <w:pStyle w:val="a4"/>
        <w:spacing w:line="360" w:lineRule="auto"/>
        <w:rPr>
          <w:emboss/>
          <w:sz w:val="28"/>
        </w:rPr>
      </w:pPr>
      <w:r>
        <w:rPr>
          <w:emboss/>
          <w:sz w:val="28"/>
        </w:rPr>
        <w:t>Среди крупнейших событий второй мировой войны великая битва под Москвой занимает особое место. Именно здесь, на подступах к столице, хваленая гитлеровская армия, в течение 2-х лет легким маршем прошедшая многие европейские страны, потерпела первое серьезное поражение. В сражениях под Москвой был окончательно похоронен гитлеровский план «блицкрига», перед всем миром была развенчана фальшивая легенда о непобедимости «гитлеровской» армии.</w:t>
      </w:r>
    </w:p>
    <w:p w:rsidR="00274B4D" w:rsidRDefault="00274B4D">
      <w:pPr>
        <w:pStyle w:val="a4"/>
        <w:spacing w:line="360" w:lineRule="auto"/>
        <w:rPr>
          <w:sz w:val="28"/>
        </w:rPr>
      </w:pPr>
      <w:r>
        <w:rPr>
          <w:sz w:val="28"/>
        </w:rPr>
        <w:t xml:space="preserve">    Историческая победа Советской Армии на полях Подмосковья показала всему миру, что существует сила, способная не только остановить, но и разгромить фашистского агрессора, избавив человечество от угрозы нацистского порабощения.</w:t>
      </w:r>
    </w:p>
    <w:p w:rsidR="00274B4D" w:rsidRDefault="00274B4D">
      <w:pPr>
        <w:spacing w:line="360" w:lineRule="auto"/>
        <w:ind w:firstLine="900"/>
        <w:jc w:val="both"/>
        <w:rPr>
          <w:sz w:val="28"/>
        </w:rPr>
      </w:pPr>
      <w:r>
        <w:rPr>
          <w:sz w:val="28"/>
        </w:rPr>
        <w:t>Именно под Москвой занялась заря нашей будущей Победы над германским фашизмом.</w:t>
      </w:r>
    </w:p>
    <w:p w:rsidR="00274B4D" w:rsidRDefault="00274B4D">
      <w:pPr>
        <w:spacing w:line="360" w:lineRule="auto"/>
        <w:ind w:firstLine="900"/>
        <w:jc w:val="both"/>
        <w:rPr>
          <w:emboss/>
          <w:sz w:val="28"/>
        </w:rPr>
      </w:pPr>
      <w:r>
        <w:rPr>
          <w:sz w:val="28"/>
        </w:rPr>
        <w:t xml:space="preserve">    </w:t>
      </w:r>
      <w:r>
        <w:rPr>
          <w:emboss/>
          <w:sz w:val="28"/>
        </w:rPr>
        <w:t>Московская битва, включавшая в себя сложный комплекс различных по характеру боёв и операций, развернулась на огромной территории и продолжалась непрерывно в течение осени  1941 и зимы 1941- 1942 годов.</w:t>
      </w:r>
    </w:p>
    <w:p w:rsidR="00274B4D" w:rsidRDefault="00274B4D">
      <w:pPr>
        <w:spacing w:line="360" w:lineRule="auto"/>
        <w:ind w:firstLine="900"/>
        <w:jc w:val="both"/>
        <w:rPr>
          <w:emboss/>
          <w:sz w:val="28"/>
        </w:rPr>
      </w:pPr>
      <w:r>
        <w:rPr>
          <w:emboss/>
          <w:sz w:val="28"/>
        </w:rPr>
        <w:t xml:space="preserve">    С обеих сторон в ней одновременно участвовало более 2-х миллионов человек, около 2,5 тысяч танков,1,8 тысячи самолетов и свыше 25 тысяч орудий и минометов. </w:t>
      </w:r>
      <w:r>
        <w:rPr>
          <w:rStyle w:val="a6"/>
          <w:emboss/>
          <w:sz w:val="28"/>
        </w:rPr>
        <w:footnoteReference w:id="1"/>
      </w:r>
    </w:p>
    <w:p w:rsidR="00274B4D" w:rsidRDefault="00274B4D">
      <w:pPr>
        <w:spacing w:line="360" w:lineRule="auto"/>
        <w:ind w:firstLine="900"/>
        <w:jc w:val="both"/>
        <w:rPr>
          <w:emboss/>
          <w:sz w:val="28"/>
        </w:rPr>
      </w:pPr>
      <w:r>
        <w:rPr>
          <w:emboss/>
          <w:sz w:val="28"/>
        </w:rPr>
        <w:t xml:space="preserve">    По характеру происходивших событий битва под Москвой, как известно, состояла из двух периодов - оборонительного и наступательного.</w:t>
      </w:r>
    </w:p>
    <w:p w:rsidR="00274B4D" w:rsidRDefault="00274B4D">
      <w:pPr>
        <w:spacing w:line="360" w:lineRule="auto"/>
        <w:ind w:firstLine="900"/>
        <w:jc w:val="both"/>
        <w:rPr>
          <w:sz w:val="28"/>
        </w:rPr>
      </w:pPr>
      <w:r>
        <w:rPr>
          <w:emboss/>
          <w:sz w:val="28"/>
        </w:rPr>
        <w:t xml:space="preserve">    Оборонительный период охватывает октябрь – ноябрь 1941 года. В итоге двухмесячной героической обороны советских войск на московском направлении, так называемое генеральное наступление немецко–фашистской армии было остановлено. Гитлеровский план захвата Москвы провалился.</w:t>
      </w:r>
    </w:p>
    <w:p w:rsidR="00274B4D" w:rsidRDefault="00274B4D">
      <w:pPr>
        <w:pStyle w:val="a4"/>
        <w:spacing w:line="360" w:lineRule="auto"/>
        <w:rPr>
          <w:sz w:val="28"/>
        </w:rPr>
      </w:pPr>
      <w:r>
        <w:rPr>
          <w:sz w:val="28"/>
        </w:rPr>
        <w:t xml:space="preserve">    Прежде, чем завоевать эту всемирно-историческую победу, нашим Вооруженным Силам, всему советскому народу пришлось изведать горечь жестоких поражений и военных неудач. К осени 1941года наши войска вынуждены были отступить к Ленинграду, оставить Смоленск и Киев. Создалась угроза Харькову, Донбассу и Крыму.</w:t>
      </w:r>
    </w:p>
    <w:p w:rsidR="00274B4D" w:rsidRDefault="00274B4D">
      <w:pPr>
        <w:spacing w:line="360" w:lineRule="auto"/>
        <w:ind w:firstLine="900"/>
        <w:jc w:val="both"/>
        <w:rPr>
          <w:sz w:val="28"/>
        </w:rPr>
      </w:pPr>
      <w:r>
        <w:rPr>
          <w:sz w:val="28"/>
        </w:rPr>
        <w:t xml:space="preserve">    Гитлеровские войска, несмотря на огромные потери, которые даже по немецким данным к 30 сентября 1941 года составили 551 тысячу человек или 16,2% всей численности войск на советско-германском фронте, 1719 танков и штурмовых орудий,1603 сбитых самолета, продолжали рваться на восток. Они по-прежнему владели стратегической инициативой и имели превосходство в силах и средствах</w:t>
      </w:r>
      <w:r>
        <w:rPr>
          <w:rStyle w:val="a6"/>
          <w:sz w:val="28"/>
        </w:rPr>
        <w:footnoteReference w:id="2"/>
      </w:r>
      <w:r>
        <w:rPr>
          <w:sz w:val="28"/>
        </w:rPr>
        <w:t xml:space="preserve">. </w:t>
      </w:r>
    </w:p>
    <w:p w:rsidR="00274B4D" w:rsidRDefault="00274B4D">
      <w:pPr>
        <w:spacing w:line="360" w:lineRule="auto"/>
        <w:ind w:firstLine="900"/>
        <w:jc w:val="both"/>
        <w:rPr>
          <w:sz w:val="28"/>
        </w:rPr>
      </w:pPr>
      <w:r>
        <w:rPr>
          <w:sz w:val="28"/>
        </w:rPr>
        <w:t xml:space="preserve">    Была разработана операция «Тайфун», в ходе которой город Москва должен быть окружен так, чтобы «ни один русский солдат, ни один житель - будь то мужчина, женщина или ребенок - не мог его покинуть. Всякую попытку выхода подавлять силой».</w:t>
      </w:r>
    </w:p>
    <w:p w:rsidR="00274B4D" w:rsidRDefault="00274B4D">
      <w:pPr>
        <w:spacing w:line="360" w:lineRule="auto"/>
        <w:ind w:firstLine="900"/>
        <w:jc w:val="both"/>
        <w:rPr>
          <w:sz w:val="28"/>
        </w:rPr>
      </w:pPr>
      <w:r>
        <w:rPr>
          <w:sz w:val="28"/>
        </w:rPr>
        <w:t xml:space="preserve">    Предполагалось город разрушить и затопить вместе со всеми его жителями, а затем засыпать песком и в центре пустого массива соорудить из красного камня монумент славы Германской непобедимой армии. Камень даже везли в обозе вместе с техникой к Москве.</w:t>
      </w:r>
    </w:p>
    <w:p w:rsidR="00274B4D" w:rsidRDefault="00274B4D">
      <w:pPr>
        <w:spacing w:line="360" w:lineRule="auto"/>
        <w:ind w:firstLine="900"/>
        <w:jc w:val="both"/>
        <w:rPr>
          <w:emboss/>
          <w:sz w:val="28"/>
        </w:rPr>
      </w:pPr>
      <w:r>
        <w:rPr>
          <w:sz w:val="28"/>
        </w:rPr>
        <w:t xml:space="preserve">    </w:t>
      </w:r>
      <w:r>
        <w:rPr>
          <w:emboss/>
          <w:sz w:val="28"/>
        </w:rPr>
        <w:t>Против трех советских фронтов – Западного, Резервного и Брянского, действовавших на московском направлении, к началу Московской битвы немецкое командование сосредоточило более чем миллионную армию группы «Центр», свыше 14 тысяч орудий и миномётов, 1700 танков, 950 самолётов или 42% людей, 75% танков, 45% орудий и миномётов от общего количества на советско-германском фронте.</w:t>
      </w:r>
      <w:r>
        <w:rPr>
          <w:rStyle w:val="a6"/>
          <w:emboss/>
          <w:sz w:val="28"/>
        </w:rPr>
        <w:footnoteReference w:id="3"/>
      </w:r>
      <w:r>
        <w:rPr>
          <w:emboss/>
          <w:sz w:val="28"/>
        </w:rPr>
        <w:t xml:space="preserve"> </w:t>
      </w:r>
    </w:p>
    <w:p w:rsidR="00274B4D" w:rsidRDefault="00274B4D">
      <w:pPr>
        <w:spacing w:line="360" w:lineRule="auto"/>
        <w:ind w:firstLine="1080"/>
        <w:jc w:val="both"/>
        <w:rPr>
          <w:emboss/>
          <w:sz w:val="28"/>
        </w:rPr>
      </w:pPr>
      <w:r>
        <w:rPr>
          <w:emboss/>
          <w:sz w:val="28"/>
        </w:rPr>
        <w:t>К началу наступления фашистских войск на Москву сложилось такое соотношение сил:</w:t>
      </w:r>
    </w:p>
    <w:p w:rsidR="00274B4D" w:rsidRDefault="00EE78ED">
      <w:pPr>
        <w:spacing w:line="360" w:lineRule="auto"/>
        <w:ind w:firstLine="1080"/>
        <w:jc w:val="both"/>
        <w:rPr>
          <w:sz w:val="28"/>
        </w:rPr>
      </w:pPr>
      <w:r>
        <w:rPr>
          <w:emboss/>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3pt;height:69.75pt">
            <v:imagedata r:id="rId7" o:title=""/>
          </v:shape>
        </w:pict>
      </w:r>
    </w:p>
    <w:p w:rsidR="00274B4D" w:rsidRDefault="00274B4D">
      <w:pPr>
        <w:spacing w:line="360" w:lineRule="auto"/>
        <w:ind w:firstLine="1080"/>
        <w:jc w:val="both"/>
        <w:rPr>
          <w:sz w:val="28"/>
        </w:rPr>
      </w:pPr>
    </w:p>
    <w:p w:rsidR="00274B4D" w:rsidRDefault="00274B4D">
      <w:pPr>
        <w:spacing w:line="360" w:lineRule="auto"/>
        <w:ind w:firstLine="1080"/>
        <w:jc w:val="both"/>
        <w:rPr>
          <w:sz w:val="28"/>
        </w:rPr>
      </w:pPr>
      <w:r>
        <w:rPr>
          <w:sz w:val="28"/>
        </w:rPr>
        <w:t>Своей операцией генерального наступления на Москву и тщательной подготовкой войск, представители третьего рейха не сомневались в полном, поистине «ураганном» успехе, поэтому и операцию назвали «Тайфун».</w:t>
      </w:r>
    </w:p>
    <w:p w:rsidR="00274B4D" w:rsidRDefault="00274B4D">
      <w:pPr>
        <w:spacing w:line="360" w:lineRule="auto"/>
        <w:ind w:firstLine="900"/>
        <w:jc w:val="both"/>
        <w:rPr>
          <w:emboss/>
          <w:sz w:val="28"/>
        </w:rPr>
      </w:pPr>
      <w:r>
        <w:rPr>
          <w:emboss/>
          <w:sz w:val="28"/>
        </w:rPr>
        <w:t>В советских войсках в действующей армии на 1 октября 1941 года было 213 стрелковых, 30 кавалерийских, 5 танковых и 2 моторизированных дивизии, 18 стрелковых, 37 танковых и 7 воздушно-десантных бригад.</w:t>
      </w:r>
      <w:r>
        <w:rPr>
          <w:rStyle w:val="a6"/>
          <w:emboss/>
          <w:sz w:val="28"/>
        </w:rPr>
        <w:footnoteReference w:id="4"/>
      </w:r>
      <w:r>
        <w:rPr>
          <w:emboss/>
          <w:sz w:val="28"/>
        </w:rPr>
        <w:t xml:space="preserve"> Силы были далеко не равные. Кроме того, часть военной техники была устаревших конструкций. Поэтому так было тяжело на полях сражений в Подмосковье в первом оборонительном этапе в ходе Московской битвы.</w:t>
      </w:r>
    </w:p>
    <w:p w:rsidR="00274B4D" w:rsidRDefault="00274B4D">
      <w:pPr>
        <w:spacing w:line="360" w:lineRule="auto"/>
        <w:ind w:firstLine="900"/>
        <w:jc w:val="both"/>
        <w:rPr>
          <w:sz w:val="28"/>
        </w:rPr>
      </w:pPr>
      <w:r>
        <w:rPr>
          <w:sz w:val="28"/>
        </w:rPr>
        <w:t>Гитлеровцы вводили группы по 30-50 танков, их пехота шла густыми цепями, поддерживаемая артеллирийским огнем и бомбардировками с воздуха. Завязались тяжелые бои на Волоколамском и Можайском направлениях, представлявших наикратчайшие пути к Москве.</w:t>
      </w:r>
    </w:p>
    <w:p w:rsidR="00274B4D" w:rsidRDefault="00274B4D">
      <w:pPr>
        <w:spacing w:line="360" w:lineRule="auto"/>
        <w:ind w:firstLine="900"/>
        <w:jc w:val="both"/>
        <w:rPr>
          <w:sz w:val="28"/>
        </w:rPr>
      </w:pPr>
      <w:r>
        <w:rPr>
          <w:sz w:val="28"/>
        </w:rPr>
        <w:t>Именно в оборонительном ходе боев полегло на подступах к Москве много наших защитников Отечества, стремившихся порой именно ценой своей жизни не пропустить врага к столице.</w:t>
      </w:r>
    </w:p>
    <w:p w:rsidR="00274B4D" w:rsidRDefault="00274B4D">
      <w:pPr>
        <w:spacing w:line="360" w:lineRule="auto"/>
        <w:ind w:firstLine="902"/>
        <w:jc w:val="both"/>
        <w:rPr>
          <w:sz w:val="28"/>
        </w:rPr>
      </w:pPr>
      <w:r>
        <w:rPr>
          <w:sz w:val="28"/>
        </w:rPr>
        <w:t>Их героическое сопротивление широко освещалось в средствах массовой информации.</w:t>
      </w:r>
    </w:p>
    <w:p w:rsidR="00274B4D" w:rsidRDefault="00274B4D">
      <w:pPr>
        <w:spacing w:line="360" w:lineRule="auto"/>
        <w:ind w:firstLine="902"/>
        <w:jc w:val="both"/>
        <w:rPr>
          <w:b/>
          <w:sz w:val="28"/>
        </w:rPr>
      </w:pPr>
      <w:r>
        <w:rPr>
          <w:sz w:val="28"/>
        </w:rPr>
        <w:t>Командование в войсках разъясняло постановления Государственного Комитета Обороны о введении в столице и её пригородах осадного положения. Газета Западного фронта «Красноармейская правда» 14 октября отмечала в передовой статье: «Днем и ночью идет великая битва, в которой враг все поставил на карту. Дело идёт о жизни и смерти! Но великий народ не может умереть, а чтобы жить, надо преградить путь врагу, надо победить!» И в войсках это понимали. Массовый героизм, равного которому не знала история, создал основные предпосылки последующего контрнаступления под Москвой.</w:t>
      </w:r>
    </w:p>
    <w:p w:rsidR="00274B4D" w:rsidRDefault="00274B4D">
      <w:pPr>
        <w:spacing w:line="360" w:lineRule="auto"/>
        <w:ind w:firstLine="902"/>
        <w:jc w:val="both"/>
        <w:rPr>
          <w:sz w:val="28"/>
        </w:rPr>
      </w:pPr>
      <w:r>
        <w:rPr>
          <w:sz w:val="28"/>
        </w:rPr>
        <w:t>В последних числах октября 1941 г. Г. К. Жуков предложил без паузы в оборонительных боях перейти в контрнаступление. Войскам ставилась задача разгромить ударные группировки армии «Центр» и устранить непосредственную угрозу Москве.</w:t>
      </w:r>
    </w:p>
    <w:p w:rsidR="00274B4D" w:rsidRDefault="00274B4D">
      <w:pPr>
        <w:spacing w:line="360" w:lineRule="auto"/>
        <w:ind w:firstLine="900"/>
        <w:jc w:val="both"/>
        <w:rPr>
          <w:sz w:val="28"/>
        </w:rPr>
      </w:pPr>
      <w:r>
        <w:rPr>
          <w:sz w:val="28"/>
        </w:rPr>
        <w:t>6 декабря части Красной Армии нанесли контрудар по передовым группировкам немецко-фашистских войск севернее и южнее столицы. Наступление развернулось на полосе 1000 км, от Калинина до Ельца. Советские войска наступали на равного по численности противника. За первые три дня они продвинулись на 30-40 км. Воодушевление наступающих восполняло отсутствие техники. Противник держался стойко, но сказывалась неподготовленность к ведению военных действий в зимних условиях, недостаток резервов. Гитлер, подписав в декабре директиву о переходе на советско-германском фронте к обороне, свалил неудачи на военное командование и, отстранив от занимаемых должностей часть высших генералов армии, принял верховное командование на себя. Но это не привело к существенным изменениям. Наступление Красной Армии продолжалось, и к началу января 1942 г. враг был отброшен от Москвы на 100-250 км. Наши солдаты освободили Калинин и Калугу.</w:t>
      </w:r>
    </w:p>
    <w:p w:rsidR="00274B4D" w:rsidRDefault="00274B4D">
      <w:pPr>
        <w:spacing w:line="360" w:lineRule="auto"/>
        <w:ind w:firstLine="900"/>
        <w:jc w:val="both"/>
        <w:rPr>
          <w:sz w:val="28"/>
        </w:rPr>
      </w:pPr>
      <w:r>
        <w:rPr>
          <w:sz w:val="28"/>
        </w:rPr>
        <w:t>Таким образом, непосредственная угроза Москве была устранена. Это было первое крупное поражение гитлеровцев во второй мировой войне, означавшее полный крах плана «молниеносной войны».</w:t>
      </w:r>
    </w:p>
    <w:p w:rsidR="00274B4D" w:rsidRDefault="00274B4D">
      <w:pPr>
        <w:pStyle w:val="1"/>
        <w:spacing w:line="360" w:lineRule="auto"/>
      </w:pPr>
      <w:r>
        <w:t xml:space="preserve">Значение Московской битвы.    </w:t>
      </w:r>
    </w:p>
    <w:p w:rsidR="00274B4D" w:rsidRDefault="00274B4D">
      <w:pPr>
        <w:spacing w:line="360" w:lineRule="auto"/>
        <w:ind w:firstLine="900"/>
        <w:jc w:val="both"/>
        <w:rPr>
          <w:sz w:val="28"/>
        </w:rPr>
      </w:pPr>
      <w:r>
        <w:rPr>
          <w:sz w:val="28"/>
        </w:rPr>
        <w:t>Итак, в декабре 1941 г. под Москвой произошло знаменательнейшее событие: впервые во второй мировой войне войска Красной Армии остановили, а затем нанесли крупное поражение дотоле считавшей себя непобедимой германской армии и, отбросив её от Москвы на 100-250 км, сняли угрозу советской столице и Московскому промышленному району. Успех этот был бесспорным и чрезвычайно важным, а его значение вышло далеко за рамки чисто военной задачи.</w:t>
      </w:r>
    </w:p>
    <w:p w:rsidR="00274B4D" w:rsidRDefault="00274B4D">
      <w:pPr>
        <w:spacing w:line="360" w:lineRule="auto"/>
        <w:ind w:firstLine="900"/>
        <w:jc w:val="both"/>
        <w:rPr>
          <w:sz w:val="28"/>
        </w:rPr>
      </w:pPr>
      <w:r>
        <w:rPr>
          <w:sz w:val="28"/>
        </w:rPr>
        <w:t>Это главное событие ВОВ, определившее перелом в сторону антигитлеровской коалиции.</w:t>
      </w:r>
    </w:p>
    <w:p w:rsidR="00274B4D" w:rsidRDefault="00274B4D">
      <w:pPr>
        <w:spacing w:line="360" w:lineRule="auto"/>
        <w:ind w:firstLine="900"/>
        <w:jc w:val="both"/>
        <w:rPr>
          <w:sz w:val="28"/>
        </w:rPr>
      </w:pPr>
      <w:r>
        <w:rPr>
          <w:sz w:val="28"/>
        </w:rPr>
        <w:t>Важность Московской битвы заключалась ещё и в том, что Москва являлась и до сих пор остаётся главнейшим экономическим, политическим и культурным центром страны. Захват Москвы мгновенно парализовал бы всю страну, что повлекло бы за собой победу Гитлера.</w:t>
      </w:r>
    </w:p>
    <w:p w:rsidR="00274B4D" w:rsidRDefault="00274B4D">
      <w:pPr>
        <w:spacing w:line="360" w:lineRule="auto"/>
        <w:ind w:firstLine="900"/>
        <w:jc w:val="both"/>
        <w:rPr>
          <w:sz w:val="28"/>
        </w:rPr>
      </w:pPr>
      <w:r>
        <w:rPr>
          <w:sz w:val="28"/>
        </w:rPr>
        <w:t>Главный производственный центр страны также находился в Москве на всем протяжении войны. Например, из 100 самолётов 70 было выпущено в Москве. Из 4 снарядов 3 снаряда московские. Многомасштабное производство не было секретом и для Германии, поэтому эта причина стала одной из решающих в создании операции «Тайфун».</w:t>
      </w:r>
    </w:p>
    <w:p w:rsidR="00274B4D" w:rsidRDefault="00274B4D">
      <w:pPr>
        <w:spacing w:line="360" w:lineRule="auto"/>
        <w:ind w:firstLine="900"/>
        <w:jc w:val="both"/>
        <w:rPr>
          <w:sz w:val="28"/>
        </w:rPr>
      </w:pPr>
      <w:r>
        <w:rPr>
          <w:sz w:val="28"/>
        </w:rPr>
        <w:t>Во время Битвы за Москву у стен столицы собралось наибольшее количество живой силы, чем когда-либо где-либо на протяжении всей ВОВ. Здесь было в 2.7 раза больше людей, чем общее количество воинов за всю 1</w:t>
      </w:r>
      <w:r>
        <w:rPr>
          <w:sz w:val="28"/>
          <w:vertAlign w:val="superscript"/>
        </w:rPr>
        <w:t>ю</w:t>
      </w:r>
      <w:r>
        <w:rPr>
          <w:sz w:val="28"/>
        </w:rPr>
        <w:t xml:space="preserve"> Мировую Войну.</w:t>
      </w:r>
    </w:p>
    <w:p w:rsidR="00274B4D" w:rsidRDefault="00274B4D">
      <w:pPr>
        <w:spacing w:line="360" w:lineRule="auto"/>
        <w:ind w:firstLine="900"/>
        <w:jc w:val="both"/>
        <w:rPr>
          <w:sz w:val="28"/>
        </w:rPr>
      </w:pPr>
      <w:r>
        <w:rPr>
          <w:sz w:val="28"/>
        </w:rPr>
        <w:t xml:space="preserve">Московская Битва являлась, если так можно выразиться, той самой пулей в пистолете при игре в «Русскую рулетку». Кому-то могло повезти, а кому-то и нет. Этими спорщиками в ситуации, применимой к Битве под Москвой, являлись Германия и СССР. Здесь так же, как и в игре, решался вопрос о том, кто сохранит своё могущество: Германия или СССР. </w:t>
      </w:r>
    </w:p>
    <w:p w:rsidR="00274B4D" w:rsidRDefault="00274B4D">
      <w:pPr>
        <w:spacing w:line="360" w:lineRule="auto"/>
        <w:ind w:firstLine="900"/>
        <w:jc w:val="both"/>
        <w:rPr>
          <w:sz w:val="28"/>
        </w:rPr>
      </w:pPr>
      <w:r>
        <w:rPr>
          <w:sz w:val="28"/>
        </w:rPr>
        <w:t>Победа в Московской Битве несёт помимо стратегического особое духовное значение. Поражение фашистов под Москвой подняло моральный дух армии, что в дальнейшем неоценимо помогло в победе под Курском и в Сталинграде.</w:t>
      </w:r>
    </w:p>
    <w:p w:rsidR="00274B4D" w:rsidRDefault="00274B4D">
      <w:pPr>
        <w:spacing w:line="360" w:lineRule="auto"/>
        <w:ind w:firstLine="900"/>
        <w:jc w:val="both"/>
        <w:rPr>
          <w:sz w:val="28"/>
        </w:rPr>
      </w:pPr>
      <w:r>
        <w:rPr>
          <w:sz w:val="28"/>
        </w:rPr>
        <w:t>Оперативно-стратегическое значение Московской битвы в том, что под Москвой были разгромлены лучшие фашистские группировки и армии, как пехотные, так и танковые.</w:t>
      </w:r>
    </w:p>
    <w:p w:rsidR="00274B4D" w:rsidRDefault="00274B4D">
      <w:pPr>
        <w:spacing w:line="360" w:lineRule="auto"/>
        <w:ind w:firstLine="900"/>
        <w:jc w:val="both"/>
        <w:rPr>
          <w:sz w:val="28"/>
        </w:rPr>
      </w:pPr>
      <w:r>
        <w:rPr>
          <w:sz w:val="28"/>
        </w:rPr>
        <w:t>Под Москвой было положено начало создания Новой Красной Армии, переформировавшей оставшиеся разрозненные части, уже проверенные в боях и с опытом сражений, в которых были отдельные победы в общем контрнаступлении.</w:t>
      </w:r>
    </w:p>
    <w:p w:rsidR="00274B4D" w:rsidRDefault="00274B4D">
      <w:pPr>
        <w:spacing w:line="360" w:lineRule="auto"/>
        <w:ind w:firstLine="900"/>
        <w:jc w:val="both"/>
        <w:rPr>
          <w:sz w:val="28"/>
        </w:rPr>
      </w:pPr>
      <w:r>
        <w:rPr>
          <w:sz w:val="28"/>
        </w:rPr>
        <w:t>Благодаря победе под Москвой развенчалась легенда о непобедимости фашистской армии, стало расти национальное освободительное движение. Это окончательно сложило дух фашистских войск, что повлекло за собой в первую очередь моральный, а потом и физический распад.</w:t>
      </w:r>
    </w:p>
    <w:p w:rsidR="00274B4D" w:rsidRDefault="00274B4D">
      <w:pPr>
        <w:spacing w:line="360" w:lineRule="auto"/>
        <w:ind w:firstLine="900"/>
        <w:jc w:val="both"/>
        <w:rPr>
          <w:sz w:val="28"/>
        </w:rPr>
      </w:pPr>
      <w:r>
        <w:rPr>
          <w:sz w:val="28"/>
        </w:rPr>
        <w:t>Таким образом, не будет преувеличением сказать, что за всю свою многовековую историю роль Москвы никогда прежде не становилась такой огромной, значимой, ответственной, как в войне с фашистской Германией. Именно она была тем последним рубежом, на котором решалась судьба Отечества. Незабываемые слова «Велика Россия, а отступать некуда, позади Москва» отражали самую суть того сурового и драматичного времени, когда практически вся Европа оказалась под пятой нацистской Германии, когда порабощённые народы жили только надеждой на то, что гитлеровские полчища, несшие смерть, кабалу, разрушения и угрожавшие существованию мировой цивилизации, будут остановлены и обращены вспять. Это эпохальное историческое событие впервые за всю вторую мировую войну произошло под Москвой. Именно здесь германская армия утратила ореол непобедимой. У стен Белокаменной занялась заря нашей Великой Победы в Великой Отечественной войне.</w:t>
      </w:r>
    </w:p>
    <w:p w:rsidR="00274B4D" w:rsidRDefault="00274B4D">
      <w:pPr>
        <w:pStyle w:val="a4"/>
        <w:spacing w:line="360" w:lineRule="auto"/>
        <w:rPr>
          <w:sz w:val="28"/>
        </w:rPr>
      </w:pPr>
      <w:r>
        <w:rPr>
          <w:sz w:val="28"/>
        </w:rPr>
        <w:t>В целом все значения Московской Битвы общеизвестны, но мне бы хотелось не просто перечислить их, а раскрыть некоторые из них.</w:t>
      </w:r>
    </w:p>
    <w:p w:rsidR="00274B4D" w:rsidRDefault="00274B4D">
      <w:pPr>
        <w:pStyle w:val="a4"/>
        <w:spacing w:line="360" w:lineRule="auto"/>
        <w:rPr>
          <w:sz w:val="28"/>
        </w:rPr>
      </w:pPr>
      <w:r>
        <w:rPr>
          <w:sz w:val="28"/>
        </w:rPr>
        <w:t xml:space="preserve">Я остановлюсь на том, что, повторюсь, захват Москвы мгновенно парализовал бы всю страну, что повлекло бы за собой победу Гитлера. Как раз благодаря тому, что Москва не была сдана до того момента, когда в силу ряда обстоятельств (подкрепление, техника), стала возможной организация контрнаступления. Таким образом, оборонительные бои на подступах к Москве приобретают особое значение и звучание в общем контексте хода Московской Битвы. </w:t>
      </w:r>
    </w:p>
    <w:p w:rsidR="00274B4D" w:rsidRDefault="00274B4D">
      <w:pPr>
        <w:pStyle w:val="a4"/>
        <w:spacing w:line="360" w:lineRule="auto"/>
        <w:rPr>
          <w:sz w:val="28"/>
        </w:rPr>
      </w:pPr>
      <w:r>
        <w:rPr>
          <w:sz w:val="28"/>
        </w:rPr>
        <w:t>Вот некоторые факты о наиболее критических и, следовательно, важных эпизодах обороны Москвы. Во время моего рассказа будут показаны фрагменты фильма «Герои Подмосковья», сделанного учениками нашего класса.</w:t>
      </w:r>
    </w:p>
    <w:p w:rsidR="00274B4D" w:rsidRDefault="00274B4D">
      <w:pPr>
        <w:pStyle w:val="a4"/>
        <w:spacing w:line="360" w:lineRule="auto"/>
        <w:rPr>
          <w:bCs/>
          <w:sz w:val="28"/>
        </w:rPr>
      </w:pPr>
      <w:r>
        <w:rPr>
          <w:bCs/>
          <w:sz w:val="28"/>
        </w:rPr>
        <w:t xml:space="preserve">28 панфиловцев остановили у разъезда </w:t>
      </w:r>
      <w:r>
        <w:rPr>
          <w:b/>
          <w:i/>
          <w:iCs/>
          <w:sz w:val="28"/>
          <w:u w:val="single"/>
        </w:rPr>
        <w:t>Дубосеково</w:t>
      </w:r>
      <w:r>
        <w:rPr>
          <w:bCs/>
          <w:sz w:val="28"/>
        </w:rPr>
        <w:t xml:space="preserve"> 50 вражеских танков, подбив 14 из них.</w:t>
      </w:r>
    </w:p>
    <w:p w:rsidR="00274B4D" w:rsidRDefault="00274B4D">
      <w:pPr>
        <w:pStyle w:val="a4"/>
        <w:spacing w:line="360" w:lineRule="auto"/>
        <w:rPr>
          <w:bCs/>
          <w:sz w:val="28"/>
        </w:rPr>
      </w:pPr>
      <w:r>
        <w:rPr>
          <w:bCs/>
          <w:sz w:val="28"/>
        </w:rPr>
        <w:t>Командовал ими политрук Клочков. Все они были из прославленной 316</w:t>
      </w:r>
      <w:r>
        <w:rPr>
          <w:bCs/>
          <w:sz w:val="28"/>
          <w:vertAlign w:val="superscript"/>
        </w:rPr>
        <w:t>й</w:t>
      </w:r>
      <w:r>
        <w:rPr>
          <w:bCs/>
          <w:sz w:val="28"/>
        </w:rPr>
        <w:t xml:space="preserve"> стрелковой дивизии генерал-майора героя Советского Союза И. В. Панфилова.</w:t>
      </w:r>
    </w:p>
    <w:p w:rsidR="00274B4D" w:rsidRDefault="00274B4D">
      <w:pPr>
        <w:pStyle w:val="a4"/>
        <w:spacing w:line="360" w:lineRule="auto"/>
        <w:rPr>
          <w:bCs/>
          <w:sz w:val="28"/>
        </w:rPr>
      </w:pPr>
      <w:r>
        <w:rPr>
          <w:bCs/>
          <w:sz w:val="28"/>
        </w:rPr>
        <w:t>316</w:t>
      </w:r>
      <w:r>
        <w:rPr>
          <w:bCs/>
          <w:sz w:val="28"/>
          <w:vertAlign w:val="superscript"/>
        </w:rPr>
        <w:t>я</w:t>
      </w:r>
      <w:r>
        <w:rPr>
          <w:bCs/>
          <w:sz w:val="28"/>
        </w:rPr>
        <w:t xml:space="preserve"> стрелковая дивизия входила в 16</w:t>
      </w:r>
      <w:r>
        <w:rPr>
          <w:bCs/>
          <w:sz w:val="28"/>
          <w:vertAlign w:val="superscript"/>
        </w:rPr>
        <w:t>ю</w:t>
      </w:r>
      <w:r>
        <w:rPr>
          <w:bCs/>
          <w:sz w:val="28"/>
        </w:rPr>
        <w:t xml:space="preserve"> армию под командованием генерал-лейтенанта, ныне маршала Советского Союза К. К. Рокоссовского.</w:t>
      </w:r>
    </w:p>
    <w:p w:rsidR="00274B4D" w:rsidRDefault="00274B4D">
      <w:pPr>
        <w:pStyle w:val="a4"/>
        <w:spacing w:line="360" w:lineRule="auto"/>
        <w:rPr>
          <w:bCs/>
          <w:sz w:val="28"/>
        </w:rPr>
      </w:pPr>
      <w:r>
        <w:rPr>
          <w:bCs/>
          <w:sz w:val="28"/>
        </w:rPr>
        <w:t xml:space="preserve">Весь мир облетели слова Клочкова  Василия Григорьевича: «Велика Россия, а отступать некуда – позади Москва!» </w:t>
      </w:r>
    </w:p>
    <w:p w:rsidR="00274B4D" w:rsidRDefault="00274B4D">
      <w:pPr>
        <w:pStyle w:val="a4"/>
        <w:spacing w:line="360" w:lineRule="auto"/>
        <w:rPr>
          <w:bCs/>
          <w:sz w:val="28"/>
        </w:rPr>
      </w:pPr>
      <w:r>
        <w:rPr>
          <w:bCs/>
          <w:sz w:val="28"/>
        </w:rPr>
        <w:t>Считали, что погибли все Великие 28 панфиловцев, но, когда их переносили с поля у разъезда Дубосеково в деревню Нелидово, оказалось, что один из них, будучи тяжело раненным, ещё жив, но, к сожалению, вскоре скончался в госпитале. Четырёх бойцов немцы не заметили – они остались живы. Из их рассказов страна и узнала о подвиге героев – панфиловцев. Взвод был многонациональным.</w:t>
      </w:r>
    </w:p>
    <w:p w:rsidR="00274B4D" w:rsidRDefault="00274B4D">
      <w:pPr>
        <w:pStyle w:val="a4"/>
        <w:spacing w:line="360" w:lineRule="auto"/>
        <w:rPr>
          <w:bCs/>
          <w:sz w:val="28"/>
        </w:rPr>
      </w:pPr>
      <w:r>
        <w:rPr>
          <w:bCs/>
          <w:sz w:val="28"/>
        </w:rPr>
        <w:t>Живые бойцы из 4</w:t>
      </w:r>
      <w:r>
        <w:rPr>
          <w:bCs/>
          <w:sz w:val="28"/>
          <w:vertAlign w:val="superscript"/>
        </w:rPr>
        <w:t>й</w:t>
      </w:r>
      <w:r>
        <w:rPr>
          <w:bCs/>
          <w:sz w:val="28"/>
        </w:rPr>
        <w:t xml:space="preserve"> роты – это Г. М. Шемяхин, И. Р. Васильев, И. Д. Шадрин, Д. Ф. Тимофеев. 16 ноября 1941 года они стояли насмерть у разъезда Дубосеково. Д. Ф. Тимофеев умер в 1949 году – сказалось тяжелое ранение и фашистский плен.</w:t>
      </w:r>
    </w:p>
    <w:p w:rsidR="00274B4D" w:rsidRDefault="00274B4D">
      <w:pPr>
        <w:pStyle w:val="a4"/>
        <w:spacing w:line="360" w:lineRule="auto"/>
        <w:rPr>
          <w:bCs/>
          <w:sz w:val="28"/>
        </w:rPr>
      </w:pPr>
      <w:r>
        <w:rPr>
          <w:bCs/>
          <w:sz w:val="28"/>
        </w:rPr>
        <w:t>Все эти герои не чудо богатыри, а скромные советские люди. В их груди билось такое же сердце, как и у нас. До войны они занимались мирным трудом, они гордились своей Родиной.</w:t>
      </w:r>
    </w:p>
    <w:p w:rsidR="00274B4D" w:rsidRDefault="00274B4D">
      <w:pPr>
        <w:pStyle w:val="a4"/>
        <w:spacing w:line="360" w:lineRule="auto"/>
        <w:rPr>
          <w:bCs/>
          <w:sz w:val="28"/>
        </w:rPr>
      </w:pPr>
      <w:r>
        <w:rPr>
          <w:bCs/>
          <w:sz w:val="28"/>
        </w:rPr>
        <w:t>После этого геройского подвига 4</w:t>
      </w:r>
      <w:r>
        <w:rPr>
          <w:bCs/>
          <w:sz w:val="28"/>
          <w:vertAlign w:val="superscript"/>
        </w:rPr>
        <w:t>й</w:t>
      </w:r>
      <w:r>
        <w:rPr>
          <w:bCs/>
          <w:sz w:val="28"/>
        </w:rPr>
        <w:t xml:space="preserve"> роте 316 стрелковой дивизии Панфилова было присвоено звание гвардейской, и названа она была 8</w:t>
      </w:r>
      <w:r>
        <w:rPr>
          <w:bCs/>
          <w:sz w:val="28"/>
          <w:vertAlign w:val="superscript"/>
        </w:rPr>
        <w:t>й</w:t>
      </w:r>
      <w:r>
        <w:rPr>
          <w:bCs/>
          <w:sz w:val="28"/>
        </w:rPr>
        <w:t>.</w:t>
      </w:r>
    </w:p>
    <w:p w:rsidR="00274B4D" w:rsidRDefault="00274B4D">
      <w:pPr>
        <w:pStyle w:val="a4"/>
        <w:spacing w:line="360" w:lineRule="auto"/>
        <w:rPr>
          <w:bCs/>
          <w:sz w:val="28"/>
        </w:rPr>
      </w:pPr>
      <w:r>
        <w:rPr>
          <w:b/>
          <w:i/>
          <w:iCs/>
          <w:sz w:val="28"/>
          <w:u w:val="single"/>
        </w:rPr>
        <w:t>Снегири. 41</w:t>
      </w:r>
      <w:r>
        <w:rPr>
          <w:b/>
          <w:i/>
          <w:iCs/>
          <w:sz w:val="28"/>
          <w:u w:val="single"/>
          <w:vertAlign w:val="superscript"/>
        </w:rPr>
        <w:t>й</w:t>
      </w:r>
      <w:r>
        <w:rPr>
          <w:b/>
          <w:i/>
          <w:iCs/>
          <w:sz w:val="28"/>
          <w:u w:val="single"/>
        </w:rPr>
        <w:t>-42</w:t>
      </w:r>
      <w:r>
        <w:rPr>
          <w:b/>
          <w:i/>
          <w:iCs/>
          <w:sz w:val="28"/>
          <w:u w:val="single"/>
          <w:vertAlign w:val="superscript"/>
        </w:rPr>
        <w:t>й</w:t>
      </w:r>
      <w:r>
        <w:rPr>
          <w:b/>
          <w:i/>
          <w:iCs/>
          <w:sz w:val="28"/>
          <w:u w:val="single"/>
        </w:rPr>
        <w:t xml:space="preserve"> километр Волоколамского шоссе</w:t>
      </w:r>
      <w:r>
        <w:rPr>
          <w:bCs/>
          <w:sz w:val="28"/>
        </w:rPr>
        <w:t xml:space="preserve"> – это тоже боевой рубеж, где сражались герои-сибиряки под командованием генерала Афанасия Павлантьевича Белобородова.</w:t>
      </w:r>
    </w:p>
    <w:p w:rsidR="00274B4D" w:rsidRDefault="00274B4D">
      <w:pPr>
        <w:pStyle w:val="a4"/>
        <w:spacing w:line="360" w:lineRule="auto"/>
        <w:rPr>
          <w:bCs/>
          <w:sz w:val="28"/>
        </w:rPr>
      </w:pPr>
      <w:r>
        <w:rPr>
          <w:bCs/>
          <w:sz w:val="28"/>
        </w:rPr>
        <w:t>К слову сказать, сейчас сибирякам на Истре в районе Снегирей поставили мемориал. Мы также побывали на 41</w:t>
      </w:r>
      <w:r>
        <w:rPr>
          <w:bCs/>
          <w:sz w:val="28"/>
          <w:vertAlign w:val="superscript"/>
        </w:rPr>
        <w:t>м</w:t>
      </w:r>
      <w:r>
        <w:rPr>
          <w:bCs/>
          <w:sz w:val="28"/>
        </w:rPr>
        <w:t xml:space="preserve"> километре, у могилы Афанасия Павлантьевича, и почтили его память, а также память всех сражавшихся там. </w:t>
      </w:r>
      <w:r>
        <w:rPr>
          <w:b/>
          <w:sz w:val="28"/>
          <w:vertAlign w:val="subscript"/>
        </w:rPr>
        <w:t>(Пауза)</w:t>
      </w:r>
    </w:p>
    <w:p w:rsidR="00274B4D" w:rsidRDefault="00274B4D">
      <w:pPr>
        <w:pStyle w:val="a4"/>
        <w:spacing w:line="360" w:lineRule="auto"/>
        <w:rPr>
          <w:bCs/>
          <w:sz w:val="28"/>
        </w:rPr>
      </w:pPr>
      <w:r>
        <w:rPr>
          <w:b/>
          <w:i/>
          <w:iCs/>
          <w:sz w:val="28"/>
          <w:u w:val="single"/>
        </w:rPr>
        <w:t>Бородино</w:t>
      </w:r>
      <w:r>
        <w:rPr>
          <w:bCs/>
          <w:sz w:val="28"/>
        </w:rPr>
        <w:t xml:space="preserve"> – героическое поле России, на котором ещё в 1812 году произошло генеральное сражение с войсками Наполеона.</w:t>
      </w:r>
    </w:p>
    <w:p w:rsidR="00274B4D" w:rsidRDefault="00274B4D">
      <w:pPr>
        <w:pStyle w:val="a4"/>
        <w:spacing w:line="360" w:lineRule="auto"/>
        <w:rPr>
          <w:bCs/>
          <w:sz w:val="28"/>
        </w:rPr>
      </w:pPr>
      <w:r>
        <w:rPr>
          <w:bCs/>
          <w:sz w:val="28"/>
        </w:rPr>
        <w:t>В 1941 году история повторилась, но на этот раз поле защищала от войск Гитлера 5</w:t>
      </w:r>
      <w:r>
        <w:rPr>
          <w:bCs/>
          <w:sz w:val="28"/>
          <w:vertAlign w:val="superscript"/>
        </w:rPr>
        <w:t>я</w:t>
      </w:r>
      <w:r>
        <w:rPr>
          <w:bCs/>
          <w:sz w:val="28"/>
        </w:rPr>
        <w:t xml:space="preserve"> Армия. Когда Дмитрий Дмитриевич Лелюшенко, командовавший армией, был ранен, армию возглавил Леонид Александрович Говоров. Много наших бойцов погибло на Бородинском поле, но и у немцев были большие потери, и, несмотря на взятие немцами Можайска, сражение на Бородинском поле остановило фашистское  наступление. </w:t>
      </w:r>
    </w:p>
    <w:p w:rsidR="00274B4D" w:rsidRDefault="00274B4D">
      <w:pPr>
        <w:pStyle w:val="a4"/>
        <w:spacing w:line="360" w:lineRule="auto"/>
        <w:rPr>
          <w:bCs/>
          <w:sz w:val="28"/>
        </w:rPr>
      </w:pPr>
      <w:r>
        <w:rPr>
          <w:bCs/>
          <w:sz w:val="28"/>
        </w:rPr>
        <w:t xml:space="preserve">На </w:t>
      </w:r>
      <w:r>
        <w:rPr>
          <w:b/>
          <w:i/>
          <w:iCs/>
          <w:sz w:val="28"/>
          <w:u w:val="single"/>
        </w:rPr>
        <w:t>Можайском направлении</w:t>
      </w:r>
      <w:r>
        <w:rPr>
          <w:bCs/>
          <w:sz w:val="28"/>
        </w:rPr>
        <w:t xml:space="preserve"> наступал 40</w:t>
      </w:r>
      <w:r>
        <w:rPr>
          <w:bCs/>
          <w:sz w:val="28"/>
          <w:vertAlign w:val="superscript"/>
        </w:rPr>
        <w:t xml:space="preserve">й </w:t>
      </w:r>
      <w:r>
        <w:rPr>
          <w:bCs/>
          <w:sz w:val="28"/>
        </w:rPr>
        <w:t>мотокорпус врага, поддерживаемый большой группой танков и авиации; им противостояла 32</w:t>
      </w:r>
      <w:r>
        <w:rPr>
          <w:bCs/>
          <w:sz w:val="28"/>
          <w:vertAlign w:val="superscript"/>
        </w:rPr>
        <w:t>я</w:t>
      </w:r>
      <w:r>
        <w:rPr>
          <w:bCs/>
          <w:sz w:val="28"/>
        </w:rPr>
        <w:t xml:space="preserve"> стрелковая дивизия под командованием В. И. Полосухина, которую поддерживали 18</w:t>
      </w:r>
      <w:r>
        <w:rPr>
          <w:bCs/>
          <w:sz w:val="28"/>
          <w:vertAlign w:val="superscript"/>
        </w:rPr>
        <w:t>я</w:t>
      </w:r>
      <w:r>
        <w:rPr>
          <w:bCs/>
          <w:sz w:val="28"/>
        </w:rPr>
        <w:t xml:space="preserve"> и 19</w:t>
      </w:r>
      <w:r>
        <w:rPr>
          <w:bCs/>
          <w:sz w:val="28"/>
          <w:vertAlign w:val="superscript"/>
        </w:rPr>
        <w:t>я</w:t>
      </w:r>
      <w:r>
        <w:rPr>
          <w:bCs/>
          <w:sz w:val="28"/>
        </w:rPr>
        <w:t xml:space="preserve"> танковые бригады, но из-за неравного количества войск, Можайск пришлось уступить врагу и отойти на рубеж Дорохово, западные Кубинки.</w:t>
      </w:r>
    </w:p>
    <w:p w:rsidR="00274B4D" w:rsidRDefault="00274B4D">
      <w:pPr>
        <w:pStyle w:val="a4"/>
        <w:spacing w:line="360" w:lineRule="auto"/>
        <w:rPr>
          <w:bCs/>
          <w:sz w:val="28"/>
        </w:rPr>
      </w:pPr>
      <w:r>
        <w:rPr>
          <w:bCs/>
          <w:sz w:val="28"/>
        </w:rPr>
        <w:t xml:space="preserve">Но Можайск всё равно нужно было освобождать. Тут помогли расчётливость и человечность генерала Говорова. Он предложил Сталину дать войскам отдохнуть, после чего взять Можайск. Так и было сделано, благодаря чему Можайск был взят с меньшими потерями. </w:t>
      </w:r>
    </w:p>
    <w:p w:rsidR="00274B4D" w:rsidRDefault="00274B4D">
      <w:pPr>
        <w:pStyle w:val="a4"/>
        <w:spacing w:line="360" w:lineRule="auto"/>
        <w:rPr>
          <w:bCs/>
          <w:sz w:val="28"/>
        </w:rPr>
      </w:pPr>
      <w:r>
        <w:rPr>
          <w:bCs/>
          <w:sz w:val="28"/>
        </w:rPr>
        <w:t>Благодаря контрнаступлению наших войск 5-6 декабря 1941 года, фашисты были «отодвинуты» на 150-300 километров от Москвы, но войска резервного фронта всё равно оставались в окружении. Необходимо было прорвать эту блокаду.</w:t>
      </w:r>
    </w:p>
    <w:p w:rsidR="00274B4D" w:rsidRDefault="00274B4D">
      <w:pPr>
        <w:pStyle w:val="a4"/>
        <w:spacing w:line="360" w:lineRule="auto"/>
        <w:rPr>
          <w:bCs/>
          <w:sz w:val="28"/>
        </w:rPr>
      </w:pPr>
      <w:r>
        <w:rPr>
          <w:bCs/>
          <w:sz w:val="28"/>
        </w:rPr>
        <w:t xml:space="preserve">В прорыве также помогли бойцы самого резервного фронта. Маршал Советского Союза А. М. Василевский писал: «Бессмертной славой покрыли себя Советские войска, сражавшиеся </w:t>
      </w:r>
      <w:r>
        <w:rPr>
          <w:b/>
          <w:i/>
          <w:iCs/>
          <w:sz w:val="28"/>
          <w:u w:val="single"/>
        </w:rPr>
        <w:t>в районе Вязьмы</w:t>
      </w:r>
      <w:r>
        <w:rPr>
          <w:bCs/>
          <w:sz w:val="28"/>
        </w:rPr>
        <w:t>. Оказавшись в окружении, они своей упорной героической борьбой сковали до 28 вражеских дивизий. В этот необычайно тяжёлый для нас момент их борьба в окружении имела исключительное значение, так как давала нашему командованию возможность, выиграв некоторое время, принять срочные меры по организации обороны на Можайском рубеже». Ведь задача бойцов была очень тяжела: задержать наступление противника на Вязьму, наступающего с юга из района Спас-Деменска. Но и потери были слишком велики: в окружение попали 7 из 15 управлений армий, 64 дивизии из 95, 11 танковых бригад из 13, 50 управлений армий, 64 дивизии из 95.</w:t>
      </w:r>
    </w:p>
    <w:p w:rsidR="00274B4D" w:rsidRDefault="00274B4D">
      <w:pPr>
        <w:pStyle w:val="a4"/>
        <w:spacing w:line="360" w:lineRule="auto"/>
        <w:rPr>
          <w:bCs/>
          <w:sz w:val="28"/>
        </w:rPr>
      </w:pPr>
      <w:r>
        <w:rPr>
          <w:bCs/>
          <w:sz w:val="28"/>
        </w:rPr>
        <w:t xml:space="preserve">Второй аспект, на котором я бы хотел остановить внимание – это о тех отдельных победах, сильно повлиявших на исход войны, при общем контрнаступлении. Я хотел бы рассказать о такой отдельной победе на примере героического </w:t>
      </w:r>
      <w:r>
        <w:rPr>
          <w:bCs/>
          <w:sz w:val="28"/>
          <w:lang w:val="en-US"/>
        </w:rPr>
        <w:t>IV</w:t>
      </w:r>
      <w:r>
        <w:rPr>
          <w:bCs/>
          <w:sz w:val="28"/>
        </w:rPr>
        <w:t xml:space="preserve"> десантного корпуса. Он внёс неоценимый вклад в победу в Великой Отечественной Войне. Мой рассказ будет сопровождаться уникальными видео кадрами. Непосредственный участник десанта А. М. Монахов сам сделал эти съёмки в январе 1942 года. Он лично передал этот материал нашему школьному Музею Боевой Славы.</w:t>
      </w:r>
    </w:p>
    <w:p w:rsidR="00274B4D" w:rsidRDefault="00274B4D">
      <w:pPr>
        <w:pStyle w:val="a4"/>
        <w:spacing w:line="360" w:lineRule="auto"/>
        <w:rPr>
          <w:bCs/>
          <w:sz w:val="28"/>
        </w:rPr>
      </w:pPr>
      <w:r>
        <w:rPr>
          <w:bCs/>
          <w:sz w:val="28"/>
        </w:rPr>
        <w:t xml:space="preserve">В январе 1942 года с целью завершения  окружения вяземской группировки противника Ставка Верховного Главнокомандования решила выбросить за линию фронта, в тыл врага, в район </w:t>
      </w:r>
      <w:r>
        <w:rPr>
          <w:b/>
          <w:i/>
          <w:iCs/>
          <w:sz w:val="28"/>
          <w:u w:val="single"/>
        </w:rPr>
        <w:t>Озеречни</w:t>
      </w:r>
      <w:r>
        <w:rPr>
          <w:bCs/>
          <w:sz w:val="28"/>
        </w:rPr>
        <w:t>, 4</w:t>
      </w:r>
      <w:r>
        <w:rPr>
          <w:bCs/>
          <w:sz w:val="28"/>
          <w:vertAlign w:val="superscript"/>
        </w:rPr>
        <w:t>й</w:t>
      </w:r>
      <w:r>
        <w:rPr>
          <w:bCs/>
          <w:sz w:val="28"/>
        </w:rPr>
        <w:t xml:space="preserve"> Воздушно Десантный Корпус.</w:t>
      </w:r>
    </w:p>
    <w:p w:rsidR="00274B4D" w:rsidRDefault="00274B4D">
      <w:pPr>
        <w:pStyle w:val="a4"/>
        <w:spacing w:line="360" w:lineRule="auto"/>
        <w:rPr>
          <w:bCs/>
          <w:sz w:val="28"/>
        </w:rPr>
      </w:pPr>
      <w:r>
        <w:rPr>
          <w:bCs/>
          <w:sz w:val="28"/>
        </w:rPr>
        <w:t>С целью завершения окружения вяземской группировки противника 4</w:t>
      </w:r>
      <w:r>
        <w:rPr>
          <w:bCs/>
          <w:sz w:val="28"/>
          <w:vertAlign w:val="superscript"/>
        </w:rPr>
        <w:t>у</w:t>
      </w:r>
      <w:r>
        <w:rPr>
          <w:bCs/>
          <w:sz w:val="28"/>
        </w:rPr>
        <w:t xml:space="preserve"> Воздушно Десантному Корпусу отводилась задача перерезать железную и шоссейную дороги Вязьма-Смоленск – основные питательные «артерии» фашистских войск, находившихся в данном районе.</w:t>
      </w:r>
    </w:p>
    <w:p w:rsidR="00274B4D" w:rsidRDefault="00274B4D">
      <w:pPr>
        <w:pStyle w:val="a4"/>
        <w:spacing w:line="360" w:lineRule="auto"/>
        <w:rPr>
          <w:bCs/>
          <w:sz w:val="28"/>
        </w:rPr>
      </w:pPr>
      <w:r>
        <w:rPr>
          <w:bCs/>
          <w:sz w:val="28"/>
        </w:rPr>
        <w:t>11</w:t>
      </w:r>
      <w:r>
        <w:rPr>
          <w:bCs/>
          <w:sz w:val="28"/>
          <w:vertAlign w:val="superscript"/>
        </w:rPr>
        <w:t>й</w:t>
      </w:r>
      <w:r>
        <w:rPr>
          <w:bCs/>
          <w:sz w:val="28"/>
        </w:rPr>
        <w:t xml:space="preserve"> кавалерийский корпус полковника С. В. Соколова вышел в намеченный район с севера, а 1</w:t>
      </w:r>
      <w:r>
        <w:rPr>
          <w:bCs/>
          <w:sz w:val="28"/>
          <w:vertAlign w:val="superscript"/>
        </w:rPr>
        <w:t>й</w:t>
      </w:r>
      <w:r>
        <w:rPr>
          <w:bCs/>
          <w:sz w:val="28"/>
        </w:rPr>
        <w:t xml:space="preserve"> гвардейский корпус генерала П. А. Белова, прорвав линию фронта на Юхновском направлении, и двинулся навстречу армии Соколова. На место встречи двух войск и было решено высадить 4</w:t>
      </w:r>
      <w:r>
        <w:rPr>
          <w:bCs/>
          <w:sz w:val="28"/>
          <w:vertAlign w:val="superscript"/>
        </w:rPr>
        <w:t>й</w:t>
      </w:r>
      <w:r>
        <w:rPr>
          <w:bCs/>
          <w:sz w:val="28"/>
        </w:rPr>
        <w:t xml:space="preserve"> ВДК генерала А. Ф. Левашова.</w:t>
      </w:r>
    </w:p>
    <w:p w:rsidR="00274B4D" w:rsidRDefault="00274B4D">
      <w:pPr>
        <w:pStyle w:val="a4"/>
        <w:spacing w:line="360" w:lineRule="auto"/>
        <w:rPr>
          <w:bCs/>
          <w:sz w:val="28"/>
        </w:rPr>
      </w:pPr>
      <w:r>
        <w:rPr>
          <w:bCs/>
          <w:sz w:val="28"/>
        </w:rPr>
        <w:t>К этому времени он закончил укомплектование бригад, которые получили значительное пополнение. Кроме того, 7</w:t>
      </w:r>
      <w:r>
        <w:rPr>
          <w:bCs/>
          <w:sz w:val="28"/>
          <w:vertAlign w:val="superscript"/>
        </w:rPr>
        <w:t>я</w:t>
      </w:r>
      <w:r>
        <w:rPr>
          <w:bCs/>
          <w:sz w:val="28"/>
        </w:rPr>
        <w:t xml:space="preserve"> бригада была заменена на более боеспособную 9</w:t>
      </w:r>
      <w:r>
        <w:rPr>
          <w:bCs/>
          <w:sz w:val="28"/>
          <w:vertAlign w:val="superscript"/>
        </w:rPr>
        <w:t>ю</w:t>
      </w:r>
      <w:r>
        <w:rPr>
          <w:bCs/>
          <w:sz w:val="28"/>
        </w:rPr>
        <w:t xml:space="preserve"> воздушно-десантную.</w:t>
      </w:r>
    </w:p>
    <w:p w:rsidR="00274B4D" w:rsidRDefault="00274B4D">
      <w:pPr>
        <w:pStyle w:val="a4"/>
        <w:spacing w:line="360" w:lineRule="auto"/>
        <w:rPr>
          <w:bCs/>
          <w:sz w:val="28"/>
        </w:rPr>
      </w:pPr>
      <w:r>
        <w:rPr>
          <w:bCs/>
          <w:sz w:val="28"/>
        </w:rPr>
        <w:t xml:space="preserve">Но в связи с плохой снежной погодой в условиях ночи выброска десанта произошла на 20 километров южнее назначенного места, в районе населённых пунктов Таборы, Ковалёво и Щербинино. Десантники оказались разбросанными друг от друга, и только на третий день, после тяжёлых поисков, им удалось найти основную армию, с которой они продолжили нападение. </w:t>
      </w:r>
    </w:p>
    <w:p w:rsidR="00274B4D" w:rsidRDefault="00274B4D">
      <w:pPr>
        <w:pStyle w:val="a4"/>
        <w:spacing w:line="360" w:lineRule="auto"/>
        <w:rPr>
          <w:bCs/>
          <w:sz w:val="28"/>
        </w:rPr>
      </w:pPr>
      <w:r>
        <w:rPr>
          <w:bCs/>
          <w:sz w:val="28"/>
        </w:rPr>
        <w:t xml:space="preserve">Десантники сражались вместе с войсковыми частями как герои и успешно выполнили возложенную на них задачу. Сам Левашов был убит, ещё не успев долететь до места назначения, но сформированная им бригада десантов не подвела, светлую память своего командира. </w:t>
      </w:r>
    </w:p>
    <w:p w:rsidR="00274B4D" w:rsidRDefault="00274B4D">
      <w:pPr>
        <w:pStyle w:val="a4"/>
        <w:spacing w:line="360" w:lineRule="auto"/>
        <w:rPr>
          <w:bCs/>
          <w:i/>
          <w:iCs/>
          <w:sz w:val="28"/>
          <w:u w:val="single"/>
        </w:rPr>
      </w:pPr>
      <w:r>
        <w:rPr>
          <w:bCs/>
          <w:sz w:val="28"/>
        </w:rPr>
        <w:t xml:space="preserve">Ученики школы 1290 почтили память А. Ф. Левашова, побывав на его могиле в Раменском. </w:t>
      </w:r>
      <w:r>
        <w:rPr>
          <w:bCs/>
          <w:i/>
          <w:iCs/>
          <w:sz w:val="28"/>
          <w:u w:val="single"/>
        </w:rPr>
        <w:t>(Видео про посещение)</w:t>
      </w:r>
    </w:p>
    <w:p w:rsidR="00274B4D" w:rsidRDefault="00274B4D">
      <w:pPr>
        <w:pStyle w:val="a4"/>
        <w:spacing w:line="360" w:lineRule="auto"/>
        <w:rPr>
          <w:sz w:val="28"/>
        </w:rPr>
      </w:pPr>
      <w:r>
        <w:rPr>
          <w:bCs/>
          <w:sz w:val="28"/>
        </w:rPr>
        <w:t xml:space="preserve">Хотелось бы заметить, что Военно-воздушные войска в период Великой Отечественной Войны являлись одним из самых уязвимых подразделений армии. Несмотря на отличную боевую подготовку из-за плохой защищённости от пуль врага при каждой высадке гибло около 60% от всех десантировавшихся. Значимость и ценность десантных операций стала очевидной после Московской Битвы. Развитию десантных войск после войны уделялось и уделяется теперь большое внимание. В наше время десантные операции осуществляются уже несколько иначе: от непосредственного десантирования людей перешли к выброске специальных мощных машин – саркофагов, обеспечивающих полную сохранность во время пребывания в воздухе. </w:t>
      </w:r>
      <w:r>
        <w:rPr>
          <w:bCs/>
          <w:sz w:val="28"/>
          <w:u w:val="single"/>
        </w:rPr>
        <w:t>(Видео на эту тему)</w:t>
      </w:r>
      <w:r>
        <w:rPr>
          <w:bCs/>
          <w:sz w:val="28"/>
        </w:rPr>
        <w:t xml:space="preserve"> Этот путь был пройден благодаря успеху первого десанта под Москвой.</w:t>
      </w:r>
    </w:p>
    <w:p w:rsidR="00274B4D" w:rsidRDefault="00274B4D">
      <w:pPr>
        <w:pStyle w:val="a4"/>
        <w:spacing w:line="360" w:lineRule="auto"/>
        <w:rPr>
          <w:sz w:val="28"/>
        </w:rPr>
      </w:pPr>
      <w:r>
        <w:rPr>
          <w:sz w:val="28"/>
        </w:rPr>
        <w:t>Прошло шесть десятилетий после тех огненных дней, когда на подступах к советской столице развернулась гигантская битва между гитлеровскими «завоевателями» и нашим народом, не пожелавшим быть под пятой фашистского рабства.</w:t>
      </w:r>
    </w:p>
    <w:p w:rsidR="00274B4D" w:rsidRDefault="00274B4D">
      <w:pPr>
        <w:pStyle w:val="a4"/>
        <w:spacing w:line="360" w:lineRule="auto"/>
        <w:rPr>
          <w:b/>
          <w:sz w:val="28"/>
        </w:rPr>
      </w:pPr>
      <w:r>
        <w:rPr>
          <w:sz w:val="28"/>
        </w:rPr>
        <w:t xml:space="preserve">    События битвы под Москвой навсегда вошли в историю. Интерес к ним обусловлен тем выдающимся местом, которое они заняли в минувшей мировой войне, их огромным военно-стратегическим, внутриполитическим и международным значением.</w:t>
      </w:r>
    </w:p>
    <w:p w:rsidR="00274B4D" w:rsidRDefault="00274B4D">
      <w:pPr>
        <w:pStyle w:val="1"/>
        <w:spacing w:line="360" w:lineRule="auto"/>
      </w:pPr>
      <w:r>
        <w:t>Связь времен и поколений</w:t>
      </w:r>
    </w:p>
    <w:p w:rsidR="00274B4D" w:rsidRDefault="00274B4D">
      <w:pPr>
        <w:spacing w:line="360" w:lineRule="auto"/>
      </w:pPr>
    </w:p>
    <w:p w:rsidR="00274B4D" w:rsidRDefault="00274B4D">
      <w:pPr>
        <w:pStyle w:val="a4"/>
        <w:spacing w:line="360" w:lineRule="auto"/>
        <w:rPr>
          <w:emboss/>
          <w:sz w:val="28"/>
        </w:rPr>
      </w:pPr>
      <w:r>
        <w:rPr>
          <w:emboss/>
          <w:sz w:val="28"/>
        </w:rPr>
        <w:t>Великая битва под Москвой оказала глубокое воздействие на всю освободительную борьбу народов мира против фашизма. В течение 4-х лет советские люди отдавали все свои силы, жертвовали кровью и жизнью, сражались за свободу своей Родины.</w:t>
      </w:r>
    </w:p>
    <w:p w:rsidR="00274B4D" w:rsidRDefault="00274B4D">
      <w:pPr>
        <w:spacing w:line="360" w:lineRule="auto"/>
        <w:ind w:firstLine="900"/>
        <w:jc w:val="both"/>
        <w:rPr>
          <w:sz w:val="28"/>
        </w:rPr>
      </w:pPr>
      <w:r>
        <w:rPr>
          <w:sz w:val="28"/>
        </w:rPr>
        <w:t>В советской историографии Московской битве посвящается большое количество работ. Главное содержание событий, описываемых в этих работах изучено и раскрыто. Борьба, происходившая у стен советской столицы, объективно освещается и в прогрессивной исторической литературе Запада. Несомненно, однако, что еще многие поколения исследователей будут обращаться к этой теме, углубляя и выявляя новые факты, оценивая влияние событий великой битвы на судьбы человечества.</w:t>
      </w:r>
    </w:p>
    <w:p w:rsidR="00274B4D" w:rsidRDefault="00274B4D">
      <w:pPr>
        <w:pStyle w:val="a4"/>
        <w:spacing w:line="360" w:lineRule="auto"/>
        <w:rPr>
          <w:emboss/>
          <w:sz w:val="28"/>
        </w:rPr>
      </w:pPr>
      <w:r>
        <w:rPr>
          <w:emboss/>
          <w:sz w:val="28"/>
        </w:rPr>
        <w:t>Но мы сегодня склоняем головы перед подвигом советских солдат, куда бы ни разбросала их судьба.</w:t>
      </w:r>
    </w:p>
    <w:p w:rsidR="00274B4D" w:rsidRDefault="00274B4D">
      <w:pPr>
        <w:spacing w:line="360" w:lineRule="auto"/>
        <w:ind w:firstLine="900"/>
        <w:jc w:val="both"/>
        <w:rPr>
          <w:emboss/>
          <w:sz w:val="28"/>
        </w:rPr>
      </w:pPr>
      <w:r>
        <w:rPr>
          <w:emboss/>
          <w:sz w:val="28"/>
        </w:rPr>
        <w:t>Нельзя не сказать и о съёмках нашего фильма «Герои Подмосковья», отрывки которого были показаны во время чтения моей работы. В работе над этим видеофильмом мы пользовались не только литературой для поисков закадровых текстов</w:t>
      </w:r>
      <w:r>
        <w:rPr>
          <w:rStyle w:val="a6"/>
          <w:emboss/>
          <w:sz w:val="28"/>
        </w:rPr>
        <w:footnoteReference w:id="5"/>
      </w:r>
      <w:r>
        <w:rPr>
          <w:emboss/>
          <w:sz w:val="28"/>
        </w:rPr>
        <w:t xml:space="preserve">, но и прорабатывали документальный фильм М. Ромма «Обыкновенный фашизм». Самое главное, мы прошли походами по местам боевой славы солдат, сражавшихся под Москвой, на себе почувствовав, какие условия перенесли наши воины. </w:t>
      </w:r>
    </w:p>
    <w:p w:rsidR="00274B4D" w:rsidRDefault="00274B4D">
      <w:pPr>
        <w:spacing w:line="360" w:lineRule="auto"/>
        <w:ind w:firstLine="900"/>
        <w:jc w:val="both"/>
        <w:rPr>
          <w:emboss/>
          <w:sz w:val="28"/>
        </w:rPr>
      </w:pPr>
      <w:r>
        <w:rPr>
          <w:emboss/>
          <w:sz w:val="28"/>
        </w:rPr>
        <w:t>Поэтому я считаю, что связь поколений не нарушается, а крепнет год от года. Мы всегда будем помнить погибших и ушедших из жизни, постараемся окружить заботой и уважением живущих среди нас ветеранов.</w:t>
      </w:r>
    </w:p>
    <w:p w:rsidR="00274B4D" w:rsidRDefault="00274B4D">
      <w:pPr>
        <w:pStyle w:val="a4"/>
        <w:spacing w:line="360" w:lineRule="auto"/>
        <w:rPr>
          <w:emboss/>
          <w:sz w:val="28"/>
        </w:rPr>
      </w:pPr>
      <w:r>
        <w:rPr>
          <w:emboss/>
          <w:sz w:val="28"/>
        </w:rPr>
        <w:t xml:space="preserve">И все понимают, что интересы Родины превыше всего, и, защищая её, не приходится щадить здоровье, а то и саму жизнь. </w:t>
      </w: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a4"/>
        <w:spacing w:line="360" w:lineRule="auto"/>
        <w:rPr>
          <w:emboss/>
          <w:sz w:val="28"/>
        </w:rPr>
      </w:pPr>
    </w:p>
    <w:p w:rsidR="00274B4D" w:rsidRDefault="00274B4D">
      <w:pPr>
        <w:pStyle w:val="1"/>
      </w:pPr>
      <w:r>
        <w:t>Литература, источники</w:t>
      </w:r>
    </w:p>
    <w:p w:rsidR="00274B4D" w:rsidRDefault="00274B4D">
      <w:pPr>
        <w:pStyle w:val="a4"/>
        <w:spacing w:line="360" w:lineRule="auto"/>
        <w:rPr>
          <w:sz w:val="28"/>
        </w:rPr>
      </w:pPr>
    </w:p>
    <w:p w:rsidR="00274B4D" w:rsidRDefault="00274B4D">
      <w:pPr>
        <w:pStyle w:val="a4"/>
        <w:numPr>
          <w:ilvl w:val="0"/>
          <w:numId w:val="7"/>
        </w:numPr>
        <w:spacing w:line="360" w:lineRule="auto"/>
        <w:rPr>
          <w:sz w:val="28"/>
        </w:rPr>
      </w:pPr>
      <w:r>
        <w:rPr>
          <w:sz w:val="28"/>
        </w:rPr>
        <w:t xml:space="preserve">Битва за Москву. «Московский рабочий», 1975 г. </w:t>
      </w:r>
    </w:p>
    <w:p w:rsidR="00274B4D" w:rsidRDefault="00274B4D">
      <w:pPr>
        <w:pStyle w:val="a4"/>
        <w:spacing w:line="360" w:lineRule="auto"/>
        <w:ind w:left="1260" w:firstLine="0"/>
        <w:rPr>
          <w:sz w:val="28"/>
        </w:rPr>
      </w:pPr>
      <w:r>
        <w:rPr>
          <w:sz w:val="28"/>
        </w:rPr>
        <w:t>под редакцией коллегии – А.А. Добродомова, А.Н. Пономарева и др.</w:t>
      </w:r>
    </w:p>
    <w:p w:rsidR="00274B4D" w:rsidRDefault="00274B4D">
      <w:pPr>
        <w:pStyle w:val="a4"/>
        <w:numPr>
          <w:ilvl w:val="0"/>
          <w:numId w:val="7"/>
        </w:numPr>
        <w:spacing w:line="360" w:lineRule="auto"/>
        <w:rPr>
          <w:sz w:val="28"/>
        </w:rPr>
      </w:pPr>
      <w:r>
        <w:rPr>
          <w:sz w:val="28"/>
        </w:rPr>
        <w:t>Поражение вермахта под Москвой. «Московский рабочий», 1981 г.</w:t>
      </w:r>
    </w:p>
    <w:p w:rsidR="00274B4D" w:rsidRDefault="00274B4D">
      <w:pPr>
        <w:pStyle w:val="a4"/>
        <w:numPr>
          <w:ilvl w:val="0"/>
          <w:numId w:val="7"/>
        </w:numPr>
        <w:spacing w:line="360" w:lineRule="auto"/>
        <w:rPr>
          <w:sz w:val="28"/>
        </w:rPr>
      </w:pPr>
      <w:r>
        <w:rPr>
          <w:sz w:val="28"/>
        </w:rPr>
        <w:t>Георгий Жуков, Фото летопись. 1995 г. Аннотация Ивана Рыбкина.</w:t>
      </w:r>
    </w:p>
    <w:p w:rsidR="00274B4D" w:rsidRDefault="00274B4D">
      <w:pPr>
        <w:numPr>
          <w:ilvl w:val="0"/>
          <w:numId w:val="7"/>
        </w:numPr>
        <w:tabs>
          <w:tab w:val="left" w:pos="1500"/>
        </w:tabs>
        <w:spacing w:line="360" w:lineRule="auto"/>
      </w:pPr>
      <w:r>
        <w:rPr>
          <w:sz w:val="28"/>
        </w:rPr>
        <w:t>Курнашова Л. Е. (отв. редактор), К 60-летию разгрома фашистских войск под Москвой. Центр «Школьная книга», 2001 г. Отв. Редактор Л.Е. Курнашова.</w:t>
      </w:r>
    </w:p>
    <w:p w:rsidR="00274B4D" w:rsidRDefault="00274B4D">
      <w:pPr>
        <w:numPr>
          <w:ilvl w:val="0"/>
          <w:numId w:val="7"/>
        </w:numPr>
        <w:tabs>
          <w:tab w:val="left" w:pos="1500"/>
        </w:tabs>
        <w:spacing w:line="360" w:lineRule="auto"/>
      </w:pPr>
      <w:r>
        <w:rPr>
          <w:sz w:val="28"/>
        </w:rPr>
        <w:t>Невзоров Б. И., Московская битва: феномен второй мировой. – Москва: «СиДиПресс», 2001 г. – 240 с.: ил.</w:t>
      </w:r>
    </w:p>
    <w:p w:rsidR="00274B4D" w:rsidRDefault="00274B4D">
      <w:pPr>
        <w:pStyle w:val="a4"/>
        <w:spacing w:line="360" w:lineRule="auto"/>
        <w:rPr>
          <w:emboss/>
          <w:sz w:val="28"/>
        </w:rPr>
      </w:pPr>
      <w:r>
        <w:rPr>
          <w:sz w:val="28"/>
        </w:rPr>
        <w:t>Островский В. П., История Отечества: Учебник для 11 класса средней школы. – Москва: «Просвещение», 1992 г.</w:t>
      </w:r>
    </w:p>
    <w:p w:rsidR="00274B4D" w:rsidRDefault="00274B4D">
      <w:pPr>
        <w:pStyle w:val="a4"/>
        <w:spacing w:line="360" w:lineRule="auto"/>
      </w:pPr>
      <w:bookmarkStart w:id="0" w:name="_GoBack"/>
      <w:bookmarkEnd w:id="0"/>
    </w:p>
    <w:sectPr w:rsidR="00274B4D">
      <w:footerReference w:type="even" r:id="rId8"/>
      <w:footerReference w:type="default" r:id="rId9"/>
      <w:endnotePr>
        <w:numFmt w:val="decimal"/>
      </w:endnotePr>
      <w:pgSz w:w="11906" w:h="16838" w:code="9"/>
      <w:pgMar w:top="1134" w:right="851" w:bottom="1418" w:left="1701" w:header="567" w:footer="90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4B4D" w:rsidRDefault="00274B4D">
      <w:r>
        <w:separator/>
      </w:r>
    </w:p>
  </w:endnote>
  <w:endnote w:type="continuationSeparator" w:id="0">
    <w:p w:rsidR="00274B4D" w:rsidRDefault="00274B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4B4D" w:rsidRDefault="00274B4D">
    <w:pPr>
      <w:pStyle w:val="ab"/>
      <w:framePr w:wrap="around" w:vAnchor="text" w:hAnchor="margin" w:xAlign="center" w:y="1"/>
      <w:rPr>
        <w:rStyle w:val="ac"/>
      </w:rPr>
    </w:pPr>
  </w:p>
  <w:p w:rsidR="00274B4D" w:rsidRDefault="00274B4D">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4B4D" w:rsidRDefault="00BA1C58">
    <w:pPr>
      <w:pStyle w:val="ab"/>
      <w:framePr w:wrap="around" w:vAnchor="text" w:hAnchor="margin" w:xAlign="center" w:y="1"/>
      <w:rPr>
        <w:rStyle w:val="ac"/>
      </w:rPr>
    </w:pPr>
    <w:r>
      <w:rPr>
        <w:rStyle w:val="ac"/>
        <w:noProof/>
      </w:rPr>
      <w:t>2</w:t>
    </w:r>
  </w:p>
  <w:p w:rsidR="00274B4D" w:rsidRDefault="00274B4D">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4B4D" w:rsidRDefault="00274B4D">
      <w:r>
        <w:separator/>
      </w:r>
    </w:p>
  </w:footnote>
  <w:footnote w:type="continuationSeparator" w:id="0">
    <w:p w:rsidR="00274B4D" w:rsidRDefault="00274B4D">
      <w:r>
        <w:continuationSeparator/>
      </w:r>
    </w:p>
  </w:footnote>
  <w:footnote w:id="1">
    <w:p w:rsidR="00274B4D" w:rsidRDefault="00274B4D">
      <w:pPr>
        <w:jc w:val="both"/>
      </w:pPr>
      <w:r>
        <w:rPr>
          <w:rStyle w:val="a6"/>
        </w:rPr>
        <w:footnoteRef/>
      </w:r>
      <w:r>
        <w:t xml:space="preserve"> Битва за Москву. «Московский рабочий»,1975г, </w:t>
      </w:r>
    </w:p>
    <w:p w:rsidR="00274B4D" w:rsidRDefault="00274B4D">
      <w:pPr>
        <w:jc w:val="both"/>
      </w:pPr>
      <w:r>
        <w:t>стр.10 /ред. коллегия - к.и.н. Добродомов А.А., Пономарев А.Н. и др./</w:t>
      </w:r>
    </w:p>
  </w:footnote>
  <w:footnote w:id="2">
    <w:p w:rsidR="00274B4D" w:rsidRDefault="00274B4D">
      <w:pPr>
        <w:pStyle w:val="a5"/>
      </w:pPr>
      <w:r>
        <w:rPr>
          <w:rStyle w:val="a6"/>
        </w:rPr>
        <w:footnoteRef/>
      </w:r>
      <w:r>
        <w:t xml:space="preserve"> </w:t>
      </w:r>
      <w:r>
        <w:rPr>
          <w:sz w:val="24"/>
        </w:rPr>
        <w:t>Там же, стр.11</w:t>
      </w:r>
    </w:p>
  </w:footnote>
  <w:footnote w:id="3">
    <w:p w:rsidR="00274B4D" w:rsidRDefault="00274B4D">
      <w:pPr>
        <w:pStyle w:val="a5"/>
      </w:pPr>
      <w:r>
        <w:rPr>
          <w:rStyle w:val="a6"/>
        </w:rPr>
        <w:footnoteRef/>
      </w:r>
      <w:r>
        <w:t xml:space="preserve"> </w:t>
      </w:r>
      <w:r>
        <w:rPr>
          <w:sz w:val="24"/>
        </w:rPr>
        <w:t>Там же, стр.15</w:t>
      </w:r>
    </w:p>
  </w:footnote>
  <w:footnote w:id="4">
    <w:p w:rsidR="00274B4D" w:rsidRDefault="00274B4D">
      <w:pPr>
        <w:pStyle w:val="a5"/>
      </w:pPr>
      <w:r>
        <w:rPr>
          <w:rStyle w:val="a6"/>
        </w:rPr>
        <w:footnoteRef/>
      </w:r>
      <w:r>
        <w:t xml:space="preserve"> </w:t>
      </w:r>
      <w:r>
        <w:rPr>
          <w:sz w:val="24"/>
        </w:rPr>
        <w:t>Там же, стр.11</w:t>
      </w:r>
    </w:p>
  </w:footnote>
  <w:footnote w:id="5">
    <w:p w:rsidR="00274B4D" w:rsidRDefault="00274B4D">
      <w:pPr>
        <w:jc w:val="both"/>
      </w:pPr>
      <w:r>
        <w:rPr>
          <w:rStyle w:val="a6"/>
        </w:rPr>
        <w:footnoteRef/>
      </w:r>
      <w:r>
        <w:t xml:space="preserve"> Москва Лирическая. «Московский рабочий», 1976 г., стр. 88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A40C3B"/>
    <w:multiLevelType w:val="hybridMultilevel"/>
    <w:tmpl w:val="BE543676"/>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0CB80DFC"/>
    <w:multiLevelType w:val="hybridMultilevel"/>
    <w:tmpl w:val="734EDA96"/>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nsid w:val="134C7FBE"/>
    <w:multiLevelType w:val="hybridMultilevel"/>
    <w:tmpl w:val="CE482AFE"/>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
    <w:nsid w:val="1688097E"/>
    <w:multiLevelType w:val="singleLevel"/>
    <w:tmpl w:val="0419000F"/>
    <w:lvl w:ilvl="0">
      <w:start w:val="1"/>
      <w:numFmt w:val="decimal"/>
      <w:lvlText w:val="%1."/>
      <w:lvlJc w:val="left"/>
      <w:pPr>
        <w:tabs>
          <w:tab w:val="num" w:pos="360"/>
        </w:tabs>
        <w:ind w:left="360" w:hanging="360"/>
      </w:pPr>
    </w:lvl>
  </w:abstractNum>
  <w:abstractNum w:abstractNumId="4">
    <w:nsid w:val="1A5D1A92"/>
    <w:multiLevelType w:val="singleLevel"/>
    <w:tmpl w:val="5C6E6E2C"/>
    <w:lvl w:ilvl="0">
      <w:start w:val="1"/>
      <w:numFmt w:val="bullet"/>
      <w:lvlText w:val="-"/>
      <w:lvlJc w:val="left"/>
      <w:pPr>
        <w:tabs>
          <w:tab w:val="num" w:pos="360"/>
        </w:tabs>
        <w:ind w:left="360" w:hanging="360"/>
      </w:pPr>
      <w:rPr>
        <w:rFonts w:hint="default"/>
      </w:rPr>
    </w:lvl>
  </w:abstractNum>
  <w:abstractNum w:abstractNumId="5">
    <w:nsid w:val="47F430FC"/>
    <w:multiLevelType w:val="hybridMultilevel"/>
    <w:tmpl w:val="E1284C3A"/>
    <w:lvl w:ilvl="0" w:tplc="0419000F">
      <w:start w:val="1"/>
      <w:numFmt w:val="decimal"/>
      <w:lvlText w:val="%1."/>
      <w:lvlJc w:val="left"/>
      <w:pPr>
        <w:tabs>
          <w:tab w:val="num" w:pos="1200"/>
        </w:tabs>
        <w:ind w:left="1200" w:hanging="360"/>
      </w:pPr>
    </w:lvl>
    <w:lvl w:ilvl="1" w:tplc="04190019" w:tentative="1">
      <w:start w:val="1"/>
      <w:numFmt w:val="lowerLetter"/>
      <w:lvlText w:val="%2."/>
      <w:lvlJc w:val="left"/>
      <w:pPr>
        <w:tabs>
          <w:tab w:val="num" w:pos="1920"/>
        </w:tabs>
        <w:ind w:left="1920" w:hanging="360"/>
      </w:pPr>
    </w:lvl>
    <w:lvl w:ilvl="2" w:tplc="0419001B" w:tentative="1">
      <w:start w:val="1"/>
      <w:numFmt w:val="lowerRoman"/>
      <w:lvlText w:val="%3."/>
      <w:lvlJc w:val="right"/>
      <w:pPr>
        <w:tabs>
          <w:tab w:val="num" w:pos="2640"/>
        </w:tabs>
        <w:ind w:left="2640" w:hanging="180"/>
      </w:pPr>
    </w:lvl>
    <w:lvl w:ilvl="3" w:tplc="0419000F" w:tentative="1">
      <w:start w:val="1"/>
      <w:numFmt w:val="decimal"/>
      <w:lvlText w:val="%4."/>
      <w:lvlJc w:val="left"/>
      <w:pPr>
        <w:tabs>
          <w:tab w:val="num" w:pos="3360"/>
        </w:tabs>
        <w:ind w:left="3360" w:hanging="360"/>
      </w:pPr>
    </w:lvl>
    <w:lvl w:ilvl="4" w:tplc="04190019" w:tentative="1">
      <w:start w:val="1"/>
      <w:numFmt w:val="lowerLetter"/>
      <w:lvlText w:val="%5."/>
      <w:lvlJc w:val="left"/>
      <w:pPr>
        <w:tabs>
          <w:tab w:val="num" w:pos="4080"/>
        </w:tabs>
        <w:ind w:left="4080" w:hanging="360"/>
      </w:pPr>
    </w:lvl>
    <w:lvl w:ilvl="5" w:tplc="0419001B" w:tentative="1">
      <w:start w:val="1"/>
      <w:numFmt w:val="lowerRoman"/>
      <w:lvlText w:val="%6."/>
      <w:lvlJc w:val="right"/>
      <w:pPr>
        <w:tabs>
          <w:tab w:val="num" w:pos="4800"/>
        </w:tabs>
        <w:ind w:left="4800" w:hanging="180"/>
      </w:pPr>
    </w:lvl>
    <w:lvl w:ilvl="6" w:tplc="0419000F" w:tentative="1">
      <w:start w:val="1"/>
      <w:numFmt w:val="decimal"/>
      <w:lvlText w:val="%7."/>
      <w:lvlJc w:val="left"/>
      <w:pPr>
        <w:tabs>
          <w:tab w:val="num" w:pos="5520"/>
        </w:tabs>
        <w:ind w:left="5520" w:hanging="360"/>
      </w:pPr>
    </w:lvl>
    <w:lvl w:ilvl="7" w:tplc="04190019" w:tentative="1">
      <w:start w:val="1"/>
      <w:numFmt w:val="lowerLetter"/>
      <w:lvlText w:val="%8."/>
      <w:lvlJc w:val="left"/>
      <w:pPr>
        <w:tabs>
          <w:tab w:val="num" w:pos="6240"/>
        </w:tabs>
        <w:ind w:left="6240" w:hanging="360"/>
      </w:pPr>
    </w:lvl>
    <w:lvl w:ilvl="8" w:tplc="0419001B" w:tentative="1">
      <w:start w:val="1"/>
      <w:numFmt w:val="lowerRoman"/>
      <w:lvlText w:val="%9."/>
      <w:lvlJc w:val="right"/>
      <w:pPr>
        <w:tabs>
          <w:tab w:val="num" w:pos="6960"/>
        </w:tabs>
        <w:ind w:left="6960" w:hanging="180"/>
      </w:pPr>
    </w:lvl>
  </w:abstractNum>
  <w:abstractNum w:abstractNumId="6">
    <w:nsid w:val="509B1240"/>
    <w:multiLevelType w:val="hybridMultilevel"/>
    <w:tmpl w:val="D02481E6"/>
    <w:lvl w:ilvl="0" w:tplc="0419000F">
      <w:start w:val="1"/>
      <w:numFmt w:val="decimal"/>
      <w:lvlText w:val="%1."/>
      <w:lvlJc w:val="left"/>
      <w:pPr>
        <w:tabs>
          <w:tab w:val="num" w:pos="1200"/>
        </w:tabs>
        <w:ind w:left="1200" w:hanging="360"/>
      </w:pPr>
    </w:lvl>
    <w:lvl w:ilvl="1" w:tplc="04190019" w:tentative="1">
      <w:start w:val="1"/>
      <w:numFmt w:val="lowerLetter"/>
      <w:lvlText w:val="%2."/>
      <w:lvlJc w:val="left"/>
      <w:pPr>
        <w:tabs>
          <w:tab w:val="num" w:pos="1920"/>
        </w:tabs>
        <w:ind w:left="1920" w:hanging="360"/>
      </w:pPr>
    </w:lvl>
    <w:lvl w:ilvl="2" w:tplc="0419001B" w:tentative="1">
      <w:start w:val="1"/>
      <w:numFmt w:val="lowerRoman"/>
      <w:lvlText w:val="%3."/>
      <w:lvlJc w:val="right"/>
      <w:pPr>
        <w:tabs>
          <w:tab w:val="num" w:pos="2640"/>
        </w:tabs>
        <w:ind w:left="2640" w:hanging="180"/>
      </w:pPr>
    </w:lvl>
    <w:lvl w:ilvl="3" w:tplc="0419000F" w:tentative="1">
      <w:start w:val="1"/>
      <w:numFmt w:val="decimal"/>
      <w:lvlText w:val="%4."/>
      <w:lvlJc w:val="left"/>
      <w:pPr>
        <w:tabs>
          <w:tab w:val="num" w:pos="3360"/>
        </w:tabs>
        <w:ind w:left="3360" w:hanging="360"/>
      </w:pPr>
    </w:lvl>
    <w:lvl w:ilvl="4" w:tplc="04190019" w:tentative="1">
      <w:start w:val="1"/>
      <w:numFmt w:val="lowerLetter"/>
      <w:lvlText w:val="%5."/>
      <w:lvlJc w:val="left"/>
      <w:pPr>
        <w:tabs>
          <w:tab w:val="num" w:pos="4080"/>
        </w:tabs>
        <w:ind w:left="4080" w:hanging="360"/>
      </w:pPr>
    </w:lvl>
    <w:lvl w:ilvl="5" w:tplc="0419001B" w:tentative="1">
      <w:start w:val="1"/>
      <w:numFmt w:val="lowerRoman"/>
      <w:lvlText w:val="%6."/>
      <w:lvlJc w:val="right"/>
      <w:pPr>
        <w:tabs>
          <w:tab w:val="num" w:pos="4800"/>
        </w:tabs>
        <w:ind w:left="4800" w:hanging="180"/>
      </w:pPr>
    </w:lvl>
    <w:lvl w:ilvl="6" w:tplc="0419000F" w:tentative="1">
      <w:start w:val="1"/>
      <w:numFmt w:val="decimal"/>
      <w:lvlText w:val="%7."/>
      <w:lvlJc w:val="left"/>
      <w:pPr>
        <w:tabs>
          <w:tab w:val="num" w:pos="5520"/>
        </w:tabs>
        <w:ind w:left="5520" w:hanging="360"/>
      </w:pPr>
    </w:lvl>
    <w:lvl w:ilvl="7" w:tplc="04190019" w:tentative="1">
      <w:start w:val="1"/>
      <w:numFmt w:val="lowerLetter"/>
      <w:lvlText w:val="%8."/>
      <w:lvlJc w:val="left"/>
      <w:pPr>
        <w:tabs>
          <w:tab w:val="num" w:pos="6240"/>
        </w:tabs>
        <w:ind w:left="6240" w:hanging="360"/>
      </w:pPr>
    </w:lvl>
    <w:lvl w:ilvl="8" w:tplc="0419001B" w:tentative="1">
      <w:start w:val="1"/>
      <w:numFmt w:val="lowerRoman"/>
      <w:lvlText w:val="%9."/>
      <w:lvlJc w:val="right"/>
      <w:pPr>
        <w:tabs>
          <w:tab w:val="num" w:pos="6960"/>
        </w:tabs>
        <w:ind w:left="6960" w:hanging="180"/>
      </w:pPr>
    </w:lvl>
  </w:abstractNum>
  <w:abstractNum w:abstractNumId="7">
    <w:nsid w:val="556A081E"/>
    <w:multiLevelType w:val="singleLevel"/>
    <w:tmpl w:val="0419000F"/>
    <w:lvl w:ilvl="0">
      <w:start w:val="1"/>
      <w:numFmt w:val="decimal"/>
      <w:lvlText w:val="%1."/>
      <w:lvlJc w:val="left"/>
      <w:pPr>
        <w:tabs>
          <w:tab w:val="num" w:pos="360"/>
        </w:tabs>
        <w:ind w:left="360" w:hanging="360"/>
      </w:pPr>
    </w:lvl>
  </w:abstractNum>
  <w:abstractNum w:abstractNumId="8">
    <w:nsid w:val="56CF03AC"/>
    <w:multiLevelType w:val="hybridMultilevel"/>
    <w:tmpl w:val="195C519E"/>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9">
    <w:nsid w:val="5CEF17A1"/>
    <w:multiLevelType w:val="singleLevel"/>
    <w:tmpl w:val="5C6E6E2C"/>
    <w:lvl w:ilvl="0">
      <w:start w:val="1"/>
      <w:numFmt w:val="bullet"/>
      <w:lvlText w:val="-"/>
      <w:lvlJc w:val="left"/>
      <w:pPr>
        <w:tabs>
          <w:tab w:val="num" w:pos="360"/>
        </w:tabs>
        <w:ind w:left="360" w:hanging="360"/>
      </w:pPr>
      <w:rPr>
        <w:rFonts w:hint="default"/>
      </w:rPr>
    </w:lvl>
  </w:abstractNum>
  <w:abstractNum w:abstractNumId="10">
    <w:nsid w:val="5DAA1165"/>
    <w:multiLevelType w:val="hybridMultilevel"/>
    <w:tmpl w:val="1602BD98"/>
    <w:lvl w:ilvl="0" w:tplc="0419000F">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7"/>
  </w:num>
  <w:num w:numId="2">
    <w:abstractNumId w:val="4"/>
  </w:num>
  <w:num w:numId="3">
    <w:abstractNumId w:val="3"/>
  </w:num>
  <w:num w:numId="4">
    <w:abstractNumId w:val="9"/>
  </w:num>
  <w:num w:numId="5">
    <w:abstractNumId w:val="2"/>
  </w:num>
  <w:num w:numId="6">
    <w:abstractNumId w:val="0"/>
  </w:num>
  <w:num w:numId="7">
    <w:abstractNumId w:val="8"/>
  </w:num>
  <w:num w:numId="8">
    <w:abstractNumId w:val="5"/>
  </w:num>
  <w:num w:numId="9">
    <w:abstractNumId w:val="6"/>
  </w:num>
  <w:num w:numId="10">
    <w:abstractNumId w:val="1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08"/>
  <w:noPunctuationKerning/>
  <w:characterSpacingControl w:val="doNotCompress"/>
  <w:footnotePr>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1C58"/>
    <w:rsid w:val="00274B4D"/>
    <w:rsid w:val="00407DB6"/>
    <w:rsid w:val="00BA1C58"/>
    <w:rsid w:val="00EE78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5:chartTrackingRefBased/>
  <w15:docId w15:val="{D627B077-A247-4CA5-9A6D-37B0E3049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jc w:val="center"/>
      <w:outlineLvl w:val="1"/>
    </w:pPr>
  </w:style>
  <w:style w:type="paragraph" w:styleId="3">
    <w:name w:val="heading 3"/>
    <w:basedOn w:val="a"/>
    <w:next w:val="a"/>
    <w:qFormat/>
    <w:pPr>
      <w:keepNext/>
      <w:jc w:val="center"/>
      <w:outlineLvl w:val="2"/>
    </w:pPr>
    <w:rPr>
      <w:b/>
      <w:bCs/>
      <w:sz w:val="44"/>
    </w:rPr>
  </w:style>
  <w:style w:type="paragraph" w:styleId="4">
    <w:name w:val="heading 4"/>
    <w:basedOn w:val="a"/>
    <w:next w:val="a"/>
    <w:qFormat/>
    <w:pPr>
      <w:keepNext/>
      <w:jc w:val="center"/>
      <w:outlineLvl w:val="3"/>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style>
  <w:style w:type="paragraph" w:styleId="a4">
    <w:name w:val="Body Text Indent"/>
    <w:basedOn w:val="a"/>
    <w:semiHidden/>
    <w:pPr>
      <w:ind w:firstLine="900"/>
      <w:jc w:val="both"/>
    </w:pPr>
  </w:style>
  <w:style w:type="paragraph" w:styleId="a5">
    <w:name w:val="footnote text"/>
    <w:basedOn w:val="a"/>
    <w:semiHidden/>
    <w:rPr>
      <w:sz w:val="20"/>
    </w:rPr>
  </w:style>
  <w:style w:type="character" w:styleId="a6">
    <w:name w:val="footnote reference"/>
    <w:semiHidden/>
    <w:rPr>
      <w:vertAlign w:val="superscript"/>
    </w:rPr>
  </w:style>
  <w:style w:type="paragraph" w:styleId="a7">
    <w:name w:val="header"/>
    <w:basedOn w:val="a"/>
    <w:semiHidden/>
    <w:pPr>
      <w:tabs>
        <w:tab w:val="center" w:pos="4153"/>
        <w:tab w:val="right" w:pos="8306"/>
      </w:tabs>
    </w:pPr>
    <w:rPr>
      <w:sz w:val="20"/>
    </w:rPr>
  </w:style>
  <w:style w:type="paragraph" w:styleId="a8">
    <w:name w:val="endnote text"/>
    <w:basedOn w:val="a"/>
    <w:semiHidden/>
    <w:rPr>
      <w:sz w:val="20"/>
      <w:szCs w:val="20"/>
    </w:rPr>
  </w:style>
  <w:style w:type="character" w:styleId="a9">
    <w:name w:val="endnote reference"/>
    <w:semiHidden/>
    <w:rPr>
      <w:vertAlign w:val="superscript"/>
    </w:rPr>
  </w:style>
  <w:style w:type="paragraph" w:styleId="aa">
    <w:name w:val="Body Text"/>
    <w:basedOn w:val="a"/>
    <w:semiHidden/>
    <w:pPr>
      <w:jc w:val="center"/>
    </w:pPr>
    <w:rPr>
      <w:rFonts w:ascii="Monotype Corsiva" w:hAnsi="Monotype Corsiva"/>
      <w:b/>
      <w:bCs/>
      <w:sz w:val="96"/>
    </w:rPr>
  </w:style>
  <w:style w:type="paragraph" w:styleId="20">
    <w:name w:val="Body Text Indent 2"/>
    <w:basedOn w:val="a"/>
    <w:semiHidden/>
    <w:pPr>
      <w:ind w:left="720"/>
    </w:pPr>
    <w:rPr>
      <w:rFonts w:ascii="Arial" w:hAnsi="Arial" w:cs="Arial"/>
      <w:b/>
      <w:bCs/>
    </w:rPr>
  </w:style>
  <w:style w:type="paragraph" w:styleId="ab">
    <w:name w:val="footer"/>
    <w:basedOn w:val="a"/>
    <w:semiHidden/>
    <w:pPr>
      <w:tabs>
        <w:tab w:val="center" w:pos="4677"/>
        <w:tab w:val="right" w:pos="9355"/>
      </w:tabs>
    </w:pPr>
  </w:style>
  <w:style w:type="character" w:styleId="ac">
    <w:name w:val="page number"/>
    <w:basedOn w:val="a0"/>
    <w:semiHidden/>
  </w:style>
  <w:style w:type="paragraph" w:styleId="30">
    <w:name w:val="Body Text Indent 3"/>
    <w:basedOn w:val="a"/>
    <w:semiHidden/>
    <w:pPr>
      <w:ind w:left="90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3860</Words>
  <Characters>22007</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В 2001 году мы торжественно отмечаем 60-летие начала коренного поворота в ходе Великой Отечественной войны 1941-1945 годов</vt:lpstr>
    </vt:vector>
  </TitlesOfParts>
  <Company/>
  <LinksUpToDate>false</LinksUpToDate>
  <CharactersWithSpaces>25816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 2001 году мы торжественно отмечаем 60-летие начала коренного поворота в ходе Великой Отечественной войны 1941-1945 годов</dc:title>
  <dc:subject/>
  <dc:creator>Александр Олейников</dc:creator>
  <cp:keywords/>
  <dc:description/>
  <cp:lastModifiedBy>Irina</cp:lastModifiedBy>
  <cp:revision>2</cp:revision>
  <cp:lastPrinted>2002-04-03T13:45:00Z</cp:lastPrinted>
  <dcterms:created xsi:type="dcterms:W3CDTF">2014-09-22T08:43:00Z</dcterms:created>
  <dcterms:modified xsi:type="dcterms:W3CDTF">2014-09-22T08:43:00Z</dcterms:modified>
</cp:coreProperties>
</file>