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7140" w:rsidRPr="00BC00B2" w:rsidRDefault="00CE7140" w:rsidP="00BC00B2">
      <w:pPr>
        <w:widowControl w:val="0"/>
        <w:spacing w:line="360" w:lineRule="auto"/>
        <w:ind w:firstLine="709"/>
        <w:jc w:val="center"/>
        <w:outlineLvl w:val="0"/>
        <w:rPr>
          <w:sz w:val="28"/>
          <w:szCs w:val="34"/>
        </w:rPr>
      </w:pPr>
      <w:r w:rsidRPr="00BC00B2">
        <w:rPr>
          <w:sz w:val="28"/>
          <w:szCs w:val="34"/>
        </w:rPr>
        <w:t>Министерство образования Российской Федерации</w:t>
      </w:r>
    </w:p>
    <w:p w:rsidR="00CE7140" w:rsidRPr="00BC00B2" w:rsidRDefault="00CE7140" w:rsidP="00BC00B2">
      <w:pPr>
        <w:widowControl w:val="0"/>
        <w:spacing w:line="360" w:lineRule="auto"/>
        <w:ind w:firstLine="709"/>
        <w:jc w:val="center"/>
        <w:rPr>
          <w:sz w:val="28"/>
          <w:szCs w:val="34"/>
        </w:rPr>
      </w:pPr>
      <w:r w:rsidRPr="00BC00B2">
        <w:rPr>
          <w:sz w:val="28"/>
          <w:szCs w:val="34"/>
        </w:rPr>
        <w:t>Государственное образовательное учреждение высшего профессионального образования</w:t>
      </w:r>
    </w:p>
    <w:p w:rsidR="00CE7140" w:rsidRPr="00BC00B2" w:rsidRDefault="00CE7140" w:rsidP="00BC00B2">
      <w:pPr>
        <w:widowControl w:val="0"/>
        <w:spacing w:line="360" w:lineRule="auto"/>
        <w:ind w:firstLine="709"/>
        <w:jc w:val="center"/>
        <w:outlineLvl w:val="0"/>
        <w:rPr>
          <w:sz w:val="28"/>
          <w:szCs w:val="34"/>
        </w:rPr>
      </w:pPr>
      <w:r w:rsidRPr="00BC00B2">
        <w:rPr>
          <w:sz w:val="28"/>
          <w:szCs w:val="34"/>
        </w:rPr>
        <w:t>Тюменский государственный нефтегазовый университет</w:t>
      </w:r>
    </w:p>
    <w:p w:rsidR="00CE7140" w:rsidRPr="00BC00B2" w:rsidRDefault="00CE7140" w:rsidP="00BC00B2">
      <w:pPr>
        <w:widowControl w:val="0"/>
        <w:spacing w:line="360" w:lineRule="auto"/>
        <w:ind w:firstLine="709"/>
        <w:jc w:val="center"/>
        <w:outlineLvl w:val="0"/>
        <w:rPr>
          <w:sz w:val="28"/>
          <w:szCs w:val="34"/>
        </w:rPr>
      </w:pPr>
      <w:r w:rsidRPr="00BC00B2">
        <w:rPr>
          <w:sz w:val="28"/>
          <w:szCs w:val="34"/>
        </w:rPr>
        <w:t>Институт нефти и газа</w:t>
      </w:r>
    </w:p>
    <w:p w:rsidR="00CE7140" w:rsidRPr="00BC00B2" w:rsidRDefault="00CE7140" w:rsidP="00BC00B2">
      <w:pPr>
        <w:widowControl w:val="0"/>
        <w:spacing w:line="360" w:lineRule="auto"/>
        <w:ind w:firstLine="709"/>
        <w:jc w:val="center"/>
        <w:outlineLvl w:val="0"/>
        <w:rPr>
          <w:sz w:val="28"/>
          <w:szCs w:val="34"/>
        </w:rPr>
      </w:pPr>
      <w:r w:rsidRPr="00BC00B2">
        <w:rPr>
          <w:sz w:val="28"/>
          <w:szCs w:val="34"/>
        </w:rPr>
        <w:t>Кафедра Моделирования и управления процессами нефтегазодобычи</w:t>
      </w:r>
    </w:p>
    <w:p w:rsidR="00CE7140" w:rsidRPr="001B176E" w:rsidRDefault="00CE7140" w:rsidP="00BC00B2">
      <w:pPr>
        <w:widowControl w:val="0"/>
        <w:spacing w:line="360" w:lineRule="auto"/>
        <w:ind w:firstLine="709"/>
        <w:jc w:val="center"/>
        <w:rPr>
          <w:sz w:val="28"/>
          <w:szCs w:val="34"/>
        </w:rPr>
      </w:pPr>
    </w:p>
    <w:p w:rsidR="00BC00B2" w:rsidRPr="001B176E" w:rsidRDefault="00BC00B2" w:rsidP="00BC00B2">
      <w:pPr>
        <w:widowControl w:val="0"/>
        <w:spacing w:line="360" w:lineRule="auto"/>
        <w:ind w:firstLine="709"/>
        <w:jc w:val="center"/>
        <w:rPr>
          <w:sz w:val="28"/>
          <w:szCs w:val="34"/>
        </w:rPr>
      </w:pPr>
    </w:p>
    <w:p w:rsidR="00CE7140" w:rsidRPr="00BC00B2" w:rsidRDefault="00CE7140" w:rsidP="00BC00B2">
      <w:pPr>
        <w:widowControl w:val="0"/>
        <w:spacing w:line="360" w:lineRule="auto"/>
        <w:ind w:firstLine="709"/>
        <w:jc w:val="center"/>
        <w:rPr>
          <w:sz w:val="28"/>
          <w:szCs w:val="34"/>
        </w:rPr>
      </w:pPr>
    </w:p>
    <w:p w:rsidR="00CE7140" w:rsidRDefault="00CE7140" w:rsidP="00BC00B2">
      <w:pPr>
        <w:widowControl w:val="0"/>
        <w:spacing w:line="360" w:lineRule="auto"/>
        <w:ind w:firstLine="709"/>
        <w:jc w:val="center"/>
        <w:rPr>
          <w:sz w:val="28"/>
          <w:szCs w:val="34"/>
        </w:rPr>
      </w:pPr>
    </w:p>
    <w:p w:rsidR="001B176E" w:rsidRDefault="001B176E" w:rsidP="00BC00B2">
      <w:pPr>
        <w:widowControl w:val="0"/>
        <w:spacing w:line="360" w:lineRule="auto"/>
        <w:ind w:firstLine="709"/>
        <w:jc w:val="center"/>
        <w:rPr>
          <w:sz w:val="28"/>
          <w:szCs w:val="34"/>
        </w:rPr>
      </w:pPr>
    </w:p>
    <w:p w:rsidR="001B176E" w:rsidRPr="00BC00B2" w:rsidRDefault="001B176E" w:rsidP="00BC00B2">
      <w:pPr>
        <w:widowControl w:val="0"/>
        <w:spacing w:line="360" w:lineRule="auto"/>
        <w:ind w:firstLine="709"/>
        <w:jc w:val="center"/>
        <w:rPr>
          <w:sz w:val="28"/>
          <w:szCs w:val="34"/>
        </w:rPr>
      </w:pPr>
    </w:p>
    <w:p w:rsidR="00CE7140" w:rsidRPr="00BC00B2" w:rsidRDefault="00CE7140" w:rsidP="001B176E">
      <w:pPr>
        <w:widowControl w:val="0"/>
        <w:spacing w:line="360" w:lineRule="auto"/>
        <w:ind w:firstLine="709"/>
        <w:jc w:val="center"/>
        <w:outlineLvl w:val="0"/>
        <w:rPr>
          <w:sz w:val="28"/>
          <w:szCs w:val="28"/>
        </w:rPr>
      </w:pPr>
      <w:r w:rsidRPr="00BC00B2">
        <w:rPr>
          <w:sz w:val="28"/>
          <w:szCs w:val="28"/>
        </w:rPr>
        <w:t>РЕФЕРАТ</w:t>
      </w:r>
      <w:r w:rsidR="001B176E">
        <w:rPr>
          <w:sz w:val="28"/>
          <w:szCs w:val="28"/>
        </w:rPr>
        <w:t xml:space="preserve"> </w:t>
      </w:r>
      <w:r w:rsidRPr="00BC00B2">
        <w:rPr>
          <w:sz w:val="28"/>
          <w:szCs w:val="28"/>
        </w:rPr>
        <w:t>по дисциплине</w:t>
      </w:r>
    </w:p>
    <w:p w:rsidR="00CE7140" w:rsidRPr="00BC00B2" w:rsidRDefault="00BC00B2" w:rsidP="00BC00B2">
      <w:pPr>
        <w:widowControl w:val="0"/>
        <w:spacing w:line="360" w:lineRule="auto"/>
        <w:ind w:firstLine="709"/>
        <w:jc w:val="center"/>
        <w:rPr>
          <w:sz w:val="28"/>
          <w:szCs w:val="28"/>
        </w:rPr>
      </w:pPr>
      <w:r w:rsidRPr="00BC00B2">
        <w:rPr>
          <w:sz w:val="28"/>
          <w:szCs w:val="28"/>
        </w:rPr>
        <w:t>"</w:t>
      </w:r>
      <w:r w:rsidR="00CE7140" w:rsidRPr="00BC00B2">
        <w:rPr>
          <w:sz w:val="28"/>
          <w:szCs w:val="28"/>
        </w:rPr>
        <w:t>Геология нефти и газа</w:t>
      </w:r>
      <w:r w:rsidRPr="00BC00B2">
        <w:rPr>
          <w:sz w:val="28"/>
          <w:szCs w:val="28"/>
        </w:rPr>
        <w:t>"</w:t>
      </w:r>
    </w:p>
    <w:p w:rsidR="00CE7140" w:rsidRPr="00BC00B2" w:rsidRDefault="00CE7140" w:rsidP="00BC00B2">
      <w:pPr>
        <w:widowControl w:val="0"/>
        <w:spacing w:line="360" w:lineRule="auto"/>
        <w:ind w:firstLine="709"/>
        <w:jc w:val="center"/>
        <w:rPr>
          <w:sz w:val="28"/>
          <w:szCs w:val="28"/>
        </w:rPr>
      </w:pPr>
      <w:r w:rsidRPr="00BC00B2">
        <w:rPr>
          <w:sz w:val="28"/>
          <w:szCs w:val="28"/>
        </w:rPr>
        <w:t>на тему</w:t>
      </w:r>
      <w:r w:rsidR="001B176E">
        <w:rPr>
          <w:sz w:val="28"/>
          <w:szCs w:val="28"/>
        </w:rPr>
        <w:t xml:space="preserve"> </w:t>
      </w:r>
      <w:r w:rsidR="00BC00B2" w:rsidRPr="00BC00B2">
        <w:rPr>
          <w:sz w:val="28"/>
          <w:szCs w:val="28"/>
        </w:rPr>
        <w:t>"</w:t>
      </w:r>
      <w:r w:rsidRPr="00BC00B2">
        <w:rPr>
          <w:sz w:val="28"/>
          <w:szCs w:val="28"/>
        </w:rPr>
        <w:t>Пирит</w:t>
      </w:r>
      <w:r w:rsidR="00BC00B2" w:rsidRPr="00BC00B2">
        <w:rPr>
          <w:sz w:val="28"/>
          <w:szCs w:val="28"/>
        </w:rPr>
        <w:t>"</w:t>
      </w:r>
    </w:p>
    <w:p w:rsidR="00CE7140" w:rsidRPr="00BC00B2" w:rsidRDefault="00CE7140" w:rsidP="00BC00B2">
      <w:pPr>
        <w:widowControl w:val="0"/>
        <w:spacing w:line="360" w:lineRule="auto"/>
        <w:ind w:firstLine="709"/>
        <w:jc w:val="center"/>
        <w:rPr>
          <w:sz w:val="28"/>
          <w:szCs w:val="28"/>
        </w:rPr>
      </w:pPr>
    </w:p>
    <w:p w:rsidR="00BC00B2" w:rsidRPr="001B176E" w:rsidRDefault="00BC00B2" w:rsidP="00BC00B2">
      <w:pPr>
        <w:widowControl w:val="0"/>
        <w:spacing w:line="360" w:lineRule="auto"/>
        <w:ind w:firstLine="709"/>
        <w:jc w:val="center"/>
        <w:rPr>
          <w:sz w:val="28"/>
          <w:szCs w:val="28"/>
        </w:rPr>
      </w:pPr>
    </w:p>
    <w:p w:rsidR="00BC00B2" w:rsidRPr="001B176E" w:rsidRDefault="00BC00B2" w:rsidP="00BC00B2">
      <w:pPr>
        <w:widowControl w:val="0"/>
        <w:spacing w:line="360" w:lineRule="auto"/>
        <w:ind w:firstLine="709"/>
        <w:jc w:val="center"/>
        <w:rPr>
          <w:sz w:val="28"/>
          <w:szCs w:val="28"/>
        </w:rPr>
      </w:pPr>
    </w:p>
    <w:p w:rsidR="00BC00B2" w:rsidRPr="00BC00B2" w:rsidRDefault="00CE7140" w:rsidP="00BC00B2">
      <w:pPr>
        <w:widowControl w:val="0"/>
        <w:spacing w:line="360" w:lineRule="auto"/>
        <w:ind w:left="6521"/>
        <w:rPr>
          <w:sz w:val="28"/>
          <w:szCs w:val="28"/>
        </w:rPr>
      </w:pPr>
      <w:r w:rsidRPr="00BC00B2">
        <w:rPr>
          <w:sz w:val="28"/>
          <w:szCs w:val="28"/>
        </w:rPr>
        <w:t xml:space="preserve">Студента </w:t>
      </w:r>
      <w:r w:rsidRPr="00BC00B2">
        <w:rPr>
          <w:sz w:val="28"/>
          <w:szCs w:val="28"/>
          <w:lang w:val="en-US"/>
        </w:rPr>
        <w:t>I</w:t>
      </w:r>
      <w:r w:rsidRPr="00BC00B2">
        <w:rPr>
          <w:sz w:val="28"/>
          <w:szCs w:val="28"/>
        </w:rPr>
        <w:t xml:space="preserve"> курса</w:t>
      </w:r>
    </w:p>
    <w:p w:rsidR="00BC00B2" w:rsidRPr="00BC00B2" w:rsidRDefault="00CE7140" w:rsidP="00BC00B2">
      <w:pPr>
        <w:widowControl w:val="0"/>
        <w:spacing w:line="360" w:lineRule="auto"/>
        <w:ind w:left="6521"/>
        <w:rPr>
          <w:sz w:val="28"/>
          <w:szCs w:val="28"/>
        </w:rPr>
      </w:pPr>
      <w:r w:rsidRPr="00BC00B2">
        <w:rPr>
          <w:sz w:val="28"/>
          <w:szCs w:val="28"/>
        </w:rPr>
        <w:t>очной формы обучения</w:t>
      </w:r>
    </w:p>
    <w:p w:rsidR="00BC00B2" w:rsidRPr="00BC00B2" w:rsidRDefault="00CE7140" w:rsidP="00BC00B2">
      <w:pPr>
        <w:widowControl w:val="0"/>
        <w:spacing w:line="360" w:lineRule="auto"/>
        <w:ind w:left="6521"/>
        <w:rPr>
          <w:sz w:val="28"/>
          <w:szCs w:val="28"/>
        </w:rPr>
      </w:pPr>
      <w:r w:rsidRPr="00BC00B2">
        <w:rPr>
          <w:sz w:val="28"/>
          <w:szCs w:val="28"/>
        </w:rPr>
        <w:t>группы НРМ 09-1</w:t>
      </w:r>
    </w:p>
    <w:p w:rsidR="00BC00B2" w:rsidRPr="00BC00B2" w:rsidRDefault="00CE7140" w:rsidP="00BC00B2">
      <w:pPr>
        <w:widowControl w:val="0"/>
        <w:spacing w:line="360" w:lineRule="auto"/>
        <w:ind w:left="6521"/>
        <w:rPr>
          <w:sz w:val="28"/>
          <w:szCs w:val="28"/>
        </w:rPr>
      </w:pPr>
      <w:r w:rsidRPr="00BC00B2">
        <w:rPr>
          <w:sz w:val="28"/>
          <w:szCs w:val="28"/>
        </w:rPr>
        <w:t>Перевалова Д. С.</w:t>
      </w:r>
    </w:p>
    <w:p w:rsidR="00BC00B2" w:rsidRPr="00BC00B2" w:rsidRDefault="00BC00B2" w:rsidP="00BC00B2">
      <w:pPr>
        <w:widowControl w:val="0"/>
        <w:spacing w:line="360" w:lineRule="auto"/>
        <w:ind w:left="6521"/>
        <w:rPr>
          <w:sz w:val="28"/>
          <w:szCs w:val="28"/>
        </w:rPr>
      </w:pPr>
      <w:r>
        <w:rPr>
          <w:sz w:val="28"/>
          <w:szCs w:val="28"/>
        </w:rPr>
        <w:t>Научный руководитель</w:t>
      </w:r>
    </w:p>
    <w:p w:rsidR="00CE7140" w:rsidRPr="001B176E" w:rsidRDefault="00BC00B2" w:rsidP="00BC00B2">
      <w:pPr>
        <w:widowControl w:val="0"/>
        <w:spacing w:line="360" w:lineRule="auto"/>
        <w:ind w:left="6521"/>
        <w:rPr>
          <w:sz w:val="28"/>
          <w:szCs w:val="28"/>
        </w:rPr>
      </w:pPr>
      <w:r>
        <w:rPr>
          <w:sz w:val="28"/>
          <w:szCs w:val="28"/>
        </w:rPr>
        <w:t>Кожевников Ю. А.</w:t>
      </w:r>
    </w:p>
    <w:p w:rsidR="00CE7140" w:rsidRPr="00BC00B2" w:rsidRDefault="00CE7140" w:rsidP="00BC00B2">
      <w:pPr>
        <w:widowControl w:val="0"/>
        <w:spacing w:line="360" w:lineRule="auto"/>
        <w:ind w:firstLine="709"/>
        <w:jc w:val="center"/>
        <w:rPr>
          <w:sz w:val="28"/>
          <w:szCs w:val="28"/>
        </w:rPr>
      </w:pPr>
    </w:p>
    <w:p w:rsidR="00CE7140" w:rsidRPr="001B176E" w:rsidRDefault="00CE7140" w:rsidP="00BC00B2">
      <w:pPr>
        <w:widowControl w:val="0"/>
        <w:spacing w:line="360" w:lineRule="auto"/>
        <w:ind w:firstLine="709"/>
        <w:jc w:val="center"/>
        <w:rPr>
          <w:sz w:val="28"/>
          <w:szCs w:val="28"/>
        </w:rPr>
      </w:pPr>
    </w:p>
    <w:p w:rsidR="00BC00B2" w:rsidRPr="001B176E" w:rsidRDefault="00BC00B2" w:rsidP="00BC00B2">
      <w:pPr>
        <w:widowControl w:val="0"/>
        <w:spacing w:line="360" w:lineRule="auto"/>
        <w:ind w:firstLine="709"/>
        <w:jc w:val="center"/>
        <w:rPr>
          <w:sz w:val="28"/>
          <w:szCs w:val="28"/>
        </w:rPr>
      </w:pPr>
    </w:p>
    <w:p w:rsidR="00CE7140" w:rsidRPr="00BC00B2" w:rsidRDefault="00CE7140" w:rsidP="00BC00B2">
      <w:pPr>
        <w:widowControl w:val="0"/>
        <w:spacing w:line="360" w:lineRule="auto"/>
        <w:ind w:firstLine="709"/>
        <w:jc w:val="center"/>
        <w:outlineLvl w:val="0"/>
        <w:rPr>
          <w:sz w:val="28"/>
          <w:szCs w:val="28"/>
        </w:rPr>
      </w:pPr>
      <w:r w:rsidRPr="00BC00B2">
        <w:rPr>
          <w:sz w:val="28"/>
          <w:szCs w:val="28"/>
        </w:rPr>
        <w:t>Тюмень, 2010</w:t>
      </w:r>
    </w:p>
    <w:p w:rsidR="00CE7140" w:rsidRPr="00BC00B2" w:rsidRDefault="00CE7140" w:rsidP="00BC00B2">
      <w:pPr>
        <w:widowControl w:val="0"/>
        <w:spacing w:line="360" w:lineRule="auto"/>
        <w:ind w:firstLine="709"/>
        <w:jc w:val="center"/>
        <w:rPr>
          <w:sz w:val="28"/>
        </w:rPr>
      </w:pPr>
    </w:p>
    <w:p w:rsidR="00CE7140" w:rsidRPr="00BC00B2" w:rsidRDefault="00BC00B2" w:rsidP="00BC00B2">
      <w:pPr>
        <w:widowControl w:val="0"/>
        <w:spacing w:line="360" w:lineRule="auto"/>
        <w:ind w:firstLine="709"/>
        <w:jc w:val="both"/>
        <w:rPr>
          <w:sz w:val="28"/>
          <w:szCs w:val="28"/>
        </w:rPr>
      </w:pPr>
      <w:r>
        <w:rPr>
          <w:sz w:val="28"/>
          <w:szCs w:val="28"/>
        </w:rPr>
        <w:br w:type="page"/>
      </w:r>
      <w:r w:rsidR="00CE7140" w:rsidRPr="00BC00B2">
        <w:rPr>
          <w:sz w:val="28"/>
          <w:szCs w:val="28"/>
        </w:rPr>
        <w:t>СОДЕРЖАНИЕ</w:t>
      </w:r>
    </w:p>
    <w:p w:rsidR="00BC00B2" w:rsidRPr="00BC00B2" w:rsidRDefault="00BC00B2" w:rsidP="00BC00B2">
      <w:pPr>
        <w:widowControl w:val="0"/>
        <w:spacing w:line="360" w:lineRule="auto"/>
        <w:rPr>
          <w:sz w:val="28"/>
          <w:szCs w:val="28"/>
        </w:rPr>
      </w:pPr>
    </w:p>
    <w:p w:rsidR="00BC00B2" w:rsidRPr="00BC00B2" w:rsidRDefault="00CE7140" w:rsidP="00BC00B2">
      <w:pPr>
        <w:widowControl w:val="0"/>
        <w:spacing w:line="360" w:lineRule="auto"/>
        <w:rPr>
          <w:sz w:val="28"/>
          <w:szCs w:val="28"/>
        </w:rPr>
      </w:pPr>
      <w:r w:rsidRPr="00BC00B2">
        <w:rPr>
          <w:sz w:val="28"/>
          <w:szCs w:val="28"/>
        </w:rPr>
        <w:t>Введение</w:t>
      </w:r>
    </w:p>
    <w:p w:rsidR="00CE7140" w:rsidRPr="00BC00B2" w:rsidRDefault="00BC00B2" w:rsidP="00BC00B2">
      <w:pPr>
        <w:widowControl w:val="0"/>
        <w:spacing w:line="360" w:lineRule="auto"/>
        <w:rPr>
          <w:sz w:val="28"/>
          <w:szCs w:val="28"/>
        </w:rPr>
      </w:pPr>
      <w:r>
        <w:rPr>
          <w:sz w:val="28"/>
          <w:szCs w:val="28"/>
        </w:rPr>
        <w:t xml:space="preserve">ГЛАВА </w:t>
      </w:r>
      <w:r w:rsidR="00AB7303" w:rsidRPr="00BC00B2">
        <w:rPr>
          <w:sz w:val="28"/>
          <w:szCs w:val="28"/>
        </w:rPr>
        <w:t>1</w:t>
      </w:r>
      <w:r w:rsidRPr="00BC00B2">
        <w:rPr>
          <w:sz w:val="28"/>
          <w:szCs w:val="28"/>
        </w:rPr>
        <w:t xml:space="preserve">. </w:t>
      </w:r>
      <w:r w:rsidR="00AB7303" w:rsidRPr="00BC00B2">
        <w:rPr>
          <w:sz w:val="28"/>
          <w:szCs w:val="28"/>
        </w:rPr>
        <w:t>Физические характеристики</w:t>
      </w:r>
    </w:p>
    <w:p w:rsidR="00CE7140" w:rsidRPr="00BC00B2" w:rsidRDefault="00BC00B2" w:rsidP="00BC00B2">
      <w:pPr>
        <w:widowControl w:val="0"/>
        <w:spacing w:line="360" w:lineRule="auto"/>
        <w:rPr>
          <w:sz w:val="28"/>
          <w:szCs w:val="28"/>
        </w:rPr>
      </w:pPr>
      <w:r>
        <w:rPr>
          <w:sz w:val="28"/>
          <w:szCs w:val="28"/>
        </w:rPr>
        <w:t xml:space="preserve">ГЛАВА </w:t>
      </w:r>
      <w:r w:rsidR="00211E2A" w:rsidRPr="00BC00B2">
        <w:rPr>
          <w:sz w:val="28"/>
          <w:szCs w:val="28"/>
        </w:rPr>
        <w:t>2</w:t>
      </w:r>
      <w:r w:rsidRPr="00BC00B2">
        <w:rPr>
          <w:sz w:val="28"/>
          <w:szCs w:val="28"/>
        </w:rPr>
        <w:t>.</w:t>
      </w:r>
      <w:r w:rsidR="00211E2A" w:rsidRPr="00BC00B2">
        <w:rPr>
          <w:sz w:val="28"/>
          <w:szCs w:val="28"/>
        </w:rPr>
        <w:t xml:space="preserve"> Происхождение</w:t>
      </w:r>
    </w:p>
    <w:p w:rsidR="00CE7140" w:rsidRPr="00BC00B2" w:rsidRDefault="00BC00B2" w:rsidP="00BC00B2">
      <w:pPr>
        <w:widowControl w:val="0"/>
        <w:spacing w:line="360" w:lineRule="auto"/>
        <w:rPr>
          <w:sz w:val="28"/>
          <w:szCs w:val="28"/>
        </w:rPr>
      </w:pPr>
      <w:r>
        <w:rPr>
          <w:sz w:val="28"/>
          <w:szCs w:val="28"/>
        </w:rPr>
        <w:t xml:space="preserve">ГЛАВА </w:t>
      </w:r>
      <w:r w:rsidR="00211E2A" w:rsidRPr="00BC00B2">
        <w:rPr>
          <w:sz w:val="28"/>
          <w:szCs w:val="28"/>
        </w:rPr>
        <w:t>3</w:t>
      </w:r>
      <w:r w:rsidRPr="00BC00B2">
        <w:rPr>
          <w:sz w:val="28"/>
          <w:szCs w:val="28"/>
        </w:rPr>
        <w:t>.</w:t>
      </w:r>
      <w:r w:rsidR="00211E2A" w:rsidRPr="00BC00B2">
        <w:rPr>
          <w:sz w:val="28"/>
          <w:szCs w:val="28"/>
        </w:rPr>
        <w:t xml:space="preserve"> Применение</w:t>
      </w:r>
    </w:p>
    <w:p w:rsidR="00CE7140" w:rsidRPr="00BC00B2" w:rsidRDefault="00CE7140" w:rsidP="00BC00B2">
      <w:pPr>
        <w:widowControl w:val="0"/>
        <w:spacing w:line="360" w:lineRule="auto"/>
        <w:rPr>
          <w:sz w:val="28"/>
          <w:szCs w:val="28"/>
        </w:rPr>
      </w:pPr>
      <w:r w:rsidRPr="00BC00B2">
        <w:rPr>
          <w:sz w:val="28"/>
          <w:szCs w:val="28"/>
        </w:rPr>
        <w:t>Заключение</w:t>
      </w:r>
    </w:p>
    <w:p w:rsidR="00211E2A" w:rsidRPr="00BC00B2" w:rsidRDefault="00CE7140" w:rsidP="00BC00B2">
      <w:pPr>
        <w:widowControl w:val="0"/>
        <w:spacing w:line="360" w:lineRule="auto"/>
        <w:rPr>
          <w:sz w:val="28"/>
          <w:szCs w:val="28"/>
        </w:rPr>
      </w:pPr>
      <w:r w:rsidRPr="00BC00B2">
        <w:rPr>
          <w:sz w:val="28"/>
          <w:szCs w:val="28"/>
        </w:rPr>
        <w:t>Список литературы</w:t>
      </w:r>
    </w:p>
    <w:p w:rsidR="00CE7140" w:rsidRPr="00BC00B2" w:rsidRDefault="00CE7140" w:rsidP="00BC00B2">
      <w:pPr>
        <w:widowControl w:val="0"/>
        <w:spacing w:line="360" w:lineRule="auto"/>
        <w:ind w:firstLine="709"/>
        <w:jc w:val="both"/>
        <w:rPr>
          <w:sz w:val="28"/>
          <w:szCs w:val="28"/>
        </w:rPr>
      </w:pPr>
    </w:p>
    <w:p w:rsidR="007C3169" w:rsidRPr="00BC00B2" w:rsidRDefault="00211E2A" w:rsidP="00BC00B2">
      <w:pPr>
        <w:widowControl w:val="0"/>
        <w:spacing w:line="360" w:lineRule="auto"/>
        <w:ind w:firstLine="709"/>
        <w:jc w:val="both"/>
        <w:rPr>
          <w:sz w:val="28"/>
          <w:szCs w:val="28"/>
        </w:rPr>
      </w:pPr>
      <w:r w:rsidRPr="00BC00B2">
        <w:rPr>
          <w:sz w:val="28"/>
          <w:szCs w:val="28"/>
        </w:rPr>
        <w:br w:type="page"/>
      </w:r>
      <w:r w:rsidR="007C3169" w:rsidRPr="00BC00B2">
        <w:rPr>
          <w:sz w:val="28"/>
          <w:szCs w:val="28"/>
        </w:rPr>
        <w:t>ВВЕДЕНИЕ</w:t>
      </w:r>
    </w:p>
    <w:p w:rsidR="007C3169" w:rsidRPr="00BC00B2" w:rsidRDefault="007C3169" w:rsidP="00BC00B2">
      <w:pPr>
        <w:widowControl w:val="0"/>
        <w:spacing w:line="360" w:lineRule="auto"/>
        <w:ind w:firstLine="709"/>
        <w:jc w:val="both"/>
        <w:rPr>
          <w:sz w:val="28"/>
          <w:szCs w:val="28"/>
        </w:rPr>
      </w:pPr>
    </w:p>
    <w:p w:rsidR="007C3169" w:rsidRPr="00BC00B2" w:rsidRDefault="007C3169" w:rsidP="00BC00B2">
      <w:pPr>
        <w:widowControl w:val="0"/>
        <w:spacing w:line="360" w:lineRule="auto"/>
        <w:ind w:firstLine="709"/>
        <w:jc w:val="both"/>
        <w:rPr>
          <w:sz w:val="28"/>
          <w:szCs w:val="28"/>
        </w:rPr>
      </w:pPr>
      <w:r w:rsidRPr="00BC00B2">
        <w:rPr>
          <w:sz w:val="28"/>
          <w:szCs w:val="28"/>
        </w:rPr>
        <w:t xml:space="preserve">Цель данного реферата – изучение </w:t>
      </w:r>
      <w:r w:rsidR="00DF75B5" w:rsidRPr="00BC00B2">
        <w:rPr>
          <w:sz w:val="28"/>
          <w:szCs w:val="28"/>
        </w:rPr>
        <w:t>пирита, его значения в жизни человека.</w:t>
      </w:r>
    </w:p>
    <w:p w:rsidR="007C3169" w:rsidRPr="00BC00B2" w:rsidRDefault="007C3169" w:rsidP="00BC00B2">
      <w:pPr>
        <w:widowControl w:val="0"/>
        <w:spacing w:line="360" w:lineRule="auto"/>
        <w:ind w:firstLine="709"/>
        <w:jc w:val="both"/>
        <w:rPr>
          <w:sz w:val="28"/>
          <w:szCs w:val="28"/>
        </w:rPr>
      </w:pPr>
      <w:r w:rsidRPr="00BC00B2">
        <w:rPr>
          <w:sz w:val="28"/>
          <w:szCs w:val="28"/>
        </w:rPr>
        <w:t xml:space="preserve">Название </w:t>
      </w:r>
      <w:r w:rsidR="00BC00B2" w:rsidRPr="00BC00B2">
        <w:rPr>
          <w:sz w:val="28"/>
          <w:szCs w:val="28"/>
        </w:rPr>
        <w:t>"</w:t>
      </w:r>
      <w:r w:rsidRPr="00BC00B2">
        <w:rPr>
          <w:sz w:val="28"/>
          <w:szCs w:val="28"/>
        </w:rPr>
        <w:t>пирит</w:t>
      </w:r>
      <w:r w:rsidR="00BC00B2" w:rsidRPr="00BC00B2">
        <w:rPr>
          <w:sz w:val="28"/>
          <w:szCs w:val="28"/>
        </w:rPr>
        <w:t>"</w:t>
      </w:r>
      <w:r w:rsidRPr="00BC00B2">
        <w:rPr>
          <w:sz w:val="28"/>
          <w:szCs w:val="28"/>
        </w:rPr>
        <w:t xml:space="preserve"> происходит от греческого слова pyros — огонь</w:t>
      </w:r>
      <w:r w:rsidR="00AB7303" w:rsidRPr="00BC00B2">
        <w:rPr>
          <w:sz w:val="28"/>
          <w:szCs w:val="28"/>
        </w:rPr>
        <w:t>, так как при ударе минерал испускает искры</w:t>
      </w:r>
      <w:r w:rsidRPr="00BC00B2">
        <w:rPr>
          <w:sz w:val="28"/>
          <w:szCs w:val="28"/>
        </w:rPr>
        <w:t>. Другие названия минерала и его разновидностей: кошачье золото, золото дурака, железный колчедан</w:t>
      </w:r>
      <w:r w:rsidR="005B5A45" w:rsidRPr="00BC00B2">
        <w:rPr>
          <w:sz w:val="28"/>
          <w:szCs w:val="28"/>
        </w:rPr>
        <w:t>, серный колчадан.</w:t>
      </w:r>
      <w:r w:rsidR="000A7B04" w:rsidRPr="00BC00B2">
        <w:rPr>
          <w:sz w:val="28"/>
          <w:szCs w:val="28"/>
        </w:rPr>
        <w:t xml:space="preserve"> Употребляемое иногда название "марказит" неправильно: истинный марказит - полиморфная модификация пирита, не пригодная для обработки, которая на воздухе легко окисляется и рассыпается в порошок.</w:t>
      </w:r>
    </w:p>
    <w:p w:rsidR="00BC00B2" w:rsidRPr="00BC00B2" w:rsidRDefault="007C3169" w:rsidP="00BC00B2">
      <w:pPr>
        <w:widowControl w:val="0"/>
        <w:spacing w:line="360" w:lineRule="auto"/>
        <w:ind w:firstLine="709"/>
        <w:jc w:val="both"/>
        <w:rPr>
          <w:sz w:val="28"/>
          <w:szCs w:val="28"/>
        </w:rPr>
      </w:pPr>
      <w:r w:rsidRPr="00BC00B2">
        <w:rPr>
          <w:sz w:val="28"/>
          <w:szCs w:val="28"/>
        </w:rPr>
        <w:t>Колчедан — общее название для минералов, представляющих сернистые, мышьяковистые, реже селенистые и сурьмянистые соединения металлов из группы железа, кобальта, никеля, платины, частью олова и меди. Все они имеют сильный металлический блеск и окрашены в светлые цвета (белый, светло-серый, желтый, красный). Твердость у всех выше 3, а у некоторых достигает до 7. Почти все хрупки и все дают на фарфоровой пластинке темную черту. Большинство кристаллизуется в правильной системе; меньшее количество относится к ромбической и гексагональной и один представитель (медный Колчедан) — к квадратной. Сюда принадлежат:</w:t>
      </w:r>
    </w:p>
    <w:p w:rsidR="007C3169" w:rsidRPr="00BC00B2" w:rsidRDefault="007C3169" w:rsidP="00BC00B2">
      <w:pPr>
        <w:widowControl w:val="0"/>
        <w:spacing w:line="360" w:lineRule="auto"/>
        <w:ind w:firstLine="709"/>
        <w:jc w:val="both"/>
        <w:rPr>
          <w:sz w:val="28"/>
          <w:szCs w:val="28"/>
        </w:rPr>
      </w:pPr>
      <w:r w:rsidRPr="00BC00B2">
        <w:rPr>
          <w:sz w:val="28"/>
          <w:szCs w:val="28"/>
        </w:rPr>
        <w:t xml:space="preserve">а) правильной системы — </w:t>
      </w:r>
      <w:r w:rsidRPr="00BC00B2">
        <w:rPr>
          <w:sz w:val="28"/>
          <w:szCs w:val="28"/>
          <w:u w:val="single"/>
        </w:rPr>
        <w:t>пирит</w:t>
      </w:r>
      <w:r w:rsidRPr="00BC00B2">
        <w:rPr>
          <w:sz w:val="28"/>
          <w:szCs w:val="28"/>
        </w:rPr>
        <w:t>, шпейсовый кобальт, кобальтовый блеск, кобальтовый Колчедан, хлоантит, герсдо</w:t>
      </w:r>
      <w:r w:rsidR="00DF75B5" w:rsidRPr="00BC00B2">
        <w:rPr>
          <w:sz w:val="28"/>
          <w:szCs w:val="28"/>
        </w:rPr>
        <w:t>рфит (NiAsS), ульманнит (NiAsS6</w:t>
      </w:r>
      <w:r w:rsidRPr="00BC00B2">
        <w:rPr>
          <w:sz w:val="28"/>
          <w:szCs w:val="28"/>
        </w:rPr>
        <w:t>), пестрая медная руда и некоторые др.</w:t>
      </w:r>
    </w:p>
    <w:p w:rsidR="007C3169" w:rsidRPr="00BC00B2" w:rsidRDefault="007C3169" w:rsidP="00BC00B2">
      <w:pPr>
        <w:widowControl w:val="0"/>
        <w:spacing w:line="360" w:lineRule="auto"/>
        <w:ind w:firstLine="709"/>
        <w:jc w:val="both"/>
        <w:rPr>
          <w:sz w:val="28"/>
          <w:szCs w:val="28"/>
        </w:rPr>
      </w:pPr>
      <w:r w:rsidRPr="00BC00B2">
        <w:rPr>
          <w:sz w:val="28"/>
          <w:szCs w:val="28"/>
        </w:rPr>
        <w:t>б) ромбической системы — марказит, мышьяковистый Колчедан, лёллингит</w:t>
      </w:r>
    </w:p>
    <w:p w:rsidR="007C3169" w:rsidRPr="00BC00B2" w:rsidRDefault="007C3169" w:rsidP="00BC00B2">
      <w:pPr>
        <w:widowControl w:val="0"/>
        <w:spacing w:line="360" w:lineRule="auto"/>
        <w:ind w:firstLine="709"/>
        <w:jc w:val="both"/>
        <w:rPr>
          <w:sz w:val="28"/>
          <w:szCs w:val="28"/>
        </w:rPr>
      </w:pPr>
      <w:r w:rsidRPr="00BC00B2">
        <w:rPr>
          <w:sz w:val="28"/>
          <w:szCs w:val="28"/>
        </w:rPr>
        <w:t>в) гексагональной системы — магнитный Колчедан, никелин, миллерит</w:t>
      </w:r>
    </w:p>
    <w:p w:rsidR="005B5A45" w:rsidRPr="00BC00B2" w:rsidRDefault="007C3169" w:rsidP="00BC00B2">
      <w:pPr>
        <w:widowControl w:val="0"/>
        <w:spacing w:line="360" w:lineRule="auto"/>
        <w:ind w:firstLine="709"/>
        <w:jc w:val="both"/>
        <w:rPr>
          <w:sz w:val="28"/>
          <w:szCs w:val="28"/>
        </w:rPr>
      </w:pPr>
      <w:r w:rsidRPr="00BC00B2">
        <w:rPr>
          <w:sz w:val="28"/>
          <w:szCs w:val="28"/>
        </w:rPr>
        <w:t>г) квадратной системы — медный Колчедан</w:t>
      </w:r>
      <w:r w:rsidR="00BC00B2" w:rsidRPr="00BC00B2">
        <w:rPr>
          <w:sz w:val="28"/>
          <w:szCs w:val="28"/>
        </w:rPr>
        <w:t>.</w:t>
      </w:r>
    </w:p>
    <w:p w:rsidR="00BC00B2" w:rsidRPr="00BC00B2" w:rsidRDefault="00BC00B2" w:rsidP="00BC00B2">
      <w:pPr>
        <w:widowControl w:val="0"/>
        <w:spacing w:line="360" w:lineRule="auto"/>
        <w:ind w:firstLine="709"/>
        <w:jc w:val="both"/>
        <w:rPr>
          <w:sz w:val="28"/>
          <w:szCs w:val="28"/>
        </w:rPr>
      </w:pPr>
    </w:p>
    <w:p w:rsidR="005B5A45" w:rsidRPr="00BC00B2" w:rsidRDefault="005B5A45" w:rsidP="00BC00B2">
      <w:pPr>
        <w:widowControl w:val="0"/>
        <w:spacing w:line="360" w:lineRule="auto"/>
        <w:ind w:firstLine="709"/>
        <w:jc w:val="both"/>
        <w:rPr>
          <w:sz w:val="28"/>
          <w:szCs w:val="28"/>
        </w:rPr>
      </w:pPr>
      <w:r w:rsidRPr="00BC00B2">
        <w:rPr>
          <w:sz w:val="28"/>
          <w:szCs w:val="28"/>
        </w:rPr>
        <w:br w:type="page"/>
        <w:t>ГЛАВА 1</w:t>
      </w:r>
      <w:r w:rsidR="00BC00B2" w:rsidRPr="00BC00B2">
        <w:rPr>
          <w:sz w:val="28"/>
          <w:szCs w:val="28"/>
        </w:rPr>
        <w:t>.</w:t>
      </w:r>
      <w:r w:rsidRPr="00BC00B2">
        <w:rPr>
          <w:sz w:val="28"/>
          <w:szCs w:val="28"/>
        </w:rPr>
        <w:t xml:space="preserve"> ФИЗИЧЕСКИЕ ХАРАКТЕРИСТИКИ</w:t>
      </w:r>
    </w:p>
    <w:p w:rsidR="005B5A45" w:rsidRPr="00BC00B2" w:rsidRDefault="005B5A45" w:rsidP="00BC00B2">
      <w:pPr>
        <w:widowControl w:val="0"/>
        <w:tabs>
          <w:tab w:val="left" w:pos="3834"/>
        </w:tabs>
        <w:spacing w:line="360" w:lineRule="auto"/>
        <w:ind w:firstLine="709"/>
        <w:jc w:val="both"/>
        <w:rPr>
          <w:sz w:val="28"/>
          <w:szCs w:val="28"/>
        </w:rPr>
      </w:pPr>
    </w:p>
    <w:p w:rsidR="005B5A45" w:rsidRPr="00BC00B2" w:rsidRDefault="005B5A45" w:rsidP="00BC00B2">
      <w:pPr>
        <w:widowControl w:val="0"/>
        <w:numPr>
          <w:ilvl w:val="0"/>
          <w:numId w:val="2"/>
        </w:numPr>
        <w:tabs>
          <w:tab w:val="left" w:pos="3834"/>
        </w:tabs>
        <w:spacing w:line="360" w:lineRule="auto"/>
        <w:ind w:left="0" w:firstLine="709"/>
        <w:jc w:val="both"/>
        <w:rPr>
          <w:sz w:val="28"/>
          <w:szCs w:val="28"/>
        </w:rPr>
      </w:pPr>
      <w:r w:rsidRPr="00BC00B2">
        <w:rPr>
          <w:sz w:val="28"/>
          <w:szCs w:val="28"/>
        </w:rPr>
        <w:t xml:space="preserve">Внешняя форма: </w:t>
      </w:r>
      <w:r w:rsidR="00AB7303" w:rsidRPr="00BC00B2">
        <w:rPr>
          <w:sz w:val="28"/>
          <w:szCs w:val="28"/>
        </w:rPr>
        <w:t xml:space="preserve">обычно залегает в виде сплошных зернистых масс или </w:t>
      </w:r>
      <w:r w:rsidR="00AB7303" w:rsidRPr="00BC00B2">
        <w:rPr>
          <w:sz w:val="28"/>
          <w:szCs w:val="28"/>
          <w:u w:val="single"/>
        </w:rPr>
        <w:t>друз</w:t>
      </w:r>
    </w:p>
    <w:p w:rsidR="00AB7303" w:rsidRPr="00BC00B2" w:rsidRDefault="00AB7303" w:rsidP="00BC00B2">
      <w:pPr>
        <w:widowControl w:val="0"/>
        <w:tabs>
          <w:tab w:val="left" w:pos="3834"/>
        </w:tabs>
        <w:spacing w:line="360" w:lineRule="auto"/>
        <w:ind w:firstLine="709"/>
        <w:jc w:val="both"/>
        <w:rPr>
          <w:sz w:val="28"/>
          <w:szCs w:val="28"/>
          <w:vertAlign w:val="superscript"/>
        </w:rPr>
      </w:pPr>
      <w:r w:rsidRPr="00BC00B2">
        <w:rPr>
          <w:sz w:val="28"/>
          <w:szCs w:val="28"/>
          <w:u w:val="single"/>
        </w:rPr>
        <w:t>Друзы</w:t>
      </w:r>
      <w:r w:rsidR="008E6DC4" w:rsidRPr="00BC00B2">
        <w:rPr>
          <w:sz w:val="28"/>
          <w:szCs w:val="28"/>
          <w:u w:val="single"/>
        </w:rPr>
        <w:t xml:space="preserve"> </w:t>
      </w:r>
      <w:r w:rsidR="008E6DC4" w:rsidRPr="00BC00B2">
        <w:rPr>
          <w:sz w:val="28"/>
          <w:szCs w:val="28"/>
        </w:rPr>
        <w:t>–</w:t>
      </w:r>
      <w:r w:rsidR="00BC00B2" w:rsidRPr="00BC00B2">
        <w:rPr>
          <w:sz w:val="28"/>
          <w:szCs w:val="28"/>
        </w:rPr>
        <w:t xml:space="preserve"> </w:t>
      </w:r>
      <w:r w:rsidRPr="00BC00B2">
        <w:rPr>
          <w:sz w:val="28"/>
          <w:szCs w:val="28"/>
        </w:rPr>
        <w:t xml:space="preserve">(нем. щетка) агрегат кристаллов, наросших на общее основание. Друзы выстилают </w:t>
      </w:r>
      <w:r w:rsidRPr="00BC00B2">
        <w:rPr>
          <w:sz w:val="28"/>
          <w:szCs w:val="28"/>
          <w:u w:val="single"/>
        </w:rPr>
        <w:t>жеоды</w:t>
      </w:r>
      <w:r w:rsidRPr="00BC00B2">
        <w:rPr>
          <w:sz w:val="28"/>
          <w:szCs w:val="28"/>
        </w:rPr>
        <w:t>, нарастают на стенках открытых трещин. Характерна для кварца, кальцита, целестина, барита и других минералов.</w:t>
      </w:r>
      <w:r w:rsidR="008E6DC4" w:rsidRPr="00BC00B2">
        <w:rPr>
          <w:sz w:val="28"/>
          <w:szCs w:val="28"/>
          <w:vertAlign w:val="superscript"/>
        </w:rPr>
        <w:t>1</w:t>
      </w:r>
      <w:r w:rsidR="008E6DC4" w:rsidRPr="00BC00B2">
        <w:rPr>
          <w:rStyle w:val="a8"/>
          <w:sz w:val="28"/>
          <w:szCs w:val="28"/>
        </w:rPr>
        <w:footnoteReference w:id="1"/>
      </w:r>
    </w:p>
    <w:p w:rsidR="00DE58EC" w:rsidRPr="00BC00B2" w:rsidRDefault="00DE58EC" w:rsidP="00BC00B2">
      <w:pPr>
        <w:widowControl w:val="0"/>
        <w:tabs>
          <w:tab w:val="left" w:pos="3834"/>
        </w:tabs>
        <w:spacing w:line="360" w:lineRule="auto"/>
        <w:ind w:firstLine="709"/>
        <w:jc w:val="both"/>
        <w:rPr>
          <w:sz w:val="28"/>
          <w:szCs w:val="28"/>
          <w:lang w:val="uk-UA"/>
        </w:rPr>
      </w:pPr>
      <w:r w:rsidRPr="00BC00B2">
        <w:rPr>
          <w:sz w:val="28"/>
          <w:szCs w:val="28"/>
          <w:u w:val="single"/>
        </w:rPr>
        <w:t>Секреции</w:t>
      </w:r>
      <w:r w:rsidRPr="00BC00B2">
        <w:rPr>
          <w:sz w:val="28"/>
          <w:szCs w:val="28"/>
        </w:rPr>
        <w:t xml:space="preserve"> (жеоды, миндалины) - форма отложения минералов в полостях горных пород. Здесь рост минералов направлен от краев к центру. Жеодами называют секреции, размер которых более </w:t>
      </w:r>
      <w:smartTag w:uri="urn:schemas-microsoft-com:office:smarttags" w:element="metricconverter">
        <w:smartTagPr>
          <w:attr w:name="ProductID" w:val="2 см"/>
        </w:smartTagPr>
        <w:r w:rsidRPr="00BC00B2">
          <w:rPr>
            <w:sz w:val="28"/>
            <w:szCs w:val="28"/>
          </w:rPr>
          <w:t>2 см</w:t>
        </w:r>
      </w:smartTag>
      <w:r w:rsidRPr="00BC00B2">
        <w:rPr>
          <w:sz w:val="28"/>
          <w:szCs w:val="28"/>
        </w:rPr>
        <w:t>. в диаметре, все, что меньше, называют миндалинами. Такая форма выделения, как правило, имеет плотно заросшие края и пустой центр.</w:t>
      </w:r>
    </w:p>
    <w:p w:rsidR="005B5A45" w:rsidRPr="00BC00B2" w:rsidRDefault="005B5A45" w:rsidP="00BC00B2">
      <w:pPr>
        <w:widowControl w:val="0"/>
        <w:numPr>
          <w:ilvl w:val="0"/>
          <w:numId w:val="2"/>
        </w:numPr>
        <w:tabs>
          <w:tab w:val="left" w:pos="3834"/>
        </w:tabs>
        <w:spacing w:line="360" w:lineRule="auto"/>
        <w:ind w:left="0" w:firstLine="709"/>
        <w:jc w:val="both"/>
        <w:rPr>
          <w:sz w:val="28"/>
          <w:szCs w:val="28"/>
        </w:rPr>
      </w:pPr>
      <w:r w:rsidRPr="00BC00B2">
        <w:rPr>
          <w:sz w:val="28"/>
          <w:szCs w:val="28"/>
        </w:rPr>
        <w:t>Цвет</w:t>
      </w:r>
      <w:r w:rsidR="000F1C1B" w:rsidRPr="00BC00B2">
        <w:rPr>
          <w:sz w:val="28"/>
          <w:szCs w:val="28"/>
        </w:rPr>
        <w:t>: соломенно-желтый</w:t>
      </w:r>
    </w:p>
    <w:p w:rsidR="00BC00B2" w:rsidRPr="00BC00B2" w:rsidRDefault="005C3585" w:rsidP="00BC00B2">
      <w:pPr>
        <w:widowControl w:val="0"/>
        <w:numPr>
          <w:ilvl w:val="0"/>
          <w:numId w:val="2"/>
        </w:numPr>
        <w:tabs>
          <w:tab w:val="left" w:pos="3834"/>
        </w:tabs>
        <w:spacing w:line="360" w:lineRule="auto"/>
        <w:ind w:left="0" w:firstLine="709"/>
        <w:jc w:val="both"/>
        <w:rPr>
          <w:sz w:val="28"/>
          <w:szCs w:val="28"/>
        </w:rPr>
      </w:pPr>
      <w:r w:rsidRPr="00BC00B2">
        <w:rPr>
          <w:sz w:val="28"/>
          <w:szCs w:val="28"/>
        </w:rPr>
        <w:t>Форма кристаллов</w:t>
      </w:r>
      <w:r w:rsidR="000A7B04" w:rsidRPr="00BC00B2">
        <w:rPr>
          <w:sz w:val="28"/>
          <w:szCs w:val="28"/>
        </w:rPr>
        <w:t xml:space="preserve"> варьируется от кубическ</w:t>
      </w:r>
      <w:r w:rsidR="00DE58EC" w:rsidRPr="00BC00B2">
        <w:rPr>
          <w:sz w:val="28"/>
          <w:szCs w:val="28"/>
        </w:rPr>
        <w:t>ой до октаэдрической и пентагон</w:t>
      </w:r>
      <w:r w:rsidR="000A7B04" w:rsidRPr="00BC00B2">
        <w:rPr>
          <w:sz w:val="28"/>
          <w:szCs w:val="28"/>
        </w:rPr>
        <w:t>додекаэдрической. Могут смешиваться межу собой.</w:t>
      </w:r>
      <w:r w:rsidR="000A7B04" w:rsidRPr="00BC00B2">
        <w:rPr>
          <w:sz w:val="28"/>
        </w:rPr>
        <w:t xml:space="preserve"> </w:t>
      </w:r>
      <w:r w:rsidR="000A7B04" w:rsidRPr="00BC00B2">
        <w:rPr>
          <w:sz w:val="28"/>
          <w:szCs w:val="28"/>
        </w:rPr>
        <w:t>Часто встречаются кристаллы совершенной формы. Его кубики с гладкими или со штриховкой гранями легко узнаваемы. Иногда их вершины срезаны треугольными гранями октаэдра. Т</w:t>
      </w:r>
      <w:r w:rsidR="00DE58EC" w:rsidRPr="00BC00B2">
        <w:rPr>
          <w:sz w:val="28"/>
          <w:szCs w:val="28"/>
        </w:rPr>
        <w:t>акже встречается пентагондодека</w:t>
      </w:r>
      <w:r w:rsidR="000A7B04" w:rsidRPr="00BC00B2">
        <w:rPr>
          <w:sz w:val="28"/>
          <w:szCs w:val="28"/>
        </w:rPr>
        <w:t>эдрическая форма; в этом случае отдельные пятиугольные грани не равны друг другу. Очень распространены двойники, но распознать их довольно трудно. Двойникование в форме "железного креста" представляет собой типичное сочетание двух пентагондодекаэдров</w:t>
      </w:r>
    </w:p>
    <w:p w:rsidR="005B5A45" w:rsidRPr="00BC00B2" w:rsidRDefault="005B5A45" w:rsidP="00BC00B2">
      <w:pPr>
        <w:widowControl w:val="0"/>
        <w:numPr>
          <w:ilvl w:val="0"/>
          <w:numId w:val="2"/>
        </w:numPr>
        <w:tabs>
          <w:tab w:val="left" w:pos="3834"/>
        </w:tabs>
        <w:spacing w:line="360" w:lineRule="auto"/>
        <w:ind w:left="0" w:firstLine="709"/>
        <w:jc w:val="both"/>
        <w:rPr>
          <w:sz w:val="28"/>
          <w:szCs w:val="28"/>
        </w:rPr>
      </w:pPr>
      <w:r w:rsidRPr="00BC00B2">
        <w:rPr>
          <w:sz w:val="28"/>
          <w:szCs w:val="28"/>
        </w:rPr>
        <w:t>Цвет черты</w:t>
      </w:r>
      <w:r w:rsidR="000F1C1B" w:rsidRPr="00BC00B2">
        <w:rPr>
          <w:sz w:val="28"/>
          <w:szCs w:val="28"/>
        </w:rPr>
        <w:t xml:space="preserve"> </w:t>
      </w:r>
      <w:r w:rsidR="00B61B03" w:rsidRPr="00BC00B2">
        <w:rPr>
          <w:sz w:val="28"/>
          <w:szCs w:val="28"/>
        </w:rPr>
        <w:t>зеленовато-</w:t>
      </w:r>
      <w:r w:rsidR="000F1C1B" w:rsidRPr="00BC00B2">
        <w:rPr>
          <w:sz w:val="28"/>
          <w:szCs w:val="28"/>
        </w:rPr>
        <w:t>чёрный</w:t>
      </w:r>
    </w:p>
    <w:p w:rsidR="005B5A45" w:rsidRPr="00BC00B2" w:rsidRDefault="005B5A45" w:rsidP="00BC00B2">
      <w:pPr>
        <w:widowControl w:val="0"/>
        <w:numPr>
          <w:ilvl w:val="0"/>
          <w:numId w:val="2"/>
        </w:numPr>
        <w:tabs>
          <w:tab w:val="left" w:pos="3834"/>
        </w:tabs>
        <w:spacing w:line="360" w:lineRule="auto"/>
        <w:ind w:left="0" w:firstLine="709"/>
        <w:jc w:val="both"/>
        <w:rPr>
          <w:sz w:val="28"/>
          <w:szCs w:val="28"/>
        </w:rPr>
      </w:pPr>
      <w:r w:rsidRPr="00BC00B2">
        <w:rPr>
          <w:sz w:val="28"/>
          <w:szCs w:val="28"/>
        </w:rPr>
        <w:t>Блеск</w:t>
      </w:r>
      <w:r w:rsidR="000F1C1B" w:rsidRPr="00BC00B2">
        <w:rPr>
          <w:sz w:val="28"/>
          <w:szCs w:val="28"/>
        </w:rPr>
        <w:t xml:space="preserve"> металлический</w:t>
      </w:r>
    </w:p>
    <w:p w:rsidR="005B5A45" w:rsidRPr="00BC00B2" w:rsidRDefault="005B5A45" w:rsidP="00BC00B2">
      <w:pPr>
        <w:widowControl w:val="0"/>
        <w:numPr>
          <w:ilvl w:val="0"/>
          <w:numId w:val="2"/>
        </w:numPr>
        <w:tabs>
          <w:tab w:val="left" w:pos="3834"/>
        </w:tabs>
        <w:spacing w:line="360" w:lineRule="auto"/>
        <w:ind w:left="0" w:firstLine="709"/>
        <w:jc w:val="both"/>
        <w:rPr>
          <w:sz w:val="28"/>
          <w:szCs w:val="28"/>
        </w:rPr>
      </w:pPr>
      <w:r w:rsidRPr="00BC00B2">
        <w:rPr>
          <w:sz w:val="28"/>
          <w:szCs w:val="28"/>
        </w:rPr>
        <w:t>Твёрдость</w:t>
      </w:r>
      <w:r w:rsidR="000F1C1B" w:rsidRPr="00BC00B2">
        <w:rPr>
          <w:sz w:val="28"/>
          <w:szCs w:val="28"/>
        </w:rPr>
        <w:t xml:space="preserve"> 6-6,5</w:t>
      </w:r>
    </w:p>
    <w:p w:rsidR="00AA1207" w:rsidRPr="00BC00B2" w:rsidRDefault="00AA1207" w:rsidP="00BC00B2">
      <w:pPr>
        <w:widowControl w:val="0"/>
        <w:numPr>
          <w:ilvl w:val="0"/>
          <w:numId w:val="2"/>
        </w:numPr>
        <w:tabs>
          <w:tab w:val="left" w:pos="3834"/>
        </w:tabs>
        <w:spacing w:line="360" w:lineRule="auto"/>
        <w:ind w:left="0" w:firstLine="709"/>
        <w:jc w:val="both"/>
        <w:rPr>
          <w:sz w:val="28"/>
          <w:szCs w:val="28"/>
        </w:rPr>
      </w:pPr>
      <w:r w:rsidRPr="00BC00B2">
        <w:rPr>
          <w:sz w:val="28"/>
          <w:szCs w:val="28"/>
        </w:rPr>
        <w:t>Плотность 5 г/см</w:t>
      </w:r>
      <w:r w:rsidRPr="00BC00B2">
        <w:rPr>
          <w:sz w:val="28"/>
          <w:szCs w:val="28"/>
          <w:vertAlign w:val="superscript"/>
        </w:rPr>
        <w:t>3</w:t>
      </w:r>
    </w:p>
    <w:p w:rsidR="005B5A45" w:rsidRPr="00BC00B2" w:rsidRDefault="000F1C1B" w:rsidP="00BC00B2">
      <w:pPr>
        <w:widowControl w:val="0"/>
        <w:numPr>
          <w:ilvl w:val="0"/>
          <w:numId w:val="2"/>
        </w:numPr>
        <w:tabs>
          <w:tab w:val="left" w:pos="3834"/>
        </w:tabs>
        <w:spacing w:line="360" w:lineRule="auto"/>
        <w:ind w:left="0" w:firstLine="709"/>
        <w:jc w:val="both"/>
        <w:rPr>
          <w:sz w:val="28"/>
          <w:szCs w:val="28"/>
        </w:rPr>
      </w:pPr>
      <w:r w:rsidRPr="00BC00B2">
        <w:rPr>
          <w:sz w:val="28"/>
          <w:szCs w:val="28"/>
        </w:rPr>
        <w:t>Спайност</w:t>
      </w:r>
      <w:r w:rsidR="00915F5D" w:rsidRPr="00BC00B2">
        <w:rPr>
          <w:sz w:val="28"/>
          <w:szCs w:val="28"/>
        </w:rPr>
        <w:t>ь несовершенная</w:t>
      </w:r>
    </w:p>
    <w:p w:rsidR="005B5A45" w:rsidRPr="00BC00B2" w:rsidRDefault="005B5A45" w:rsidP="00BC00B2">
      <w:pPr>
        <w:widowControl w:val="0"/>
        <w:numPr>
          <w:ilvl w:val="0"/>
          <w:numId w:val="2"/>
        </w:numPr>
        <w:tabs>
          <w:tab w:val="left" w:pos="3834"/>
        </w:tabs>
        <w:spacing w:line="360" w:lineRule="auto"/>
        <w:ind w:left="0" w:firstLine="709"/>
        <w:jc w:val="both"/>
        <w:rPr>
          <w:sz w:val="28"/>
          <w:szCs w:val="28"/>
        </w:rPr>
      </w:pPr>
      <w:r w:rsidRPr="00BC00B2">
        <w:rPr>
          <w:sz w:val="28"/>
          <w:szCs w:val="28"/>
        </w:rPr>
        <w:t>Излом</w:t>
      </w:r>
      <w:r w:rsidR="00B61B03" w:rsidRPr="00BC00B2">
        <w:rPr>
          <w:sz w:val="28"/>
          <w:szCs w:val="28"/>
        </w:rPr>
        <w:t xml:space="preserve"> раковист</w:t>
      </w:r>
      <w:r w:rsidR="005C3585" w:rsidRPr="00BC00B2">
        <w:rPr>
          <w:sz w:val="28"/>
          <w:szCs w:val="28"/>
        </w:rPr>
        <w:t>ый</w:t>
      </w:r>
    </w:p>
    <w:p w:rsidR="005C3585" w:rsidRPr="00BC00B2" w:rsidRDefault="00166220" w:rsidP="00BC00B2">
      <w:pPr>
        <w:widowControl w:val="0"/>
        <w:tabs>
          <w:tab w:val="left" w:pos="3834"/>
        </w:tabs>
        <w:spacing w:line="360" w:lineRule="auto"/>
        <w:ind w:firstLine="709"/>
        <w:jc w:val="both"/>
        <w:rPr>
          <w:sz w:val="28"/>
          <w:szCs w:val="28"/>
        </w:rPr>
      </w:pPr>
      <w:r w:rsidRPr="00BC00B2">
        <w:rPr>
          <w:sz w:val="28"/>
          <w:szCs w:val="28"/>
        </w:rPr>
        <w:t>10)</w:t>
      </w:r>
      <w:r w:rsidR="00BC00B2">
        <w:rPr>
          <w:sz w:val="28"/>
          <w:szCs w:val="28"/>
          <w:lang w:val="uk-UA"/>
        </w:rPr>
        <w:t xml:space="preserve"> </w:t>
      </w:r>
      <w:r w:rsidRPr="00BC00B2">
        <w:rPr>
          <w:sz w:val="28"/>
          <w:szCs w:val="28"/>
        </w:rPr>
        <w:t>Магни</w:t>
      </w:r>
      <w:r w:rsidR="00915F5D" w:rsidRPr="00BC00B2">
        <w:rPr>
          <w:sz w:val="28"/>
          <w:szCs w:val="28"/>
        </w:rPr>
        <w:t>тность отсутствует</w:t>
      </w:r>
    </w:p>
    <w:p w:rsidR="005C3585" w:rsidRPr="00BC00B2" w:rsidRDefault="005C3585" w:rsidP="00BC00B2">
      <w:pPr>
        <w:widowControl w:val="0"/>
        <w:tabs>
          <w:tab w:val="left" w:pos="3834"/>
        </w:tabs>
        <w:spacing w:line="360" w:lineRule="auto"/>
        <w:ind w:firstLine="709"/>
        <w:jc w:val="both"/>
        <w:rPr>
          <w:sz w:val="28"/>
          <w:szCs w:val="28"/>
        </w:rPr>
      </w:pPr>
      <w:r w:rsidRPr="00BC00B2">
        <w:rPr>
          <w:sz w:val="28"/>
          <w:szCs w:val="28"/>
        </w:rPr>
        <w:t xml:space="preserve">11) </w:t>
      </w:r>
      <w:r w:rsidR="00B61B03" w:rsidRPr="00BC00B2">
        <w:rPr>
          <w:sz w:val="28"/>
          <w:szCs w:val="28"/>
        </w:rPr>
        <w:t>Сингония кубическая</w:t>
      </w:r>
    </w:p>
    <w:p w:rsidR="00AB7303" w:rsidRPr="00BC00B2" w:rsidRDefault="00A760C5" w:rsidP="00BC00B2">
      <w:pPr>
        <w:widowControl w:val="0"/>
        <w:tabs>
          <w:tab w:val="left" w:pos="3834"/>
        </w:tabs>
        <w:spacing w:line="360" w:lineRule="auto"/>
        <w:ind w:firstLine="709"/>
        <w:jc w:val="both"/>
        <w:rPr>
          <w:sz w:val="28"/>
          <w:szCs w:val="28"/>
        </w:rPr>
      </w:pPr>
      <w:r w:rsidRPr="00BC00B2">
        <w:rPr>
          <w:sz w:val="28"/>
          <w:szCs w:val="28"/>
        </w:rPr>
        <w:t>Чистый FeS</w:t>
      </w:r>
      <w:r w:rsidRPr="00BC00B2">
        <w:rPr>
          <w:sz w:val="28"/>
          <w:szCs w:val="28"/>
          <w:vertAlign w:val="subscript"/>
        </w:rPr>
        <w:t>2</w:t>
      </w:r>
      <w:r w:rsidRPr="00BC00B2">
        <w:rPr>
          <w:sz w:val="28"/>
          <w:szCs w:val="28"/>
        </w:rPr>
        <w:t xml:space="preserve"> содержит 53,33% серы и 46,68% железа.</w:t>
      </w:r>
    </w:p>
    <w:p w:rsidR="005C3585" w:rsidRPr="00BC00B2" w:rsidRDefault="000A7B04" w:rsidP="00BC00B2">
      <w:pPr>
        <w:widowControl w:val="0"/>
        <w:tabs>
          <w:tab w:val="left" w:pos="3834"/>
        </w:tabs>
        <w:spacing w:line="360" w:lineRule="auto"/>
        <w:ind w:firstLine="709"/>
        <w:jc w:val="both"/>
        <w:rPr>
          <w:sz w:val="28"/>
          <w:szCs w:val="28"/>
        </w:rPr>
      </w:pPr>
      <w:r w:rsidRPr="00BC00B2">
        <w:rPr>
          <w:sz w:val="28"/>
          <w:szCs w:val="28"/>
        </w:rPr>
        <w:t>Благодаря латунно-желтому цвету, металлическому блеску и отсутствию спайности пирит напоминает золото. Но в отличие от него пирит легко окисляется; он более твердый (не царапается ножом). Во влажных условиях он разлагается, образуя серную кислоту и другие продукты (буро-черные оксиды железа и белые волокнистые сульфаты). Под действием огня пирит горит голубым пламенем с сильным запахом серы. Спутать его можно с золотом и халькопиритом. П</w:t>
      </w:r>
      <w:r w:rsidR="005C3585" w:rsidRPr="00BC00B2">
        <w:rPr>
          <w:sz w:val="28"/>
          <w:szCs w:val="28"/>
        </w:rPr>
        <w:t>ирит относительно твёрд и совсем не ковок.</w:t>
      </w:r>
    </w:p>
    <w:p w:rsidR="00AB7303" w:rsidRPr="00BC00B2" w:rsidRDefault="00AB7303" w:rsidP="00BC00B2">
      <w:pPr>
        <w:widowControl w:val="0"/>
        <w:tabs>
          <w:tab w:val="left" w:pos="3834"/>
        </w:tabs>
        <w:spacing w:line="360" w:lineRule="auto"/>
        <w:ind w:firstLine="709"/>
        <w:jc w:val="both"/>
        <w:rPr>
          <w:sz w:val="28"/>
          <w:szCs w:val="28"/>
          <w:lang w:val="uk-UA"/>
        </w:rPr>
      </w:pPr>
      <w:r w:rsidRPr="00BC00B2">
        <w:rPr>
          <w:sz w:val="28"/>
          <w:szCs w:val="28"/>
        </w:rPr>
        <w:t>От халькопирита пирит отличается цветом и твёрдостью</w:t>
      </w:r>
      <w:r w:rsidR="00BC00B2">
        <w:rPr>
          <w:sz w:val="28"/>
          <w:szCs w:val="28"/>
          <w:lang w:val="uk-UA"/>
        </w:rPr>
        <w:t>.</w:t>
      </w:r>
    </w:p>
    <w:p w:rsidR="00DE58EC" w:rsidRPr="00BC00B2" w:rsidRDefault="00DE58EC" w:rsidP="00BC00B2">
      <w:pPr>
        <w:widowControl w:val="0"/>
        <w:tabs>
          <w:tab w:val="left" w:pos="3834"/>
        </w:tabs>
        <w:spacing w:line="360" w:lineRule="auto"/>
        <w:ind w:firstLine="709"/>
        <w:jc w:val="both"/>
        <w:rPr>
          <w:sz w:val="28"/>
          <w:szCs w:val="28"/>
        </w:rPr>
      </w:pPr>
    </w:p>
    <w:p w:rsidR="00AA1207" w:rsidRPr="00BC00B2" w:rsidRDefault="00AA1207" w:rsidP="00BC00B2">
      <w:pPr>
        <w:widowControl w:val="0"/>
        <w:tabs>
          <w:tab w:val="left" w:pos="3834"/>
        </w:tabs>
        <w:spacing w:line="360" w:lineRule="auto"/>
        <w:ind w:firstLine="709"/>
        <w:jc w:val="both"/>
        <w:rPr>
          <w:sz w:val="28"/>
          <w:szCs w:val="28"/>
        </w:rPr>
      </w:pPr>
      <w:r w:rsidRPr="00BC00B2">
        <w:rPr>
          <w:sz w:val="28"/>
          <w:szCs w:val="28"/>
        </w:rPr>
        <w:t>ГЛАВА 2</w:t>
      </w:r>
      <w:r w:rsidR="00BC00B2">
        <w:rPr>
          <w:sz w:val="28"/>
          <w:szCs w:val="28"/>
          <w:lang w:val="uk-UA"/>
        </w:rPr>
        <w:t>.</w:t>
      </w:r>
      <w:r w:rsidRPr="00BC00B2">
        <w:rPr>
          <w:sz w:val="28"/>
          <w:szCs w:val="28"/>
        </w:rPr>
        <w:t xml:space="preserve"> ПРОИСХОЖДЕНИЕ</w:t>
      </w:r>
    </w:p>
    <w:p w:rsidR="00AA1207" w:rsidRPr="00BC00B2" w:rsidRDefault="00AA1207" w:rsidP="00BC00B2">
      <w:pPr>
        <w:widowControl w:val="0"/>
        <w:tabs>
          <w:tab w:val="left" w:pos="3834"/>
        </w:tabs>
        <w:spacing w:line="360" w:lineRule="auto"/>
        <w:ind w:firstLine="709"/>
        <w:jc w:val="both"/>
        <w:rPr>
          <w:sz w:val="28"/>
          <w:szCs w:val="28"/>
        </w:rPr>
      </w:pPr>
    </w:p>
    <w:p w:rsidR="00AA1207" w:rsidRPr="00BC00B2" w:rsidRDefault="005C3585" w:rsidP="00BC00B2">
      <w:pPr>
        <w:widowControl w:val="0"/>
        <w:spacing w:line="360" w:lineRule="auto"/>
        <w:ind w:firstLine="709"/>
        <w:jc w:val="both"/>
        <w:rPr>
          <w:sz w:val="28"/>
          <w:szCs w:val="28"/>
        </w:rPr>
      </w:pPr>
      <w:r w:rsidRPr="00BC00B2">
        <w:rPr>
          <w:sz w:val="28"/>
          <w:szCs w:val="28"/>
        </w:rPr>
        <w:t>Пирит имеет м</w:t>
      </w:r>
      <w:r w:rsidR="00AA1207" w:rsidRPr="00BC00B2">
        <w:rPr>
          <w:sz w:val="28"/>
          <w:szCs w:val="28"/>
        </w:rPr>
        <w:t>агматическое, геотермальное, осадочное, метаморфическое</w:t>
      </w:r>
      <w:r w:rsidRPr="00BC00B2">
        <w:rPr>
          <w:sz w:val="28"/>
          <w:szCs w:val="28"/>
        </w:rPr>
        <w:t xml:space="preserve"> происхождения.</w:t>
      </w:r>
      <w:r w:rsidR="00A760C5" w:rsidRPr="00BC00B2">
        <w:rPr>
          <w:sz w:val="28"/>
          <w:szCs w:val="28"/>
        </w:rPr>
        <w:t xml:space="preserve"> Серный Колчедан осадочных пород отличается тем, что легче выветривается и окисляется на воздухе, переходя в сернокислое железо. Еще легче выветривается и окисляется особая разновидность серного Колчедан, марказит, имеющая тот же состав, но кристаллизующаяся в ромбической системе и очень часто встречающаяся в форме разнообразных двойников, тройников и т. д. (гребенчатый Колчедан, печеночный Колчедан и др.). Марказит имеет удельный вес 4,65—4,88, твердость 6—6,5, окрашен светлее пирита, обыкновенно в зеленовато-серый цвет, и встречается в осадочных породах, очень часто в битуминозных сланцах и каменноугольных напластованиях. К серному Колчедан обыкновенно бывают примешаны колчеданы магнитный Fe</w:t>
      </w:r>
      <w:r w:rsidR="00A760C5" w:rsidRPr="00BC00B2">
        <w:rPr>
          <w:sz w:val="28"/>
          <w:szCs w:val="28"/>
          <w:vertAlign w:val="subscript"/>
        </w:rPr>
        <w:t>7</w:t>
      </w:r>
      <w:r w:rsidR="00A760C5" w:rsidRPr="00BC00B2">
        <w:rPr>
          <w:sz w:val="28"/>
          <w:szCs w:val="28"/>
        </w:rPr>
        <w:t>S</w:t>
      </w:r>
      <w:r w:rsidR="00A760C5" w:rsidRPr="00BC00B2">
        <w:rPr>
          <w:sz w:val="28"/>
          <w:szCs w:val="28"/>
          <w:vertAlign w:val="subscript"/>
        </w:rPr>
        <w:t>8</w:t>
      </w:r>
      <w:r w:rsidR="00A760C5" w:rsidRPr="00BC00B2">
        <w:rPr>
          <w:sz w:val="28"/>
          <w:szCs w:val="28"/>
        </w:rPr>
        <w:t xml:space="preserve"> (серы 39,5%), медный FeCuS</w:t>
      </w:r>
      <w:r w:rsidR="00A760C5" w:rsidRPr="00BC00B2">
        <w:rPr>
          <w:sz w:val="28"/>
          <w:szCs w:val="28"/>
          <w:vertAlign w:val="subscript"/>
        </w:rPr>
        <w:t>2</w:t>
      </w:r>
      <w:r w:rsidR="00A760C5" w:rsidRPr="00BC00B2">
        <w:rPr>
          <w:sz w:val="28"/>
          <w:szCs w:val="28"/>
        </w:rPr>
        <w:t xml:space="preserve"> и почти всегда мышьяковистый FeSAs. Последний обуславливает содержание в Колчедане мышьяка, иногда доходящее до 1%, а большей частью колеблющееся между 0,05 и 0,5%, и представляет весьма вредную примесь для камерного производства. Что касается медного Колчедан, то он, напротив, при обжиге пирита на серную кислоту, дает медь в качестве побочного продукта. Обыкновенно количество меди в Колчедан, идущих для производства серной кислоты, редко превосходит 4% и большей частью заводами серной кислоты не покупается, а возвращается обратно.</w:t>
      </w:r>
    </w:p>
    <w:p w:rsidR="00211E2A" w:rsidRPr="00BC00B2" w:rsidRDefault="00211E2A" w:rsidP="00BC00B2">
      <w:pPr>
        <w:widowControl w:val="0"/>
        <w:tabs>
          <w:tab w:val="left" w:pos="3834"/>
        </w:tabs>
        <w:spacing w:line="360" w:lineRule="auto"/>
        <w:ind w:firstLine="709"/>
        <w:jc w:val="both"/>
        <w:rPr>
          <w:sz w:val="28"/>
          <w:szCs w:val="28"/>
        </w:rPr>
      </w:pPr>
      <w:r w:rsidRPr="00BC00B2">
        <w:rPr>
          <w:sz w:val="28"/>
          <w:szCs w:val="28"/>
        </w:rPr>
        <w:t>В зоне окисления пирит разлагается и переходит в гидроокислы железа, поэтому часто встречаются псевдоморфозы лимонита по пириту.</w:t>
      </w:r>
    </w:p>
    <w:p w:rsidR="001810EC" w:rsidRPr="00BC00B2" w:rsidRDefault="001810EC" w:rsidP="00BC00B2">
      <w:pPr>
        <w:widowControl w:val="0"/>
        <w:tabs>
          <w:tab w:val="left" w:pos="3834"/>
        </w:tabs>
        <w:spacing w:line="360" w:lineRule="auto"/>
        <w:ind w:firstLine="709"/>
        <w:jc w:val="both"/>
        <w:rPr>
          <w:sz w:val="28"/>
          <w:szCs w:val="28"/>
        </w:rPr>
      </w:pPr>
      <w:r w:rsidRPr="00BC00B2">
        <w:rPr>
          <w:sz w:val="28"/>
          <w:szCs w:val="28"/>
          <w:u w:val="single"/>
        </w:rPr>
        <w:t>Псевдоморфозами</w:t>
      </w:r>
      <w:r w:rsidRPr="00BC00B2">
        <w:rPr>
          <w:sz w:val="28"/>
          <w:szCs w:val="28"/>
        </w:rPr>
        <w:t xml:space="preserve"> называют минералы, которые, образуясь, имеют не свойственные им формы.</w:t>
      </w:r>
      <w:r w:rsidR="00DE58EC" w:rsidRPr="00BC00B2">
        <w:rPr>
          <w:sz w:val="28"/>
          <w:szCs w:val="28"/>
        </w:rPr>
        <w:t xml:space="preserve"> Псевдоморфозы лимонита по пириту -классический</w:t>
      </w:r>
      <w:r w:rsidRPr="00BC00B2">
        <w:rPr>
          <w:sz w:val="28"/>
          <w:szCs w:val="28"/>
        </w:rPr>
        <w:t xml:space="preserve"> </w:t>
      </w:r>
      <w:r w:rsidR="00DE58EC" w:rsidRPr="00BC00B2">
        <w:rPr>
          <w:sz w:val="28"/>
          <w:szCs w:val="28"/>
        </w:rPr>
        <w:t>пример.</w:t>
      </w:r>
      <w:r w:rsidRPr="00BC00B2">
        <w:rPr>
          <w:sz w:val="28"/>
          <w:szCs w:val="28"/>
        </w:rPr>
        <w:t xml:space="preserve"> Рождение такой формы, происходит так: пирит (FeS</w:t>
      </w:r>
      <w:r w:rsidRPr="00BC00B2">
        <w:rPr>
          <w:sz w:val="28"/>
          <w:szCs w:val="28"/>
          <w:vertAlign w:val="subscript"/>
        </w:rPr>
        <w:t>2</w:t>
      </w:r>
      <w:r w:rsidRPr="00BC00B2">
        <w:rPr>
          <w:sz w:val="28"/>
          <w:szCs w:val="28"/>
        </w:rPr>
        <w:t>) попав в зону окисления, разрушается и переходит в гидроокисел железа (Fe</w:t>
      </w:r>
      <w:r w:rsidRPr="00BC00B2">
        <w:rPr>
          <w:sz w:val="28"/>
          <w:szCs w:val="28"/>
          <w:vertAlign w:val="subscript"/>
        </w:rPr>
        <w:t>2</w:t>
      </w:r>
      <w:r w:rsidRPr="00BC00B2">
        <w:rPr>
          <w:sz w:val="28"/>
          <w:szCs w:val="28"/>
        </w:rPr>
        <w:t>O</w:t>
      </w:r>
      <w:r w:rsidRPr="00BC00B2">
        <w:rPr>
          <w:sz w:val="28"/>
          <w:szCs w:val="28"/>
          <w:vertAlign w:val="subscript"/>
        </w:rPr>
        <w:t>3</w:t>
      </w:r>
      <w:r w:rsidRPr="00BC00B2">
        <w:rPr>
          <w:sz w:val="28"/>
          <w:szCs w:val="28"/>
        </w:rPr>
        <w:t xml:space="preserve"> x nH</w:t>
      </w:r>
      <w:r w:rsidRPr="00BC00B2">
        <w:rPr>
          <w:sz w:val="28"/>
          <w:szCs w:val="28"/>
          <w:vertAlign w:val="subscript"/>
        </w:rPr>
        <w:t>2</w:t>
      </w:r>
      <w:r w:rsidRPr="00BC00B2">
        <w:rPr>
          <w:sz w:val="28"/>
          <w:szCs w:val="28"/>
        </w:rPr>
        <w:t>O), лимонит, который и заполняет оставшуюся от выщелачивания форму пирита.</w:t>
      </w:r>
    </w:p>
    <w:p w:rsidR="005C3585" w:rsidRPr="00BC00B2" w:rsidRDefault="005C3585" w:rsidP="00BC00B2">
      <w:pPr>
        <w:widowControl w:val="0"/>
        <w:tabs>
          <w:tab w:val="left" w:pos="3834"/>
        </w:tabs>
        <w:spacing w:line="360" w:lineRule="auto"/>
        <w:ind w:firstLine="709"/>
        <w:jc w:val="both"/>
        <w:rPr>
          <w:sz w:val="28"/>
          <w:szCs w:val="28"/>
        </w:rPr>
      </w:pPr>
      <w:r w:rsidRPr="00BC00B2">
        <w:rPr>
          <w:sz w:val="28"/>
          <w:szCs w:val="28"/>
        </w:rPr>
        <w:t>Это самый распространённый из всех сульфидов, поскольку образуется в различных средах.</w:t>
      </w:r>
      <w:r w:rsidR="00AB7303" w:rsidRPr="00BC00B2">
        <w:rPr>
          <w:sz w:val="28"/>
          <w:szCs w:val="28"/>
        </w:rPr>
        <w:t xml:space="preserve"> Прежде всего - в гидротермальных жилах вместе с другими сульфидами; также в метаморфических породах - серпентинитах и мраморах.</w:t>
      </w:r>
      <w:r w:rsidRPr="00BC00B2">
        <w:rPr>
          <w:sz w:val="28"/>
          <w:szCs w:val="28"/>
        </w:rPr>
        <w:t xml:space="preserve"> В частности, пирит формируется как вторичный минерал в вулканических породах; в регионах, где имели место</w:t>
      </w:r>
      <w:r w:rsidR="00AB7303" w:rsidRPr="00BC00B2">
        <w:rPr>
          <w:sz w:val="28"/>
          <w:szCs w:val="28"/>
        </w:rPr>
        <w:t xml:space="preserve"> </w:t>
      </w:r>
      <w:r w:rsidRPr="00BC00B2">
        <w:rPr>
          <w:sz w:val="28"/>
          <w:szCs w:val="28"/>
        </w:rPr>
        <w:t xml:space="preserve">процессы контактного метаморфизма; в результате процессов </w:t>
      </w:r>
      <w:r w:rsidRPr="00BC00B2">
        <w:rPr>
          <w:sz w:val="28"/>
          <w:szCs w:val="28"/>
          <w:u w:val="single"/>
        </w:rPr>
        <w:t>магматической сегрегации</w:t>
      </w:r>
      <w:r w:rsidRPr="00BC00B2">
        <w:rPr>
          <w:sz w:val="28"/>
          <w:szCs w:val="28"/>
        </w:rPr>
        <w:t xml:space="preserve"> и даже в осадочных породах.</w:t>
      </w:r>
    </w:p>
    <w:p w:rsidR="007F6CD4" w:rsidRPr="00BC00B2" w:rsidRDefault="007F6CD4" w:rsidP="00BC00B2">
      <w:pPr>
        <w:widowControl w:val="0"/>
        <w:tabs>
          <w:tab w:val="left" w:pos="3834"/>
        </w:tabs>
        <w:spacing w:line="360" w:lineRule="auto"/>
        <w:ind w:firstLine="709"/>
        <w:jc w:val="both"/>
        <w:rPr>
          <w:sz w:val="28"/>
          <w:szCs w:val="28"/>
        </w:rPr>
      </w:pPr>
      <w:r w:rsidRPr="00BC00B2">
        <w:rPr>
          <w:sz w:val="28"/>
          <w:szCs w:val="28"/>
        </w:rPr>
        <w:t>Магматическая сегрегация – это отделение от основной магмы на ранних стадиях её кристаллизации.</w:t>
      </w:r>
    </w:p>
    <w:p w:rsidR="00166220" w:rsidRPr="00BC00B2" w:rsidRDefault="00166220" w:rsidP="00BC00B2">
      <w:pPr>
        <w:widowControl w:val="0"/>
        <w:tabs>
          <w:tab w:val="left" w:pos="3834"/>
        </w:tabs>
        <w:spacing w:line="360" w:lineRule="auto"/>
        <w:ind w:firstLine="709"/>
        <w:jc w:val="both"/>
        <w:rPr>
          <w:sz w:val="28"/>
          <w:szCs w:val="28"/>
        </w:rPr>
      </w:pPr>
      <w:r w:rsidRPr="00BC00B2">
        <w:rPr>
          <w:sz w:val="28"/>
          <w:szCs w:val="28"/>
        </w:rPr>
        <w:t>Самые крупные залежи пирита находятся в:Испании (местечко Рио-Тинго (Уэльва</w:t>
      </w:r>
      <w:r w:rsidR="000A7B04" w:rsidRPr="00BC00B2">
        <w:rPr>
          <w:sz w:val="28"/>
          <w:szCs w:val="28"/>
        </w:rPr>
        <w:t>, или Эльба</w:t>
      </w:r>
      <w:r w:rsidR="00915F5D" w:rsidRPr="00BC00B2">
        <w:rPr>
          <w:sz w:val="28"/>
          <w:szCs w:val="28"/>
        </w:rPr>
        <w:t xml:space="preserve">) </w:t>
      </w:r>
      <w:r w:rsidR="000A7B04" w:rsidRPr="00BC00B2">
        <w:rPr>
          <w:sz w:val="28"/>
          <w:szCs w:val="28"/>
        </w:rPr>
        <w:t>, ювелирный пирит</w:t>
      </w:r>
      <w:r w:rsidR="00915F5D" w:rsidRPr="00BC00B2">
        <w:rPr>
          <w:sz w:val="28"/>
          <w:szCs w:val="28"/>
        </w:rPr>
        <w:t xml:space="preserve">) </w:t>
      </w:r>
      <w:r w:rsidRPr="00BC00B2">
        <w:rPr>
          <w:sz w:val="28"/>
          <w:szCs w:val="28"/>
        </w:rPr>
        <w:t>Германии</w:t>
      </w:r>
      <w:r w:rsidR="00915F5D" w:rsidRPr="00BC00B2">
        <w:rPr>
          <w:sz w:val="28"/>
          <w:szCs w:val="28"/>
        </w:rPr>
        <w:t xml:space="preserve">, </w:t>
      </w:r>
      <w:r w:rsidRPr="00BC00B2">
        <w:rPr>
          <w:sz w:val="28"/>
          <w:szCs w:val="28"/>
        </w:rPr>
        <w:t>Норвегии</w:t>
      </w:r>
      <w:r w:rsidR="00915F5D" w:rsidRPr="00BC00B2">
        <w:rPr>
          <w:sz w:val="28"/>
          <w:szCs w:val="28"/>
        </w:rPr>
        <w:t xml:space="preserve">, </w:t>
      </w:r>
      <w:r w:rsidRPr="00BC00B2">
        <w:rPr>
          <w:sz w:val="28"/>
          <w:szCs w:val="28"/>
        </w:rPr>
        <w:t>Перу</w:t>
      </w:r>
      <w:r w:rsidR="00915F5D" w:rsidRPr="00BC00B2">
        <w:rPr>
          <w:sz w:val="28"/>
          <w:szCs w:val="28"/>
        </w:rPr>
        <w:t xml:space="preserve">, </w:t>
      </w:r>
      <w:r w:rsidRPr="00BC00B2">
        <w:rPr>
          <w:sz w:val="28"/>
          <w:szCs w:val="28"/>
        </w:rPr>
        <w:t>России</w:t>
      </w:r>
      <w:r w:rsidR="00915F5D" w:rsidRPr="00BC00B2">
        <w:rPr>
          <w:sz w:val="28"/>
          <w:szCs w:val="28"/>
        </w:rPr>
        <w:t xml:space="preserve">, </w:t>
      </w:r>
      <w:r w:rsidRPr="00BC00B2">
        <w:rPr>
          <w:sz w:val="28"/>
          <w:szCs w:val="28"/>
        </w:rPr>
        <w:t>ЮАР</w:t>
      </w:r>
      <w:r w:rsidR="00915F5D" w:rsidRPr="00BC00B2">
        <w:rPr>
          <w:sz w:val="28"/>
          <w:szCs w:val="28"/>
        </w:rPr>
        <w:t>.</w:t>
      </w:r>
    </w:p>
    <w:p w:rsidR="009E35D2" w:rsidRPr="00BC00B2" w:rsidRDefault="009E35D2" w:rsidP="00BC00B2">
      <w:pPr>
        <w:widowControl w:val="0"/>
        <w:spacing w:line="360" w:lineRule="auto"/>
        <w:ind w:firstLine="709"/>
        <w:jc w:val="both"/>
        <w:rPr>
          <w:sz w:val="28"/>
          <w:szCs w:val="28"/>
        </w:rPr>
      </w:pPr>
    </w:p>
    <w:p w:rsidR="00211E2A" w:rsidRPr="00BC00B2" w:rsidRDefault="00211E2A" w:rsidP="00BC00B2">
      <w:pPr>
        <w:widowControl w:val="0"/>
        <w:tabs>
          <w:tab w:val="left" w:pos="3834"/>
        </w:tabs>
        <w:spacing w:line="360" w:lineRule="auto"/>
        <w:ind w:firstLine="709"/>
        <w:jc w:val="both"/>
        <w:rPr>
          <w:sz w:val="28"/>
          <w:szCs w:val="28"/>
        </w:rPr>
      </w:pPr>
      <w:r w:rsidRPr="00BC00B2">
        <w:rPr>
          <w:sz w:val="28"/>
          <w:szCs w:val="28"/>
        </w:rPr>
        <w:t>ГЛАВА 3</w:t>
      </w:r>
      <w:r w:rsidR="009E1081">
        <w:rPr>
          <w:sz w:val="28"/>
          <w:szCs w:val="28"/>
          <w:lang w:val="uk-UA"/>
        </w:rPr>
        <w:t>.</w:t>
      </w:r>
      <w:r w:rsidRPr="00BC00B2">
        <w:rPr>
          <w:sz w:val="28"/>
          <w:szCs w:val="28"/>
        </w:rPr>
        <w:t xml:space="preserve"> ПРИМЕНЕНИЕ</w:t>
      </w:r>
    </w:p>
    <w:p w:rsidR="00211E2A" w:rsidRPr="00BC00B2" w:rsidRDefault="00211E2A" w:rsidP="00BC00B2">
      <w:pPr>
        <w:widowControl w:val="0"/>
        <w:tabs>
          <w:tab w:val="left" w:pos="3834"/>
        </w:tabs>
        <w:spacing w:line="360" w:lineRule="auto"/>
        <w:ind w:firstLine="709"/>
        <w:jc w:val="both"/>
        <w:rPr>
          <w:sz w:val="28"/>
          <w:szCs w:val="28"/>
        </w:rPr>
      </w:pPr>
    </w:p>
    <w:p w:rsidR="00211E2A" w:rsidRPr="00BC00B2" w:rsidRDefault="00B41185" w:rsidP="00BC00B2">
      <w:pPr>
        <w:widowControl w:val="0"/>
        <w:tabs>
          <w:tab w:val="left" w:pos="3834"/>
        </w:tabs>
        <w:spacing w:line="360" w:lineRule="auto"/>
        <w:ind w:firstLine="709"/>
        <w:jc w:val="both"/>
        <w:rPr>
          <w:sz w:val="28"/>
          <w:szCs w:val="28"/>
        </w:rPr>
      </w:pPr>
      <w:r w:rsidRPr="00BC00B2">
        <w:rPr>
          <w:sz w:val="28"/>
          <w:szCs w:val="28"/>
        </w:rPr>
        <w:t>Пирит</w:t>
      </w:r>
      <w:r w:rsidR="00211E2A" w:rsidRPr="00BC00B2">
        <w:rPr>
          <w:sz w:val="28"/>
          <w:szCs w:val="28"/>
        </w:rPr>
        <w:t xml:space="preserve"> имеет огромное техническое значение являясь в настоящее время главнейшим материалом для добывания сернистого газа в камерном производстве</w:t>
      </w:r>
      <w:r w:rsidR="009D782E" w:rsidRPr="00BC00B2">
        <w:rPr>
          <w:sz w:val="28"/>
          <w:szCs w:val="28"/>
        </w:rPr>
        <w:t>.</w:t>
      </w:r>
    </w:p>
    <w:p w:rsidR="00B41185" w:rsidRPr="00BC00B2" w:rsidRDefault="00B41185" w:rsidP="00BC00B2">
      <w:pPr>
        <w:widowControl w:val="0"/>
        <w:tabs>
          <w:tab w:val="left" w:pos="3834"/>
        </w:tabs>
        <w:spacing w:line="360" w:lineRule="auto"/>
        <w:ind w:firstLine="709"/>
        <w:jc w:val="both"/>
        <w:rPr>
          <w:sz w:val="28"/>
          <w:szCs w:val="28"/>
        </w:rPr>
      </w:pPr>
      <w:r w:rsidRPr="00BC00B2">
        <w:rPr>
          <w:sz w:val="28"/>
          <w:szCs w:val="28"/>
        </w:rPr>
        <w:t>Пиритовые руды являются одним из основных видов сырья, используемого для получения серной кислоты, а кобальтпирит служит источником кобальта.</w:t>
      </w:r>
      <w:r w:rsidR="00166220" w:rsidRPr="00BC00B2">
        <w:rPr>
          <w:sz w:val="28"/>
          <w:szCs w:val="28"/>
        </w:rPr>
        <w:t xml:space="preserve"> Нередко при</w:t>
      </w:r>
      <w:r w:rsidR="00BC00B2" w:rsidRPr="00BC00B2">
        <w:rPr>
          <w:sz w:val="28"/>
          <w:szCs w:val="28"/>
        </w:rPr>
        <w:t xml:space="preserve"> </w:t>
      </w:r>
      <w:r w:rsidR="00166220" w:rsidRPr="00BC00B2">
        <w:rPr>
          <w:sz w:val="28"/>
          <w:szCs w:val="28"/>
        </w:rPr>
        <w:t>переработке из него извлекают примеси меди, цинка, золота, селена.</w:t>
      </w:r>
      <w:r w:rsidR="00AB7303" w:rsidRPr="00BC00B2">
        <w:rPr>
          <w:sz w:val="28"/>
          <w:szCs w:val="28"/>
        </w:rPr>
        <w:t xml:space="preserve"> Из пирита получают железо и серу. При сжигании получают оксид железа, из которого извлекают металл. Серу после сгорания восстанавливают и получают серную кислоту, которая используется во многих промышленных процессах.</w:t>
      </w:r>
    </w:p>
    <w:p w:rsidR="00B41185" w:rsidRPr="00BC00B2" w:rsidRDefault="00B41185" w:rsidP="00BC00B2">
      <w:pPr>
        <w:widowControl w:val="0"/>
        <w:tabs>
          <w:tab w:val="left" w:pos="3834"/>
        </w:tabs>
        <w:spacing w:line="360" w:lineRule="auto"/>
        <w:ind w:firstLine="709"/>
        <w:jc w:val="both"/>
        <w:rPr>
          <w:sz w:val="28"/>
          <w:szCs w:val="28"/>
        </w:rPr>
      </w:pPr>
      <w:r w:rsidRPr="00BC00B2">
        <w:rPr>
          <w:sz w:val="28"/>
          <w:szCs w:val="28"/>
        </w:rPr>
        <w:t>Пирит – один из двух уникальных металлических минералов, из которых изготавливаются драгоценные камни. Кристаллам придаётся форма маленьких розеток, которые сами по себе являются драгоценностями, либо применяется огранка, подчёркивающая блеск поверхностей пирита. Чаще всего пирит служит поддерживающей основой для других драгоценных камней.</w:t>
      </w:r>
    </w:p>
    <w:p w:rsidR="00166220" w:rsidRPr="009E1081" w:rsidRDefault="00166220" w:rsidP="00BC00B2">
      <w:pPr>
        <w:widowControl w:val="0"/>
        <w:tabs>
          <w:tab w:val="left" w:pos="3834"/>
        </w:tabs>
        <w:spacing w:line="360" w:lineRule="auto"/>
        <w:ind w:firstLine="709"/>
        <w:jc w:val="both"/>
        <w:rPr>
          <w:sz w:val="28"/>
          <w:szCs w:val="28"/>
          <w:lang w:val="uk-UA"/>
        </w:rPr>
      </w:pPr>
      <w:r w:rsidRPr="00BC00B2">
        <w:rPr>
          <w:sz w:val="28"/>
          <w:szCs w:val="28"/>
        </w:rPr>
        <w:t xml:space="preserve">Иногда пирит предстаёт в виде агрегатов дисковой формы с радиальными волокнами, которые называют пиритовыми </w:t>
      </w:r>
      <w:r w:rsidR="00BC00B2" w:rsidRPr="00BC00B2">
        <w:rPr>
          <w:sz w:val="28"/>
          <w:szCs w:val="28"/>
        </w:rPr>
        <w:t>"</w:t>
      </w:r>
      <w:r w:rsidRPr="00BC00B2">
        <w:rPr>
          <w:sz w:val="28"/>
          <w:szCs w:val="28"/>
        </w:rPr>
        <w:t>солнцами</w:t>
      </w:r>
      <w:r w:rsidR="00BC00B2" w:rsidRPr="00BC00B2">
        <w:rPr>
          <w:sz w:val="28"/>
          <w:szCs w:val="28"/>
        </w:rPr>
        <w:t>"</w:t>
      </w:r>
      <w:r w:rsidRPr="00BC00B2">
        <w:rPr>
          <w:sz w:val="28"/>
          <w:szCs w:val="28"/>
        </w:rPr>
        <w:t>. Такие экземпляры высоко ценятся коллекционерами</w:t>
      </w:r>
      <w:r w:rsidR="009E1081">
        <w:rPr>
          <w:sz w:val="28"/>
          <w:szCs w:val="28"/>
          <w:lang w:val="uk-UA"/>
        </w:rPr>
        <w:t>.</w:t>
      </w:r>
    </w:p>
    <w:p w:rsidR="001810EC" w:rsidRPr="00BC00B2" w:rsidRDefault="007F6CD4" w:rsidP="00BC00B2">
      <w:pPr>
        <w:widowControl w:val="0"/>
        <w:tabs>
          <w:tab w:val="left" w:pos="3834"/>
        </w:tabs>
        <w:spacing w:line="360" w:lineRule="auto"/>
        <w:ind w:firstLine="709"/>
        <w:jc w:val="both"/>
        <w:rPr>
          <w:sz w:val="28"/>
          <w:szCs w:val="28"/>
        </w:rPr>
      </w:pPr>
      <w:r w:rsidRPr="00BC00B2">
        <w:rPr>
          <w:sz w:val="28"/>
          <w:szCs w:val="28"/>
        </w:rPr>
        <w:t>Для изготовления декоративных предметов используются раковины двустворчатых моллюсков и аммонитов, полностью покрытые псевдоморфозами пирита.</w:t>
      </w:r>
    </w:p>
    <w:p w:rsidR="00166220" w:rsidRPr="00BC00B2" w:rsidRDefault="00B41185" w:rsidP="00BC00B2">
      <w:pPr>
        <w:widowControl w:val="0"/>
        <w:tabs>
          <w:tab w:val="left" w:pos="3834"/>
        </w:tabs>
        <w:spacing w:line="360" w:lineRule="auto"/>
        <w:ind w:firstLine="709"/>
        <w:jc w:val="both"/>
        <w:rPr>
          <w:sz w:val="28"/>
          <w:szCs w:val="28"/>
        </w:rPr>
      </w:pPr>
      <w:r w:rsidRPr="00BC00B2">
        <w:rPr>
          <w:sz w:val="28"/>
          <w:szCs w:val="28"/>
        </w:rPr>
        <w:t>Доколумбовы американские культуры и народы Древнего мира использовали его для изготовления зеркал</w:t>
      </w:r>
      <w:r w:rsidR="005C3585" w:rsidRPr="00BC00B2">
        <w:rPr>
          <w:sz w:val="28"/>
          <w:szCs w:val="28"/>
        </w:rPr>
        <w:t>. Некоторые индейские племена Северной Америки использовали куски пирита, чтобы передавать сообщения на дальние расстояния с помощью солнечного света. Ацтеки использовали в ритуальных церемониях зеркальные диски из полированного пирита.</w:t>
      </w:r>
    </w:p>
    <w:p w:rsidR="00BC00B2" w:rsidRPr="00BC00B2" w:rsidRDefault="00BC00B2" w:rsidP="00BC00B2">
      <w:pPr>
        <w:widowControl w:val="0"/>
        <w:tabs>
          <w:tab w:val="left" w:pos="3834"/>
        </w:tabs>
        <w:spacing w:line="360" w:lineRule="auto"/>
        <w:ind w:firstLine="709"/>
        <w:jc w:val="both"/>
        <w:rPr>
          <w:sz w:val="28"/>
          <w:szCs w:val="28"/>
        </w:rPr>
      </w:pPr>
    </w:p>
    <w:p w:rsidR="009D782E" w:rsidRPr="00BC00B2" w:rsidRDefault="00BC00B2" w:rsidP="00BC00B2">
      <w:pPr>
        <w:widowControl w:val="0"/>
        <w:tabs>
          <w:tab w:val="left" w:pos="3834"/>
        </w:tabs>
        <w:spacing w:line="360" w:lineRule="auto"/>
        <w:ind w:firstLine="709"/>
        <w:jc w:val="both"/>
        <w:rPr>
          <w:sz w:val="28"/>
          <w:szCs w:val="28"/>
        </w:rPr>
      </w:pPr>
      <w:r w:rsidRPr="00BC00B2">
        <w:rPr>
          <w:sz w:val="28"/>
          <w:szCs w:val="28"/>
        </w:rPr>
        <w:br w:type="page"/>
      </w:r>
      <w:r w:rsidR="00211E2A" w:rsidRPr="00BC00B2">
        <w:rPr>
          <w:sz w:val="28"/>
          <w:szCs w:val="28"/>
        </w:rPr>
        <w:t>ЗАКЛЮЧЕНИЕ</w:t>
      </w:r>
    </w:p>
    <w:p w:rsidR="005444BB" w:rsidRPr="00BC00B2" w:rsidRDefault="005444BB" w:rsidP="00BC00B2">
      <w:pPr>
        <w:widowControl w:val="0"/>
        <w:tabs>
          <w:tab w:val="left" w:pos="3834"/>
        </w:tabs>
        <w:spacing w:line="360" w:lineRule="auto"/>
        <w:ind w:firstLine="709"/>
        <w:jc w:val="both"/>
        <w:rPr>
          <w:sz w:val="28"/>
          <w:szCs w:val="28"/>
        </w:rPr>
      </w:pPr>
    </w:p>
    <w:p w:rsidR="005444BB" w:rsidRPr="00BC00B2" w:rsidRDefault="005444BB" w:rsidP="00BC00B2">
      <w:pPr>
        <w:widowControl w:val="0"/>
        <w:tabs>
          <w:tab w:val="left" w:pos="3834"/>
        </w:tabs>
        <w:spacing w:line="360" w:lineRule="auto"/>
        <w:ind w:firstLine="709"/>
        <w:jc w:val="both"/>
        <w:rPr>
          <w:sz w:val="28"/>
          <w:szCs w:val="28"/>
        </w:rPr>
      </w:pPr>
      <w:r w:rsidRPr="00BC00B2">
        <w:rPr>
          <w:sz w:val="28"/>
          <w:szCs w:val="28"/>
        </w:rPr>
        <w:t xml:space="preserve">Пирит играет важную роль в жизни человека, так как при дефиците стратегической железной руды, в том числе для изготовления стали, он может быть использован как источник этого металла (содержание </w:t>
      </w:r>
      <w:r w:rsidRPr="00BC00B2">
        <w:rPr>
          <w:sz w:val="28"/>
          <w:szCs w:val="28"/>
          <w:lang w:val="en-US"/>
        </w:rPr>
        <w:t>Fe</w:t>
      </w:r>
      <w:r w:rsidRPr="00BC00B2">
        <w:rPr>
          <w:sz w:val="28"/>
          <w:szCs w:val="28"/>
        </w:rPr>
        <w:t xml:space="preserve"> в пирите – 46,4%).</w:t>
      </w:r>
    </w:p>
    <w:p w:rsidR="00F9466B" w:rsidRPr="00BC00B2" w:rsidRDefault="005444BB" w:rsidP="00BC00B2">
      <w:pPr>
        <w:widowControl w:val="0"/>
        <w:tabs>
          <w:tab w:val="left" w:pos="3834"/>
        </w:tabs>
        <w:spacing w:line="360" w:lineRule="auto"/>
        <w:ind w:firstLine="709"/>
        <w:jc w:val="both"/>
        <w:rPr>
          <w:sz w:val="28"/>
          <w:szCs w:val="28"/>
        </w:rPr>
      </w:pPr>
      <w:r w:rsidRPr="00BC00B2">
        <w:rPr>
          <w:sz w:val="28"/>
          <w:szCs w:val="28"/>
        </w:rPr>
        <w:t>Так как разработка месторождений пирита часто связана с золотом, медью и никелем</w:t>
      </w:r>
      <w:r w:rsidR="00F9466B" w:rsidRPr="00BC00B2">
        <w:rPr>
          <w:sz w:val="28"/>
          <w:szCs w:val="28"/>
        </w:rPr>
        <w:t>, можно сделать вывод о том, что пирит будет активно добываться в ближайшие годы.</w:t>
      </w:r>
    </w:p>
    <w:p w:rsidR="00F9466B" w:rsidRPr="00BC00B2" w:rsidRDefault="00F9466B" w:rsidP="00BC00B2">
      <w:pPr>
        <w:widowControl w:val="0"/>
        <w:tabs>
          <w:tab w:val="left" w:pos="3834"/>
        </w:tabs>
        <w:spacing w:line="360" w:lineRule="auto"/>
        <w:ind w:firstLine="709"/>
        <w:jc w:val="both"/>
        <w:rPr>
          <w:sz w:val="28"/>
          <w:szCs w:val="28"/>
        </w:rPr>
      </w:pPr>
      <w:r w:rsidRPr="00BC00B2">
        <w:rPr>
          <w:sz w:val="28"/>
          <w:szCs w:val="28"/>
        </w:rPr>
        <w:t>Сложности при добыче и использовании пирита заключаются в его лёгкой окисляемости. Поэтому его хранение</w:t>
      </w:r>
      <w:r w:rsidR="00BC00B2" w:rsidRPr="00BC00B2">
        <w:rPr>
          <w:sz w:val="28"/>
          <w:szCs w:val="28"/>
        </w:rPr>
        <w:t xml:space="preserve"> </w:t>
      </w:r>
      <w:r w:rsidRPr="00BC00B2">
        <w:rPr>
          <w:sz w:val="28"/>
          <w:szCs w:val="28"/>
        </w:rPr>
        <w:t>связано с дополнительными расходами. Будут ли они окупаться? Несомненно, да.</w:t>
      </w:r>
    </w:p>
    <w:p w:rsidR="00F9466B" w:rsidRPr="00BC00B2" w:rsidRDefault="00F9466B" w:rsidP="00BC00B2">
      <w:pPr>
        <w:widowControl w:val="0"/>
        <w:tabs>
          <w:tab w:val="left" w:pos="3834"/>
        </w:tabs>
        <w:spacing w:line="360" w:lineRule="auto"/>
        <w:ind w:firstLine="709"/>
        <w:jc w:val="both"/>
        <w:rPr>
          <w:sz w:val="28"/>
          <w:szCs w:val="28"/>
        </w:rPr>
      </w:pPr>
      <w:r w:rsidRPr="00BC00B2">
        <w:rPr>
          <w:sz w:val="28"/>
          <w:szCs w:val="28"/>
        </w:rPr>
        <w:t xml:space="preserve">Этот </w:t>
      </w:r>
      <w:r w:rsidR="00BC00B2" w:rsidRPr="00BC00B2">
        <w:rPr>
          <w:sz w:val="28"/>
          <w:szCs w:val="28"/>
        </w:rPr>
        <w:t>"</w:t>
      </w:r>
      <w:r w:rsidRPr="00BC00B2">
        <w:rPr>
          <w:sz w:val="28"/>
          <w:szCs w:val="28"/>
        </w:rPr>
        <w:t>классический</w:t>
      </w:r>
      <w:r w:rsidR="00BC00B2" w:rsidRPr="00BC00B2">
        <w:rPr>
          <w:sz w:val="28"/>
          <w:szCs w:val="28"/>
        </w:rPr>
        <w:t>"</w:t>
      </w:r>
      <w:r w:rsidRPr="00BC00B2">
        <w:rPr>
          <w:sz w:val="28"/>
          <w:szCs w:val="28"/>
        </w:rPr>
        <w:t xml:space="preserve"> сульфид наверняка станет минералом </w:t>
      </w:r>
      <w:r w:rsidRPr="00BC00B2">
        <w:rPr>
          <w:sz w:val="28"/>
          <w:szCs w:val="28"/>
          <w:lang w:val="en-US"/>
        </w:rPr>
        <w:t>XXI</w:t>
      </w:r>
      <w:r w:rsidRPr="00BC00B2">
        <w:rPr>
          <w:sz w:val="28"/>
          <w:szCs w:val="28"/>
        </w:rPr>
        <w:t xml:space="preserve"> века, с учётом невозобновляемости используемых в наше время ресурсов. Следовательно, его изучение принесёт пользу в будущем</w:t>
      </w:r>
      <w:r w:rsidR="00030217" w:rsidRPr="00BC00B2">
        <w:rPr>
          <w:sz w:val="28"/>
          <w:szCs w:val="28"/>
        </w:rPr>
        <w:t>.</w:t>
      </w:r>
      <w:r w:rsidRPr="00BC00B2">
        <w:rPr>
          <w:sz w:val="28"/>
          <w:szCs w:val="28"/>
        </w:rPr>
        <w:t xml:space="preserve"> </w:t>
      </w:r>
      <w:r w:rsidR="00030217" w:rsidRPr="00BC00B2">
        <w:rPr>
          <w:sz w:val="28"/>
          <w:szCs w:val="28"/>
        </w:rPr>
        <w:t>Да и в настояшеё время оно не будет бесполезным.</w:t>
      </w:r>
    </w:p>
    <w:p w:rsidR="00BC00B2" w:rsidRPr="00BC00B2" w:rsidRDefault="00BC00B2" w:rsidP="00BC00B2">
      <w:pPr>
        <w:widowControl w:val="0"/>
        <w:tabs>
          <w:tab w:val="left" w:pos="3834"/>
        </w:tabs>
        <w:spacing w:line="360" w:lineRule="auto"/>
        <w:ind w:firstLine="709"/>
        <w:jc w:val="both"/>
        <w:rPr>
          <w:sz w:val="28"/>
          <w:szCs w:val="28"/>
        </w:rPr>
      </w:pPr>
    </w:p>
    <w:p w:rsidR="00211E2A" w:rsidRPr="00BC00B2" w:rsidRDefault="009D782E" w:rsidP="00BC00B2">
      <w:pPr>
        <w:widowControl w:val="0"/>
        <w:tabs>
          <w:tab w:val="left" w:pos="3834"/>
        </w:tabs>
        <w:spacing w:line="360" w:lineRule="auto"/>
        <w:ind w:firstLine="709"/>
        <w:jc w:val="both"/>
        <w:rPr>
          <w:sz w:val="28"/>
          <w:szCs w:val="28"/>
        </w:rPr>
      </w:pPr>
      <w:r w:rsidRPr="00BC00B2">
        <w:rPr>
          <w:sz w:val="28"/>
          <w:szCs w:val="28"/>
        </w:rPr>
        <w:br w:type="page"/>
        <w:t>СПИСОК ЛИТЕРАТУРЫ</w:t>
      </w:r>
    </w:p>
    <w:p w:rsidR="009D782E" w:rsidRPr="00BC00B2" w:rsidRDefault="009D782E" w:rsidP="00BC00B2">
      <w:pPr>
        <w:widowControl w:val="0"/>
        <w:tabs>
          <w:tab w:val="left" w:pos="3834"/>
        </w:tabs>
        <w:spacing w:line="360" w:lineRule="auto"/>
        <w:ind w:firstLine="709"/>
        <w:jc w:val="both"/>
        <w:rPr>
          <w:sz w:val="28"/>
          <w:szCs w:val="28"/>
        </w:rPr>
      </w:pPr>
    </w:p>
    <w:p w:rsidR="00B61B03" w:rsidRPr="00BC00B2" w:rsidRDefault="009D782E" w:rsidP="009E1081">
      <w:pPr>
        <w:widowControl w:val="0"/>
        <w:tabs>
          <w:tab w:val="left" w:pos="3834"/>
        </w:tabs>
        <w:spacing w:line="360" w:lineRule="auto"/>
        <w:rPr>
          <w:sz w:val="28"/>
          <w:szCs w:val="28"/>
        </w:rPr>
      </w:pPr>
      <w:r w:rsidRPr="00BC00B2">
        <w:rPr>
          <w:sz w:val="28"/>
          <w:szCs w:val="28"/>
        </w:rPr>
        <w:t>1.</w:t>
      </w:r>
      <w:r w:rsidR="00B61B03" w:rsidRPr="00BC00B2">
        <w:rPr>
          <w:sz w:val="28"/>
          <w:szCs w:val="28"/>
        </w:rPr>
        <w:t xml:space="preserve"> Добровольский В. В. Геология: Учебник для студ. Высш. Учеб. Заведений. – М.: Гуманит. Изд. Центр ВЛАДОС, 2001. – 320 с.: ил.</w:t>
      </w:r>
    </w:p>
    <w:p w:rsidR="00B61B03" w:rsidRPr="00BC00B2" w:rsidRDefault="00B61B03" w:rsidP="009E1081">
      <w:pPr>
        <w:widowControl w:val="0"/>
        <w:tabs>
          <w:tab w:val="left" w:pos="3834"/>
        </w:tabs>
        <w:spacing w:line="360" w:lineRule="auto"/>
        <w:rPr>
          <w:sz w:val="28"/>
          <w:szCs w:val="28"/>
        </w:rPr>
      </w:pPr>
      <w:r w:rsidRPr="00BC00B2">
        <w:rPr>
          <w:sz w:val="28"/>
          <w:szCs w:val="28"/>
        </w:rPr>
        <w:t xml:space="preserve">2.. Старков В. Д., Тюлькова Л. А. Геология и геоморфология: Учебник для вузов. – Тюмень: Федеральное государственное унитарное предприятие </w:t>
      </w:r>
      <w:r w:rsidR="00BC00B2" w:rsidRPr="00BC00B2">
        <w:rPr>
          <w:sz w:val="28"/>
          <w:szCs w:val="28"/>
        </w:rPr>
        <w:t>"</w:t>
      </w:r>
      <w:r w:rsidRPr="00BC00B2">
        <w:rPr>
          <w:sz w:val="28"/>
          <w:szCs w:val="28"/>
        </w:rPr>
        <w:t>Тюмень</w:t>
      </w:r>
      <w:r w:rsidR="00BC00B2" w:rsidRPr="00BC00B2">
        <w:rPr>
          <w:sz w:val="28"/>
          <w:szCs w:val="28"/>
        </w:rPr>
        <w:t>"</w:t>
      </w:r>
      <w:r w:rsidRPr="00BC00B2">
        <w:rPr>
          <w:sz w:val="28"/>
          <w:szCs w:val="28"/>
        </w:rPr>
        <w:t>, 2004. 384 с., ил. 256. вкл. 4</w:t>
      </w:r>
    </w:p>
    <w:p w:rsidR="009D782E" w:rsidRPr="00BC00B2" w:rsidRDefault="008E6DC4" w:rsidP="009E1081">
      <w:pPr>
        <w:widowControl w:val="0"/>
        <w:tabs>
          <w:tab w:val="left" w:pos="3834"/>
        </w:tabs>
        <w:spacing w:line="360" w:lineRule="auto"/>
        <w:rPr>
          <w:sz w:val="28"/>
          <w:szCs w:val="28"/>
        </w:rPr>
      </w:pPr>
      <w:r w:rsidRPr="00BC00B2">
        <w:rPr>
          <w:sz w:val="28"/>
          <w:szCs w:val="28"/>
        </w:rPr>
        <w:t>3. Краткий геологический словарь для школьников/ [ Г.И. НЕМКОВ И ДР.] ; Под ред. Г.И. НЕМКОВА. - М. : НЕДРА, 1989. - 176 С.</w:t>
      </w:r>
    </w:p>
    <w:p w:rsidR="008E6DC4" w:rsidRPr="00BC00B2" w:rsidRDefault="008E6DC4" w:rsidP="009E1081">
      <w:pPr>
        <w:widowControl w:val="0"/>
        <w:tabs>
          <w:tab w:val="left" w:pos="3834"/>
        </w:tabs>
        <w:spacing w:line="360" w:lineRule="auto"/>
        <w:rPr>
          <w:sz w:val="28"/>
          <w:szCs w:val="28"/>
        </w:rPr>
      </w:pPr>
      <w:r w:rsidRPr="00BC00B2">
        <w:rPr>
          <w:sz w:val="28"/>
          <w:szCs w:val="28"/>
        </w:rPr>
        <w:t>4.</w:t>
      </w:r>
      <w:r w:rsidR="001810EC" w:rsidRPr="00BC00B2">
        <w:rPr>
          <w:sz w:val="28"/>
          <w:szCs w:val="28"/>
        </w:rPr>
        <w:t xml:space="preserve"> Минералы. Сокровища земли: Еженедельное издание (Журнал). -</w:t>
      </w:r>
      <w:r w:rsidR="00BC00B2" w:rsidRPr="00BC00B2">
        <w:rPr>
          <w:sz w:val="28"/>
          <w:szCs w:val="28"/>
        </w:rPr>
        <w:t xml:space="preserve"> </w:t>
      </w:r>
      <w:r w:rsidR="001810EC" w:rsidRPr="00BC00B2">
        <w:rPr>
          <w:sz w:val="28"/>
          <w:szCs w:val="28"/>
        </w:rPr>
        <w:t xml:space="preserve">М.: ООО </w:t>
      </w:r>
      <w:r w:rsidR="00BC00B2" w:rsidRPr="00BC00B2">
        <w:rPr>
          <w:sz w:val="28"/>
          <w:szCs w:val="28"/>
        </w:rPr>
        <w:t>"</w:t>
      </w:r>
      <w:r w:rsidR="001810EC" w:rsidRPr="00BC00B2">
        <w:rPr>
          <w:sz w:val="28"/>
          <w:szCs w:val="28"/>
        </w:rPr>
        <w:t>Де Агостини</w:t>
      </w:r>
      <w:r w:rsidR="00BC00B2" w:rsidRPr="00BC00B2">
        <w:rPr>
          <w:sz w:val="28"/>
          <w:szCs w:val="28"/>
        </w:rPr>
        <w:t>"</w:t>
      </w:r>
      <w:r w:rsidR="001810EC" w:rsidRPr="00BC00B2">
        <w:rPr>
          <w:sz w:val="28"/>
          <w:szCs w:val="28"/>
        </w:rPr>
        <w:t>, выпуск №5, 2009. – С. 1-2</w:t>
      </w:r>
    </w:p>
    <w:p w:rsidR="00DE58EC" w:rsidRPr="00BC00B2" w:rsidRDefault="00DE58EC" w:rsidP="009E1081">
      <w:pPr>
        <w:widowControl w:val="0"/>
        <w:tabs>
          <w:tab w:val="left" w:pos="3834"/>
        </w:tabs>
        <w:spacing w:line="360" w:lineRule="auto"/>
        <w:rPr>
          <w:sz w:val="28"/>
          <w:szCs w:val="28"/>
        </w:rPr>
      </w:pPr>
      <w:r w:rsidRPr="00BC00B2">
        <w:rPr>
          <w:sz w:val="28"/>
          <w:szCs w:val="28"/>
        </w:rPr>
        <w:t xml:space="preserve">5. Морфология или внешний вид минералов [Электронный ресурс]. Режим доступа: </w:t>
      </w:r>
      <w:r w:rsidR="00A760C5" w:rsidRPr="00FE55CE">
        <w:rPr>
          <w:sz w:val="28"/>
          <w:szCs w:val="28"/>
        </w:rPr>
        <w:t>http://mirmineralov.ru/mineralogiya-/obschaya-mineralogiya/morfologiya-mineralov-.html</w:t>
      </w:r>
    </w:p>
    <w:p w:rsidR="003E0A78" w:rsidRPr="00BC00B2" w:rsidRDefault="00A760C5" w:rsidP="00832D69">
      <w:pPr>
        <w:widowControl w:val="0"/>
        <w:tabs>
          <w:tab w:val="left" w:pos="3834"/>
        </w:tabs>
        <w:spacing w:line="360" w:lineRule="auto"/>
        <w:rPr>
          <w:sz w:val="28"/>
          <w:szCs w:val="28"/>
        </w:rPr>
      </w:pPr>
      <w:r w:rsidRPr="00BC00B2">
        <w:rPr>
          <w:sz w:val="28"/>
          <w:szCs w:val="28"/>
        </w:rPr>
        <w:t xml:space="preserve">6. Колчедан [Электронный ресурс]. – Режим доступа: </w:t>
      </w:r>
      <w:r w:rsidR="003E0A78" w:rsidRPr="00FE55CE">
        <w:rPr>
          <w:sz w:val="28"/>
          <w:szCs w:val="28"/>
        </w:rPr>
        <w:t>http://www.brocgaus.ru/text/052/807.htm</w:t>
      </w:r>
      <w:bookmarkStart w:id="0" w:name="_GoBack"/>
      <w:bookmarkEnd w:id="0"/>
    </w:p>
    <w:sectPr w:rsidR="003E0A78" w:rsidRPr="00BC00B2" w:rsidSect="00BC00B2">
      <w:footerReference w:type="even" r:id="rId7"/>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40CA" w:rsidRDefault="005940CA">
      <w:r>
        <w:separator/>
      </w:r>
    </w:p>
  </w:endnote>
  <w:endnote w:type="continuationSeparator" w:id="0">
    <w:p w:rsidR="005940CA" w:rsidRDefault="005940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7140" w:rsidRDefault="00CE7140" w:rsidP="00961B29">
    <w:pPr>
      <w:pStyle w:val="a3"/>
      <w:framePr w:wrap="around" w:vAnchor="text" w:hAnchor="margin" w:xAlign="right" w:y="1"/>
      <w:rPr>
        <w:rStyle w:val="a5"/>
      </w:rPr>
    </w:pPr>
  </w:p>
  <w:p w:rsidR="00CE7140" w:rsidRDefault="00CE7140" w:rsidP="00CE7140">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40CA" w:rsidRDefault="005940CA">
      <w:r>
        <w:separator/>
      </w:r>
    </w:p>
  </w:footnote>
  <w:footnote w:type="continuationSeparator" w:id="0">
    <w:p w:rsidR="005940CA" w:rsidRDefault="005940CA">
      <w:r>
        <w:continuationSeparator/>
      </w:r>
    </w:p>
  </w:footnote>
  <w:footnote w:id="1">
    <w:p w:rsidR="005940CA" w:rsidRDefault="008E6DC4">
      <w:pPr>
        <w:pStyle w:val="a6"/>
      </w:pPr>
      <w:r>
        <w:rPr>
          <w:rStyle w:val="a8"/>
        </w:rPr>
        <w:footnoteRef/>
      </w:r>
      <w:r>
        <w:t xml:space="preserve"> </w:t>
      </w:r>
      <w:r w:rsidRPr="008E6DC4">
        <w:t>Краткий геологич</w:t>
      </w:r>
      <w:r w:rsidR="00BC00B2">
        <w:t>еский словарь для школьников/ [Г.И. НЕМКОВ И ДР.]</w:t>
      </w:r>
      <w:r w:rsidRPr="008E6DC4">
        <w:t>; Под ред. Г.И. НЕМКОВА. - М. : НЕДРА, 1989.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EB32FA"/>
    <w:multiLevelType w:val="hybridMultilevel"/>
    <w:tmpl w:val="9D289B08"/>
    <w:lvl w:ilvl="0" w:tplc="CB446B94">
      <w:start w:val="1"/>
      <w:numFmt w:val="decimal"/>
      <w:lvlText w:val="%1."/>
      <w:lvlJc w:val="left"/>
      <w:pPr>
        <w:tabs>
          <w:tab w:val="num" w:pos="2051"/>
        </w:tabs>
        <w:ind w:left="2051" w:hanging="1200"/>
      </w:pPr>
      <w:rPr>
        <w:rFonts w:cs="Times New Roman" w:hint="default"/>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1">
    <w:nsid w:val="0C194486"/>
    <w:multiLevelType w:val="hybridMultilevel"/>
    <w:tmpl w:val="A38CD768"/>
    <w:lvl w:ilvl="0" w:tplc="20B6375E">
      <w:start w:val="1"/>
      <w:numFmt w:val="decimal"/>
      <w:lvlText w:val="%1)"/>
      <w:lvlJc w:val="left"/>
      <w:pPr>
        <w:tabs>
          <w:tab w:val="num" w:pos="1211"/>
        </w:tabs>
        <w:ind w:left="1211" w:hanging="360"/>
      </w:pPr>
      <w:rPr>
        <w:rFonts w:cs="Times New Roman" w:hint="default"/>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2">
    <w:nsid w:val="490178E6"/>
    <w:multiLevelType w:val="hybridMultilevel"/>
    <w:tmpl w:val="4B182FC2"/>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783B50AB"/>
    <w:multiLevelType w:val="hybridMultilevel"/>
    <w:tmpl w:val="553C3938"/>
    <w:lvl w:ilvl="0" w:tplc="4D0C3B10">
      <w:start w:val="1"/>
      <w:numFmt w:val="decimal"/>
      <w:lvlText w:val="%1)"/>
      <w:lvlJc w:val="left"/>
      <w:pPr>
        <w:tabs>
          <w:tab w:val="num" w:pos="720"/>
        </w:tabs>
        <w:ind w:left="720" w:hanging="360"/>
      </w:pPr>
      <w:rPr>
        <w:rFonts w:cs="Times New Roman" w:hint="default"/>
        <w:b/>
      </w:rPr>
    </w:lvl>
    <w:lvl w:ilvl="1" w:tplc="A85C5134">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7140"/>
    <w:rsid w:val="00030217"/>
    <w:rsid w:val="000A7B04"/>
    <w:rsid w:val="000F1C1B"/>
    <w:rsid w:val="00130C8E"/>
    <w:rsid w:val="00166220"/>
    <w:rsid w:val="001810EC"/>
    <w:rsid w:val="001B176E"/>
    <w:rsid w:val="00211E2A"/>
    <w:rsid w:val="00332757"/>
    <w:rsid w:val="003E0A78"/>
    <w:rsid w:val="004E2A89"/>
    <w:rsid w:val="005444BB"/>
    <w:rsid w:val="005940CA"/>
    <w:rsid w:val="005B5A45"/>
    <w:rsid w:val="005C3585"/>
    <w:rsid w:val="006B3364"/>
    <w:rsid w:val="007C3169"/>
    <w:rsid w:val="007F6CD4"/>
    <w:rsid w:val="00832D69"/>
    <w:rsid w:val="008E6DC4"/>
    <w:rsid w:val="00915F5D"/>
    <w:rsid w:val="00961B29"/>
    <w:rsid w:val="0099664D"/>
    <w:rsid w:val="009D782E"/>
    <w:rsid w:val="009E1081"/>
    <w:rsid w:val="009E35D2"/>
    <w:rsid w:val="00A760C5"/>
    <w:rsid w:val="00AA1207"/>
    <w:rsid w:val="00AB7303"/>
    <w:rsid w:val="00B41185"/>
    <w:rsid w:val="00B61B03"/>
    <w:rsid w:val="00BC00B2"/>
    <w:rsid w:val="00C61063"/>
    <w:rsid w:val="00CE7140"/>
    <w:rsid w:val="00DE58EC"/>
    <w:rsid w:val="00DF75B5"/>
    <w:rsid w:val="00E37587"/>
    <w:rsid w:val="00F22106"/>
    <w:rsid w:val="00F9466B"/>
    <w:rsid w:val="00FE55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20A1FBA3-C333-45F7-BC2B-6FB4B1B81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7140"/>
    <w:pPr>
      <w:suppressAutoHyphens/>
    </w:pPr>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CE7140"/>
    <w:pPr>
      <w:tabs>
        <w:tab w:val="center" w:pos="4677"/>
        <w:tab w:val="right" w:pos="9355"/>
      </w:tabs>
    </w:pPr>
  </w:style>
  <w:style w:type="character" w:customStyle="1" w:styleId="a4">
    <w:name w:val="Нижний колонтитул Знак"/>
    <w:link w:val="a3"/>
    <w:uiPriority w:val="99"/>
    <w:semiHidden/>
    <w:locked/>
    <w:rPr>
      <w:rFonts w:cs="Times New Roman"/>
      <w:sz w:val="24"/>
      <w:szCs w:val="24"/>
      <w:lang w:val="x-none" w:eastAsia="ar-SA" w:bidi="ar-SA"/>
    </w:rPr>
  </w:style>
  <w:style w:type="character" w:styleId="a5">
    <w:name w:val="page number"/>
    <w:uiPriority w:val="99"/>
    <w:rsid w:val="00CE7140"/>
    <w:rPr>
      <w:rFonts w:cs="Times New Roman"/>
    </w:rPr>
  </w:style>
  <w:style w:type="paragraph" w:styleId="a6">
    <w:name w:val="footnote text"/>
    <w:basedOn w:val="a"/>
    <w:link w:val="a7"/>
    <w:uiPriority w:val="99"/>
    <w:semiHidden/>
    <w:rsid w:val="008E6DC4"/>
    <w:rPr>
      <w:sz w:val="20"/>
      <w:szCs w:val="20"/>
    </w:rPr>
  </w:style>
  <w:style w:type="character" w:customStyle="1" w:styleId="a7">
    <w:name w:val="Текст сноски Знак"/>
    <w:link w:val="a6"/>
    <w:uiPriority w:val="99"/>
    <w:semiHidden/>
    <w:locked/>
    <w:rPr>
      <w:rFonts w:cs="Times New Roman"/>
      <w:lang w:val="x-none" w:eastAsia="ar-SA" w:bidi="ar-SA"/>
    </w:rPr>
  </w:style>
  <w:style w:type="character" w:styleId="a8">
    <w:name w:val="footnote reference"/>
    <w:uiPriority w:val="99"/>
    <w:semiHidden/>
    <w:rsid w:val="008E6DC4"/>
    <w:rPr>
      <w:rFonts w:cs="Times New Roman"/>
      <w:vertAlign w:val="superscript"/>
    </w:rPr>
  </w:style>
  <w:style w:type="character" w:styleId="a9">
    <w:name w:val="Hyperlink"/>
    <w:uiPriority w:val="99"/>
    <w:rsid w:val="00A760C5"/>
    <w:rPr>
      <w:rFonts w:cs="Times New Roman"/>
      <w:color w:val="0000FF"/>
      <w:u w:val="single"/>
    </w:rPr>
  </w:style>
  <w:style w:type="paragraph" w:styleId="aa">
    <w:name w:val="header"/>
    <w:basedOn w:val="a"/>
    <w:link w:val="ab"/>
    <w:uiPriority w:val="99"/>
    <w:rsid w:val="00BC00B2"/>
    <w:pPr>
      <w:tabs>
        <w:tab w:val="center" w:pos="4677"/>
        <w:tab w:val="right" w:pos="9355"/>
      </w:tabs>
    </w:pPr>
  </w:style>
  <w:style w:type="character" w:customStyle="1" w:styleId="ab">
    <w:name w:val="Верхний колонтитул Знак"/>
    <w:link w:val="aa"/>
    <w:uiPriority w:val="99"/>
    <w:locked/>
    <w:rsid w:val="00BC00B2"/>
    <w:rPr>
      <w:rFonts w:cs="Times New Roman"/>
      <w:sz w:val="24"/>
      <w:szCs w:val="24"/>
      <w:lang w:val="x-none"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1461</Words>
  <Characters>8328</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admin</cp:lastModifiedBy>
  <cp:revision>2</cp:revision>
  <dcterms:created xsi:type="dcterms:W3CDTF">2014-03-13T15:15:00Z</dcterms:created>
  <dcterms:modified xsi:type="dcterms:W3CDTF">2014-03-13T15:15:00Z</dcterms:modified>
</cp:coreProperties>
</file>