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D9" w:rsidRDefault="003D6283">
      <w:pPr>
        <w:pStyle w:val="1"/>
        <w:jc w:val="center"/>
      </w:pPr>
      <w:r>
        <w:t>2 билета по информатики</w:t>
      </w:r>
    </w:p>
    <w:p w:rsidR="00B32AD9" w:rsidRPr="003D6283" w:rsidRDefault="003D6283">
      <w:pPr>
        <w:pStyle w:val="a3"/>
        <w:divId w:val="1491555862"/>
      </w:pPr>
      <w:r>
        <w:t>МОУ СООШ №197</w:t>
      </w:r>
    </w:p>
    <w:p w:rsidR="00B32AD9" w:rsidRDefault="00B32AD9">
      <w:pPr>
        <w:divId w:val="1491555862"/>
      </w:pPr>
    </w:p>
    <w:p w:rsidR="00B32AD9" w:rsidRDefault="003D6283">
      <w:pPr>
        <w:pStyle w:val="1"/>
        <w:divId w:val="1491555862"/>
      </w:pPr>
      <w:r>
        <w:t>Задания по информатике</w:t>
      </w:r>
    </w:p>
    <w:p w:rsidR="00B32AD9" w:rsidRPr="003D6283" w:rsidRDefault="003D6283">
      <w:pPr>
        <w:pStyle w:val="a3"/>
        <w:divId w:val="1491555862"/>
      </w:pPr>
      <w:r>
        <w:t>Подготовил: А.Ю. Миленький</w:t>
      </w:r>
    </w:p>
    <w:p w:rsidR="00B32AD9" w:rsidRDefault="003D6283">
      <w:pPr>
        <w:pStyle w:val="a3"/>
        <w:divId w:val="1491555862"/>
      </w:pPr>
      <w:r>
        <w:t>Новосибирск</w:t>
      </w:r>
    </w:p>
    <w:p w:rsidR="00B32AD9" w:rsidRDefault="003D6283">
      <w:pPr>
        <w:pStyle w:val="a3"/>
        <w:divId w:val="1491555862"/>
      </w:pPr>
      <w:r>
        <w:t>10 октября 2011 г.</w:t>
      </w:r>
    </w:p>
    <w:p w:rsidR="00B32AD9" w:rsidRDefault="00B32AD9">
      <w:pPr>
        <w:divId w:val="1491555862"/>
      </w:pPr>
    </w:p>
    <w:p w:rsidR="00B32AD9" w:rsidRPr="003D6283" w:rsidRDefault="003D6283">
      <w:pPr>
        <w:pStyle w:val="a3"/>
        <w:divId w:val="1491555862"/>
      </w:pPr>
      <w:r>
        <w:rPr>
          <w:b/>
          <w:bCs/>
        </w:rPr>
        <w:t>Задание к билету 1.</w:t>
      </w:r>
    </w:p>
    <w:p w:rsidR="00B32AD9" w:rsidRDefault="003D6283">
      <w:pPr>
        <w:pStyle w:val="a3"/>
        <w:divId w:val="1491555862"/>
      </w:pPr>
      <w:r>
        <w:t>Выполнить действия с помощью клавиатуры:</w:t>
      </w:r>
    </w:p>
    <w:p w:rsidR="00B32AD9" w:rsidRDefault="003D6283">
      <w:pPr>
        <w:pStyle w:val="a3"/>
        <w:divId w:val="1491555862"/>
      </w:pPr>
      <w:r>
        <w:t>Создать папку C:\Мои документы\Temp.</w:t>
      </w:r>
    </w:p>
    <w:p w:rsidR="00B32AD9" w:rsidRDefault="003D6283">
      <w:pPr>
        <w:pStyle w:val="a3"/>
        <w:divId w:val="1491555862"/>
      </w:pPr>
      <w:r>
        <w:t>Выбрать фоновой рисунок (любой).</w:t>
      </w:r>
    </w:p>
    <w:p w:rsidR="00B32AD9" w:rsidRDefault="003D6283">
      <w:pPr>
        <w:pStyle w:val="a3"/>
        <w:divId w:val="1491555862"/>
      </w:pPr>
      <w:r>
        <w:t xml:space="preserve">Скопировать папку Temp по адресу C:\Мои документы\Klass. </w:t>
      </w:r>
    </w:p>
    <w:p w:rsidR="00B32AD9" w:rsidRDefault="003D6283">
      <w:pPr>
        <w:pStyle w:val="a3"/>
        <w:divId w:val="1491555862"/>
      </w:pPr>
      <w:r>
        <w:t xml:space="preserve">Переместить папку Temp по адресу C:\Мои документы\Urok. </w:t>
      </w:r>
    </w:p>
    <w:p w:rsidR="00B32AD9" w:rsidRDefault="003D6283">
      <w:pPr>
        <w:pStyle w:val="a3"/>
        <w:divId w:val="1491555862"/>
      </w:pPr>
      <w:r>
        <w:t xml:space="preserve">Создать ярлык к папке Temp по адресу C:\Мои документы\Klass. </w:t>
      </w:r>
    </w:p>
    <w:p w:rsidR="00B32AD9" w:rsidRDefault="003D6283">
      <w:pPr>
        <w:pStyle w:val="a3"/>
        <w:divId w:val="1491555862"/>
      </w:pPr>
      <w:r>
        <w:t xml:space="preserve">Переименовать ярлык к папке Ярлык для Temp на Tema </w:t>
      </w:r>
    </w:p>
    <w:p w:rsidR="00B32AD9" w:rsidRDefault="003D6283">
      <w:pPr>
        <w:pStyle w:val="a3"/>
        <w:divId w:val="1491555862"/>
      </w:pPr>
      <w:r>
        <w:t>Изменить значок ярлыка на любой другой.</w:t>
      </w:r>
    </w:p>
    <w:p w:rsidR="00B32AD9" w:rsidRDefault="003D6283">
      <w:pPr>
        <w:pStyle w:val="a3"/>
        <w:divId w:val="1491555862"/>
      </w:pPr>
      <w:r>
        <w:rPr>
          <w:b/>
          <w:bCs/>
        </w:rPr>
        <w:t>Задание к билету 2.</w:t>
      </w:r>
    </w:p>
    <w:p w:rsidR="00B32AD9" w:rsidRDefault="003D6283">
      <w:pPr>
        <w:pStyle w:val="a3"/>
        <w:divId w:val="1491555862"/>
      </w:pPr>
      <w:r>
        <w:t>Задание по теме: «Разметка и оформление в MS Word».</w:t>
      </w:r>
    </w:p>
    <w:p w:rsidR="00B32AD9" w:rsidRDefault="003D6283">
      <w:pPr>
        <w:pStyle w:val="a3"/>
        <w:divId w:val="1491555862"/>
      </w:pPr>
      <w:r>
        <w:t>Задание: Выполните форматирование текста, представляющего собой фрагмент Устава средней общеобразовательной школы №197.</w:t>
      </w:r>
    </w:p>
    <w:p w:rsidR="00B32AD9" w:rsidRDefault="003D6283">
      <w:pPr>
        <w:pStyle w:val="a3"/>
        <w:divId w:val="1491555862"/>
      </w:pPr>
      <w:r>
        <w:t>1.    Для заголовка (первая строка текста) примените шрифт Courier New Cyr, размер шрифта 14, полужирный, выравнивание по центру страницы.</w:t>
      </w:r>
    </w:p>
    <w:p w:rsidR="00B32AD9" w:rsidRDefault="003D6283">
      <w:pPr>
        <w:pStyle w:val="a3"/>
        <w:divId w:val="1491555862"/>
      </w:pPr>
      <w:r>
        <w:t>2.    Смените регистр заголовка, установив ВСЕ ПРОПИСНЫЕ.</w:t>
      </w:r>
    </w:p>
    <w:p w:rsidR="00B32AD9" w:rsidRDefault="003D6283">
      <w:pPr>
        <w:pStyle w:val="a3"/>
        <w:divId w:val="1491555862"/>
      </w:pPr>
      <w:r>
        <w:t>3.    Выделите текст, начиная со слов «Обучение в Учреждении ведётся на русском языке» до слов «В Учреждении устанавливается следующий график» и установите маркёрами позицию первой строки абзаца 1,5 см, а позиции последующих строк 0,5 см.</w:t>
      </w:r>
    </w:p>
    <w:p w:rsidR="00B32AD9" w:rsidRDefault="003D6283">
      <w:pPr>
        <w:pStyle w:val="a3"/>
        <w:divId w:val="1491555862"/>
      </w:pPr>
      <w:r>
        <w:t>4.    К этому текстовому блоку примените шрифт Arial, размер шрифта 12, курсив, выравнивание по ширине страницы.</w:t>
      </w:r>
    </w:p>
    <w:p w:rsidR="00B32AD9" w:rsidRDefault="003D6283">
      <w:pPr>
        <w:pStyle w:val="a3"/>
        <w:divId w:val="1491555862"/>
      </w:pPr>
      <w:r>
        <w:t>5.    Преобразуйте блок в нумерованный список.</w:t>
      </w:r>
    </w:p>
    <w:p w:rsidR="00B32AD9" w:rsidRDefault="003D6283">
      <w:pPr>
        <w:pStyle w:val="a3"/>
        <w:divId w:val="1491555862"/>
      </w:pPr>
      <w:r>
        <w:t>6.    Преобразуйте блок в двухколонный текст.</w:t>
      </w:r>
    </w:p>
    <w:p w:rsidR="00B32AD9" w:rsidRDefault="003D6283">
      <w:pPr>
        <w:pStyle w:val="a3"/>
        <w:divId w:val="1491555862"/>
      </w:pPr>
      <w:r>
        <w:t>7.    Выделите блок, содержащий график, преобразуйте его в маркированный список и с маркёрами ü.</w:t>
      </w:r>
    </w:p>
    <w:p w:rsidR="00B32AD9" w:rsidRDefault="003D6283">
      <w:pPr>
        <w:pStyle w:val="a3"/>
        <w:divId w:val="1491555862"/>
      </w:pPr>
      <w:r>
        <w:t>8.    Установите границу с тенью и примените любую заливку по вашему выбору.</w:t>
      </w:r>
    </w:p>
    <w:p w:rsidR="00B32AD9" w:rsidRDefault="003D6283">
      <w:pPr>
        <w:pStyle w:val="a3"/>
        <w:divId w:val="1491555862"/>
      </w:pPr>
      <w:r>
        <w:t>9.    Создайте колонтитулы: верхний должен содержать номер страницы, и надпись «Устав», а нижний - вашу фамилию и имя, дату выполнения задания.</w:t>
      </w:r>
    </w:p>
    <w:p w:rsidR="00B32AD9" w:rsidRDefault="003D6283">
      <w:pPr>
        <w:pStyle w:val="a3"/>
        <w:divId w:val="1491555862"/>
      </w:pPr>
      <w:r>
        <w:t>10.  Заполните данные на панели свойств: название («Устав»), тему («Задание по Word»), автор (ваша фамилия и имя),  руководитель (Фамилия и имя учителя), установите опцию «Создать рисунок для предварительного просмотра».</w:t>
      </w:r>
    </w:p>
    <w:p w:rsidR="00B32AD9" w:rsidRDefault="003D6283">
      <w:pPr>
        <w:pStyle w:val="a3"/>
        <w:divId w:val="1491555862"/>
      </w:pPr>
      <w:r>
        <w:t>11.  В параметрах страницы установите зеркальные поля и альбомную ориентацию.</w:t>
      </w:r>
    </w:p>
    <w:p w:rsidR="00B32AD9" w:rsidRDefault="003D6283">
      <w:pPr>
        <w:pStyle w:val="a3"/>
        <w:divId w:val="1491555862"/>
      </w:pPr>
      <w:r>
        <w:t>12.  Сохранить документ  C:\Мои документы\Работа.doc</w:t>
      </w:r>
    </w:p>
    <w:p w:rsidR="00B32AD9" w:rsidRDefault="003D6283">
      <w:pPr>
        <w:pStyle w:val="a3"/>
        <w:divId w:val="1491555862"/>
      </w:pPr>
      <w:r>
        <w:t>Основные характеристики организации образовательного процесса.</w:t>
      </w:r>
    </w:p>
    <w:p w:rsidR="00B32AD9" w:rsidRDefault="003D6283">
      <w:pPr>
        <w:pStyle w:val="a3"/>
        <w:divId w:val="1491555862"/>
      </w:pPr>
      <w:r>
        <w:t>Обучение в Учреждении ведётся на русском языке.</w:t>
      </w:r>
    </w:p>
    <w:p w:rsidR="00B32AD9" w:rsidRDefault="003D6283">
      <w:pPr>
        <w:pStyle w:val="a3"/>
        <w:divId w:val="1491555862"/>
      </w:pPr>
      <w:r>
        <w:t>Порядок приёма на ступени дошкольного, начального основного среднего образования обеспечивает реализацию права ребёнка на образование без всяких ограничений в порядке общепринятых нормативных актов для имеющих право на образование.</w:t>
      </w:r>
    </w:p>
    <w:p w:rsidR="00B32AD9" w:rsidRDefault="003D6283">
      <w:pPr>
        <w:pStyle w:val="a3"/>
        <w:divId w:val="1491555862"/>
      </w:pPr>
      <w:r>
        <w:t>Приём учащихся в 1-ый класс ведётся на общих основаниях в соответствии с действующим Законодательством. При приёме в Учреждение знакомство с Уставом обязательно, равно как и с другими нормативными актами, регламентирующими деятельность.</w:t>
      </w:r>
    </w:p>
    <w:p w:rsidR="00B32AD9" w:rsidRDefault="003D6283">
      <w:pPr>
        <w:pStyle w:val="a3"/>
        <w:divId w:val="1491555862"/>
      </w:pPr>
      <w:r>
        <w:t>Образовательный процесс осуществляется на I ступени 3 года, начальное, на II ступени 4-9 классы среднего общего образования, на каждой параллели классов вводится гимназический класс в соответствии с заключением экспертной комиссии и класс компенсирующего обучения в соответствии с решением школьной медико-психолого-педагогической комиссии, в случае необходимости создаётся класс педагогического выравнивания для детей по результатам медицинских рекомендаций. Образование проходит с 7 до 18 лет.</w:t>
      </w:r>
    </w:p>
    <w:p w:rsidR="00B32AD9" w:rsidRDefault="003D6283">
      <w:pPr>
        <w:pStyle w:val="a3"/>
        <w:divId w:val="1491555862"/>
      </w:pPr>
      <w:r>
        <w:t>Минимальная наполняемость класса устанавливается на основании договорённости с муниципалитетом и Учредителем: 1-7 классы не более 25 чел., 8-11 классы не более 30 чел., в классах компенсирующего обучения не более 12 чел.</w:t>
      </w:r>
    </w:p>
    <w:p w:rsidR="00B32AD9" w:rsidRDefault="003D6283">
      <w:pPr>
        <w:pStyle w:val="a3"/>
        <w:divId w:val="1491555862"/>
      </w:pPr>
      <w:r>
        <w:t xml:space="preserve">Для зачисления ребёнка в Учреждение необходимо представить заявление родителей, медицинскую справку о состоянии здоровья, свидетельство о рождении ребёнка. </w:t>
      </w:r>
    </w:p>
    <w:p w:rsidR="00B32AD9" w:rsidRDefault="003D6283">
      <w:pPr>
        <w:pStyle w:val="a3"/>
        <w:divId w:val="1491555862"/>
      </w:pPr>
      <w:r>
        <w:t>За ребёнком сохраняется место в Учреждении в случае болезни, прохождении санитарно-курортного лечения.</w:t>
      </w:r>
    </w:p>
    <w:p w:rsidR="00B32AD9" w:rsidRDefault="003D6283">
      <w:pPr>
        <w:pStyle w:val="a3"/>
        <w:divId w:val="1491555862"/>
      </w:pPr>
      <w:r>
        <w:t>Перевод детей из Учреждения в другое учебное заведение производится в следующих случаях: — при наличии медицинского заключения о состоянии здоровья ребёнка, препятствующим дальнейшему пребыванию ученика в Учреждении; — по желанию родителей или лиц, их заменяющих;</w:t>
      </w:r>
    </w:p>
    <w:p w:rsidR="00B32AD9" w:rsidRDefault="003D6283">
      <w:pPr>
        <w:pStyle w:val="a3"/>
        <w:divId w:val="1491555862"/>
      </w:pPr>
      <w:r>
        <w:t xml:space="preserve">Классы делятся на 2 группы по следующим предметам: физической культуре, трудовому обучению, химии, физике, при выполнении практических работ и лабораторных работ, при условии накопляемости на менее 25 учащихся в классе, а также иностранному языку. </w:t>
      </w:r>
    </w:p>
    <w:p w:rsidR="00B32AD9" w:rsidRDefault="003D6283">
      <w:pPr>
        <w:pStyle w:val="a3"/>
        <w:divId w:val="1491555862"/>
      </w:pPr>
      <w:r>
        <w:t>Учебный год в Учреждению начинается с 1 сентября и заканчивается не позднее 20 июня (включая зачёты, выпускные и переводные экзамены).</w:t>
      </w:r>
    </w:p>
    <w:p w:rsidR="00B32AD9" w:rsidRDefault="003D6283">
      <w:pPr>
        <w:pStyle w:val="a3"/>
        <w:spacing w:after="240" w:afterAutospacing="0"/>
        <w:divId w:val="1491555862"/>
      </w:pPr>
      <w:r>
        <w:t xml:space="preserve">В Учреждении устанавливается следующий график: </w:t>
      </w:r>
    </w:p>
    <w:p w:rsidR="00B32AD9" w:rsidRDefault="003D6283">
      <w:pPr>
        <w:pStyle w:val="a3"/>
        <w:divId w:val="1491555862"/>
      </w:pPr>
      <w:r>
        <w:t>I четверть — 9 недель,</w:t>
      </w:r>
    </w:p>
    <w:p w:rsidR="00B32AD9" w:rsidRDefault="003D6283">
      <w:pPr>
        <w:pStyle w:val="a3"/>
        <w:divId w:val="1491555862"/>
      </w:pPr>
      <w:r>
        <w:t>каникулы — 1 неделя;</w:t>
      </w:r>
    </w:p>
    <w:p w:rsidR="00B32AD9" w:rsidRDefault="003D6283">
      <w:pPr>
        <w:pStyle w:val="a3"/>
        <w:divId w:val="1491555862"/>
      </w:pPr>
      <w:r>
        <w:t>II четверть — 7 недель,</w:t>
      </w:r>
    </w:p>
    <w:p w:rsidR="00B32AD9" w:rsidRDefault="003D6283">
      <w:pPr>
        <w:pStyle w:val="a3"/>
        <w:divId w:val="1491555862"/>
      </w:pPr>
      <w:r>
        <w:t>каникулы — 2 недели;</w:t>
      </w:r>
    </w:p>
    <w:p w:rsidR="00B32AD9" w:rsidRDefault="003D6283">
      <w:pPr>
        <w:pStyle w:val="a3"/>
        <w:divId w:val="1491555862"/>
      </w:pPr>
      <w:r>
        <w:t>III четверть — 10 недель,</w:t>
      </w:r>
    </w:p>
    <w:p w:rsidR="00B32AD9" w:rsidRDefault="003D6283">
      <w:pPr>
        <w:pStyle w:val="a3"/>
        <w:divId w:val="1491555862"/>
      </w:pPr>
      <w:r>
        <w:t>каникулы — 1 неделя;</w:t>
      </w:r>
    </w:p>
    <w:p w:rsidR="00B32AD9" w:rsidRDefault="003D6283">
      <w:pPr>
        <w:pStyle w:val="a3"/>
        <w:divId w:val="1491555862"/>
      </w:pPr>
      <w:r>
        <w:t>IV четверть — 8 недель,</w:t>
      </w:r>
    </w:p>
    <w:p w:rsidR="00B32AD9" w:rsidRDefault="003D6283">
      <w:pPr>
        <w:pStyle w:val="a3"/>
        <w:divId w:val="1491555862"/>
      </w:pPr>
      <w:r>
        <w:t xml:space="preserve">практика. </w:t>
      </w:r>
    </w:p>
    <w:p w:rsidR="00B32AD9" w:rsidRDefault="003D6283">
      <w:pPr>
        <w:pStyle w:val="a3"/>
        <w:divId w:val="1491555862"/>
      </w:pPr>
      <w:r>
        <w:br/>
        <w:t>Порядок и основания отчисления обучающихся из Учреждения устанавливается Советом Учреждения, в соответствии с Законом “Об образовании”.</w:t>
      </w:r>
    </w:p>
    <w:p w:rsidR="00B32AD9" w:rsidRDefault="003D6283">
      <w:pPr>
        <w:pStyle w:val="a3"/>
        <w:divId w:val="1491555862"/>
      </w:pPr>
      <w:r>
        <w:t xml:space="preserve">Произвести форматирование текста C:\Мои документы\Текст.doc. по образцу C:\Мои документы\Образец.doc. </w:t>
      </w:r>
    </w:p>
    <w:p w:rsidR="00B32AD9" w:rsidRDefault="003D6283">
      <w:pPr>
        <w:pStyle w:val="a3"/>
        <w:divId w:val="1491555862"/>
      </w:pPr>
      <w:r>
        <w:t>Произвести подключение гиперссылок в тексте документа.</w:t>
      </w:r>
    </w:p>
    <w:p w:rsidR="00B32AD9" w:rsidRDefault="003D6283">
      <w:pPr>
        <w:pStyle w:val="a3"/>
        <w:divId w:val="1491555862"/>
      </w:pPr>
      <w:r>
        <w:rPr>
          <w:b/>
          <w:bCs/>
        </w:rPr>
        <w:t>Задание к билету 3</w:t>
      </w:r>
    </w:p>
    <w:p w:rsidR="00B32AD9" w:rsidRDefault="003D6283">
      <w:pPr>
        <w:pStyle w:val="a3"/>
        <w:divId w:val="1491555862"/>
      </w:pPr>
      <w:r>
        <w:t>Переименуйте Лист1, назвав его своим  именем.</w:t>
      </w:r>
    </w:p>
    <w:p w:rsidR="00B32AD9" w:rsidRDefault="003D6283">
      <w:pPr>
        <w:pStyle w:val="a3"/>
        <w:divId w:val="1491555862"/>
      </w:pPr>
      <w:r>
        <w:t>Сделайте календарь  на три месяца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1140"/>
        <w:gridCol w:w="375"/>
        <w:gridCol w:w="375"/>
        <w:gridCol w:w="375"/>
        <w:gridCol w:w="375"/>
      </w:tblGrid>
      <w:tr w:rsidR="00B32AD9">
        <w:trPr>
          <w:divId w:val="1491555862"/>
          <w:trHeight w:val="250"/>
          <w:tblCellSpacing w:w="0" w:type="dxa"/>
        </w:trPr>
        <w:tc>
          <w:tcPr>
            <w:tcW w:w="1425" w:type="dxa"/>
            <w:hideMark/>
          </w:tcPr>
          <w:p w:rsidR="00B32AD9" w:rsidRPr="003D6283" w:rsidRDefault="00B32AD9"/>
        </w:tc>
        <w:tc>
          <w:tcPr>
            <w:tcW w:w="1140" w:type="dxa"/>
            <w:gridSpan w:val="3"/>
            <w:hideMark/>
          </w:tcPr>
          <w:p w:rsidR="00B32AD9" w:rsidRDefault="003D6283">
            <w:r>
              <w:t>январь</w:t>
            </w:r>
          </w:p>
        </w:tc>
        <w:tc>
          <w:tcPr>
            <w:tcW w:w="375" w:type="dxa"/>
            <w:hideMark/>
          </w:tcPr>
          <w:p w:rsidR="00B32AD9" w:rsidRDefault="00B32AD9"/>
        </w:tc>
        <w:tc>
          <w:tcPr>
            <w:tcW w:w="375" w:type="dxa"/>
            <w:hideMark/>
          </w:tcPr>
          <w:p w:rsidR="00B32AD9" w:rsidRDefault="00B32AD9">
            <w:pPr>
              <w:rPr>
                <w:sz w:val="20"/>
                <w:szCs w:val="20"/>
              </w:rPr>
            </w:pPr>
          </w:p>
        </w:tc>
      </w:tr>
      <w:tr w:rsidR="00B32AD9">
        <w:trPr>
          <w:divId w:val="1491555862"/>
          <w:trHeight w:val="250"/>
          <w:tblCellSpacing w:w="0" w:type="dxa"/>
        </w:trPr>
        <w:tc>
          <w:tcPr>
            <w:tcW w:w="1425" w:type="dxa"/>
            <w:hideMark/>
          </w:tcPr>
          <w:p w:rsidR="00B32AD9" w:rsidRDefault="003D6283">
            <w:r>
              <w:t>Понедельник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1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8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15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22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29</w:t>
            </w:r>
          </w:p>
        </w:tc>
      </w:tr>
      <w:tr w:rsidR="00B32AD9">
        <w:trPr>
          <w:divId w:val="1491555862"/>
          <w:trHeight w:val="250"/>
          <w:tblCellSpacing w:w="0" w:type="dxa"/>
        </w:trPr>
        <w:tc>
          <w:tcPr>
            <w:tcW w:w="1425" w:type="dxa"/>
            <w:hideMark/>
          </w:tcPr>
          <w:p w:rsidR="00B32AD9" w:rsidRDefault="003D6283">
            <w:r>
              <w:t>Вторник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2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9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16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23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30</w:t>
            </w:r>
          </w:p>
        </w:tc>
      </w:tr>
      <w:tr w:rsidR="00B32AD9">
        <w:trPr>
          <w:divId w:val="1491555862"/>
          <w:trHeight w:val="250"/>
          <w:tblCellSpacing w:w="0" w:type="dxa"/>
        </w:trPr>
        <w:tc>
          <w:tcPr>
            <w:tcW w:w="1425" w:type="dxa"/>
            <w:hideMark/>
          </w:tcPr>
          <w:p w:rsidR="00B32AD9" w:rsidRDefault="003D6283">
            <w:r>
              <w:t>Среда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3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10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17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24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31</w:t>
            </w:r>
          </w:p>
        </w:tc>
      </w:tr>
      <w:tr w:rsidR="00B32AD9">
        <w:trPr>
          <w:divId w:val="1491555862"/>
          <w:trHeight w:val="250"/>
          <w:tblCellSpacing w:w="0" w:type="dxa"/>
        </w:trPr>
        <w:tc>
          <w:tcPr>
            <w:tcW w:w="1425" w:type="dxa"/>
            <w:hideMark/>
          </w:tcPr>
          <w:p w:rsidR="00B32AD9" w:rsidRDefault="003D6283">
            <w:r>
              <w:t>Четверг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4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11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18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25</w:t>
            </w:r>
          </w:p>
        </w:tc>
        <w:tc>
          <w:tcPr>
            <w:tcW w:w="375" w:type="dxa"/>
            <w:hideMark/>
          </w:tcPr>
          <w:p w:rsidR="00B32AD9" w:rsidRDefault="00B32AD9"/>
        </w:tc>
      </w:tr>
      <w:tr w:rsidR="00B32AD9">
        <w:trPr>
          <w:divId w:val="1491555862"/>
          <w:trHeight w:val="250"/>
          <w:tblCellSpacing w:w="0" w:type="dxa"/>
        </w:trPr>
        <w:tc>
          <w:tcPr>
            <w:tcW w:w="1425" w:type="dxa"/>
            <w:hideMark/>
          </w:tcPr>
          <w:p w:rsidR="00B32AD9" w:rsidRDefault="003D6283">
            <w:r>
              <w:t>Пятница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5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12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19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26</w:t>
            </w:r>
          </w:p>
        </w:tc>
        <w:tc>
          <w:tcPr>
            <w:tcW w:w="375" w:type="dxa"/>
            <w:hideMark/>
          </w:tcPr>
          <w:p w:rsidR="00B32AD9" w:rsidRDefault="00B32AD9"/>
        </w:tc>
      </w:tr>
      <w:tr w:rsidR="00B32AD9">
        <w:trPr>
          <w:divId w:val="1491555862"/>
          <w:trHeight w:val="250"/>
          <w:tblCellSpacing w:w="0" w:type="dxa"/>
        </w:trPr>
        <w:tc>
          <w:tcPr>
            <w:tcW w:w="1425" w:type="dxa"/>
            <w:hideMark/>
          </w:tcPr>
          <w:p w:rsidR="00B32AD9" w:rsidRDefault="003D6283">
            <w:r>
              <w:t>Суббота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6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13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20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27</w:t>
            </w:r>
          </w:p>
        </w:tc>
        <w:tc>
          <w:tcPr>
            <w:tcW w:w="375" w:type="dxa"/>
            <w:hideMark/>
          </w:tcPr>
          <w:p w:rsidR="00B32AD9" w:rsidRDefault="00B32AD9"/>
        </w:tc>
      </w:tr>
      <w:tr w:rsidR="00B32AD9">
        <w:trPr>
          <w:divId w:val="1491555862"/>
          <w:trHeight w:val="250"/>
          <w:tblCellSpacing w:w="0" w:type="dxa"/>
        </w:trPr>
        <w:tc>
          <w:tcPr>
            <w:tcW w:w="1425" w:type="dxa"/>
            <w:hideMark/>
          </w:tcPr>
          <w:p w:rsidR="00B32AD9" w:rsidRDefault="003D6283">
            <w:r>
              <w:t>Воскресенье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7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14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21</w:t>
            </w:r>
          </w:p>
        </w:tc>
        <w:tc>
          <w:tcPr>
            <w:tcW w:w="375" w:type="dxa"/>
            <w:hideMark/>
          </w:tcPr>
          <w:p w:rsidR="00B32AD9" w:rsidRDefault="003D6283">
            <w:r>
              <w:t>28</w:t>
            </w:r>
          </w:p>
        </w:tc>
        <w:tc>
          <w:tcPr>
            <w:tcW w:w="375" w:type="dxa"/>
            <w:hideMark/>
          </w:tcPr>
          <w:p w:rsidR="00B32AD9" w:rsidRDefault="00B32AD9"/>
        </w:tc>
      </w:tr>
    </w:tbl>
    <w:p w:rsidR="00B32AD9" w:rsidRPr="003D6283" w:rsidRDefault="003D6283">
      <w:pPr>
        <w:pStyle w:val="a3"/>
        <w:divId w:val="1491555862"/>
      </w:pPr>
      <w:r>
        <w:t>Используйте заполнение ячеек с помощью перетаскивания</w:t>
      </w:r>
    </w:p>
    <w:p w:rsidR="00B32AD9" w:rsidRDefault="003D6283">
      <w:pPr>
        <w:pStyle w:val="a3"/>
        <w:divId w:val="1491555862"/>
      </w:pPr>
      <w:r>
        <w:t>Внесите изменения на вкладке Документ панели Свойств Файла.</w:t>
      </w:r>
    </w:p>
    <w:p w:rsidR="00B32AD9" w:rsidRDefault="003D6283">
      <w:pPr>
        <w:pStyle w:val="a3"/>
        <w:divId w:val="1491555862"/>
      </w:pPr>
      <w:r>
        <w:t>Сохраните файл: C\Мои документы\Книга.xls</w:t>
      </w:r>
    </w:p>
    <w:p w:rsidR="00B32AD9" w:rsidRDefault="003D6283">
      <w:pPr>
        <w:pStyle w:val="a3"/>
        <w:divId w:val="1491555862"/>
      </w:pPr>
      <w:r>
        <w:rPr>
          <w:b/>
          <w:bCs/>
        </w:rPr>
        <w:t> </w:t>
      </w:r>
    </w:p>
    <w:p w:rsidR="00B32AD9" w:rsidRDefault="003D6283">
      <w:pPr>
        <w:pStyle w:val="a3"/>
        <w:divId w:val="1491555862"/>
      </w:pPr>
      <w:r>
        <w:rPr>
          <w:b/>
          <w:bCs/>
        </w:rPr>
        <w:t>К билету 4</w:t>
      </w:r>
    </w:p>
    <w:p w:rsidR="00B32AD9" w:rsidRDefault="003D6283">
      <w:pPr>
        <w:pStyle w:val="a3"/>
        <w:divId w:val="1491555862"/>
      </w:pPr>
      <w:r>
        <w:t>Создать презентацию на любую тему (не менее 4 слайдов разного типа).</w:t>
      </w:r>
    </w:p>
    <w:p w:rsidR="00B32AD9" w:rsidRDefault="003D6283">
      <w:pPr>
        <w:pStyle w:val="a3"/>
        <w:divId w:val="1491555862"/>
      </w:pPr>
      <w:r>
        <w:t xml:space="preserve">Произвести настройку анимации. </w:t>
      </w:r>
    </w:p>
    <w:p w:rsidR="00B32AD9" w:rsidRDefault="003D6283">
      <w:pPr>
        <w:pStyle w:val="a3"/>
        <w:divId w:val="1491555862"/>
      </w:pPr>
      <w:r>
        <w:t xml:space="preserve">Подключить переходы между слайдами. </w:t>
      </w:r>
    </w:p>
    <w:p w:rsidR="00B32AD9" w:rsidRDefault="003D6283">
      <w:pPr>
        <w:pStyle w:val="a3"/>
        <w:divId w:val="1491555862"/>
      </w:pPr>
      <w:r>
        <w:t>Заменить фон на текстуру.</w:t>
      </w:r>
    </w:p>
    <w:p w:rsidR="00B32AD9" w:rsidRDefault="003D6283">
      <w:pPr>
        <w:pStyle w:val="a3"/>
        <w:divId w:val="1491555862"/>
      </w:pPr>
      <w:r>
        <w:t xml:space="preserve">Сохранить как Презентацию C:\Мои документы\Свободная.ppt </w:t>
      </w:r>
    </w:p>
    <w:p w:rsidR="00B32AD9" w:rsidRDefault="003D6283">
      <w:pPr>
        <w:pStyle w:val="a3"/>
        <w:divId w:val="1491555862"/>
      </w:pPr>
      <w:r>
        <w:rPr>
          <w:b/>
          <w:bCs/>
        </w:rPr>
        <w:t>Задание к билету 5.</w:t>
      </w:r>
    </w:p>
    <w:p w:rsidR="00B32AD9" w:rsidRDefault="003D6283">
      <w:pPr>
        <w:pStyle w:val="a3"/>
        <w:divId w:val="1491555862"/>
      </w:pPr>
      <w:r>
        <w:t>Создать базу данных для учёта путёвок в туристическом агентстве.</w:t>
      </w:r>
    </w:p>
    <w:p w:rsidR="00B32AD9" w:rsidRDefault="003D6283">
      <w:pPr>
        <w:pStyle w:val="a3"/>
        <w:divId w:val="1491555862"/>
      </w:pPr>
      <w:r>
        <w:t>Ввести следующие исходные поля:</w:t>
      </w:r>
    </w:p>
    <w:p w:rsidR="00B32AD9" w:rsidRDefault="003D6283">
      <w:pPr>
        <w:pStyle w:val="a3"/>
        <w:divId w:val="1491555862"/>
      </w:pPr>
      <w:r>
        <w:t> Место (зарубежная страна, город в России).</w:t>
      </w:r>
    </w:p>
    <w:p w:rsidR="00B32AD9" w:rsidRDefault="003D6283">
      <w:pPr>
        <w:pStyle w:val="a3"/>
        <w:divId w:val="1491555862"/>
      </w:pPr>
      <w:r>
        <w:t> Дата отправления.</w:t>
      </w:r>
    </w:p>
    <w:p w:rsidR="00B32AD9" w:rsidRDefault="003D6283">
      <w:pPr>
        <w:pStyle w:val="a3"/>
        <w:divId w:val="1491555862"/>
      </w:pPr>
      <w:r>
        <w:t> Количество дней.</w:t>
      </w:r>
    </w:p>
    <w:p w:rsidR="00B32AD9" w:rsidRDefault="003D6283">
      <w:pPr>
        <w:pStyle w:val="a3"/>
        <w:divId w:val="1491555862"/>
      </w:pPr>
      <w:r>
        <w:t> Стоимость дороги.</w:t>
      </w:r>
    </w:p>
    <w:p w:rsidR="00B32AD9" w:rsidRDefault="003D6283">
      <w:pPr>
        <w:pStyle w:val="a3"/>
        <w:divId w:val="1491555862"/>
      </w:pPr>
      <w:r>
        <w:t> Тип транспорта (самолёт, поезд, автобус).</w:t>
      </w:r>
    </w:p>
    <w:p w:rsidR="00B32AD9" w:rsidRDefault="003D6283">
      <w:pPr>
        <w:pStyle w:val="a3"/>
        <w:divId w:val="1491555862"/>
      </w:pPr>
      <w:r>
        <w:t> Стоимость проезда.</w:t>
      </w:r>
    </w:p>
    <w:p w:rsidR="00B32AD9" w:rsidRDefault="003D6283">
      <w:pPr>
        <w:pStyle w:val="a3"/>
        <w:divId w:val="1491555862"/>
      </w:pPr>
      <w:r>
        <w:t> Сколько путёвок.</w:t>
      </w:r>
    </w:p>
    <w:p w:rsidR="00B32AD9" w:rsidRDefault="003D6283">
      <w:pPr>
        <w:pStyle w:val="a3"/>
        <w:divId w:val="1491555862"/>
      </w:pPr>
      <w:r>
        <w:t> Изображение страны.</w:t>
      </w:r>
    </w:p>
    <w:p w:rsidR="00B32AD9" w:rsidRDefault="003D6283">
      <w:pPr>
        <w:pStyle w:val="a3"/>
        <w:divId w:val="1491555862"/>
      </w:pPr>
      <w:r>
        <w:rPr>
          <w:b/>
          <w:bCs/>
        </w:rPr>
        <w:t>Задание к билету 6.</w:t>
      </w:r>
    </w:p>
    <w:p w:rsidR="00B32AD9" w:rsidRDefault="003D6283">
      <w:pPr>
        <w:pStyle w:val="a3"/>
        <w:divId w:val="1491555862"/>
      </w:pPr>
      <w:r>
        <w:t>Выполнить действия с помощью мыши:</w:t>
      </w:r>
    </w:p>
    <w:p w:rsidR="00B32AD9" w:rsidRDefault="003D6283">
      <w:pPr>
        <w:pStyle w:val="a3"/>
        <w:divId w:val="1491555862"/>
      </w:pPr>
      <w:r>
        <w:t>Создать папку C:\Мои документы\Temp.</w:t>
      </w:r>
    </w:p>
    <w:p w:rsidR="00B32AD9" w:rsidRDefault="003D6283">
      <w:pPr>
        <w:pStyle w:val="a3"/>
        <w:divId w:val="1491555862"/>
      </w:pPr>
      <w:r>
        <w:t>Выбрать фоновой рисунок (любой).</w:t>
      </w:r>
    </w:p>
    <w:p w:rsidR="00B32AD9" w:rsidRDefault="003D6283">
      <w:pPr>
        <w:pStyle w:val="a3"/>
        <w:divId w:val="1491555862"/>
      </w:pPr>
      <w:r>
        <w:t xml:space="preserve">Скопировать папку Temp по адресу C:\Мои документы\Klass. </w:t>
      </w:r>
    </w:p>
    <w:p w:rsidR="00B32AD9" w:rsidRDefault="003D6283">
      <w:pPr>
        <w:pStyle w:val="a3"/>
        <w:divId w:val="1491555862"/>
      </w:pPr>
      <w:r>
        <w:t xml:space="preserve">Переместить папку Temp по адресу C:\Мои документы\Urok. </w:t>
      </w:r>
    </w:p>
    <w:p w:rsidR="00B32AD9" w:rsidRDefault="003D6283">
      <w:pPr>
        <w:pStyle w:val="a3"/>
        <w:divId w:val="1491555862"/>
      </w:pPr>
      <w:r>
        <w:t xml:space="preserve">Создать ярлык к папке Temp по адресу C:\Мои документы\Klass. </w:t>
      </w:r>
    </w:p>
    <w:p w:rsidR="00B32AD9" w:rsidRDefault="003D6283">
      <w:pPr>
        <w:pStyle w:val="a3"/>
        <w:divId w:val="1491555862"/>
      </w:pPr>
      <w:r>
        <w:t xml:space="preserve">Переименовать ярлык к папке Ярлык для Temp на Tema </w:t>
      </w:r>
    </w:p>
    <w:p w:rsidR="00B32AD9" w:rsidRDefault="003D6283">
      <w:pPr>
        <w:pStyle w:val="a3"/>
        <w:divId w:val="1491555862"/>
      </w:pPr>
      <w:r>
        <w:t>Изменить значок ярлыка на любой другой.</w:t>
      </w:r>
    </w:p>
    <w:p w:rsidR="00B32AD9" w:rsidRDefault="003D6283">
      <w:pPr>
        <w:pStyle w:val="a3"/>
        <w:divId w:val="1491555862"/>
      </w:pPr>
      <w:r>
        <w:rPr>
          <w:b/>
          <w:bCs/>
        </w:rPr>
        <w:t>К билету 7.</w:t>
      </w:r>
    </w:p>
    <w:p w:rsidR="00B32AD9" w:rsidRDefault="003D6283">
      <w:pPr>
        <w:pStyle w:val="a3"/>
        <w:divId w:val="1491555862"/>
      </w:pPr>
      <w:r>
        <w:t>Вставьте диаграмму и заполните её как показано на рисунке:</w:t>
      </w:r>
    </w:p>
    <w:p w:rsidR="00B32AD9" w:rsidRDefault="009E2DD7">
      <w:pPr>
        <w:pStyle w:val="a3"/>
        <w:divId w:val="1491555862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2.25pt;height:149.25pt">
            <v:imagedata r:id="rId4" o:title=""/>
          </v:shape>
        </w:pict>
      </w:r>
      <w:r w:rsidR="003D6283">
        <w:br/>
      </w:r>
      <w:r>
        <w:rPr>
          <w:noProof/>
        </w:rPr>
        <w:pict>
          <v:shape id="_x0000_i1031" type="#_x0000_t75" style="width:480.75pt;height:148.5pt">
            <v:imagedata r:id="rId5" o:title=""/>
          </v:shape>
        </w:pict>
      </w:r>
      <w:bookmarkStart w:id="0" w:name="_GoBack"/>
      <w:bookmarkEnd w:id="0"/>
    </w:p>
    <w:sectPr w:rsidR="00B32A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283"/>
    <w:rsid w:val="003D6283"/>
    <w:rsid w:val="009E2DD7"/>
    <w:rsid w:val="00B3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61214C6-64C3-4CE6-8234-EBB3B4E7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билета по информатики</dc:title>
  <dc:subject/>
  <dc:creator>admin</dc:creator>
  <cp:keywords/>
  <dc:description/>
  <cp:lastModifiedBy>admin</cp:lastModifiedBy>
  <cp:revision>2</cp:revision>
  <dcterms:created xsi:type="dcterms:W3CDTF">2014-01-30T18:38:00Z</dcterms:created>
  <dcterms:modified xsi:type="dcterms:W3CDTF">2014-01-30T18:38:00Z</dcterms:modified>
</cp:coreProperties>
</file>