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50" w:rsidRPr="00F75926" w:rsidRDefault="00503903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1.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Н</w:t>
      </w:r>
      <w:r w:rsidR="00E55B06" w:rsidRPr="00F75926">
        <w:rPr>
          <w:rFonts w:ascii="Times New Roman" w:hAnsi="Times New Roman"/>
          <w:sz w:val="28"/>
          <w:szCs w:val="24"/>
        </w:rPr>
        <w:t>П</w:t>
      </w:r>
      <w:r w:rsidRPr="00F75926">
        <w:rPr>
          <w:rFonts w:ascii="Times New Roman" w:hAnsi="Times New Roman"/>
          <w:sz w:val="28"/>
          <w:szCs w:val="24"/>
        </w:rPr>
        <w:t xml:space="preserve"> регулир экспортно-импортной деят-ти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03903" w:rsidRPr="00F75926" w:rsidRDefault="00503903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НП базой учета внешнеэк-й деят-ти являются: ГК, НК, ТК; Закон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О валютном регулировании и валютном контроле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; Закон Об основах гос регулир внешнеторговой деят-ти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; Закон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О БУ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и др.</w:t>
      </w:r>
    </w:p>
    <w:p w:rsidR="00503903" w:rsidRPr="00F75926" w:rsidRDefault="00503903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Базовым документом, опред валютное регулир в стране, является з-н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О валют-м регулир и вал-ом контроле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. Он определяет основные принципы вал-ых операций в стране, полномочия и функции органов вал-го контроля, права и обязанности юр и физ лиц в части владения, пользования и распоряжения валют-ми ценностями, а также их ответственность за соблюдение вал-го зак-ва. Закон состоит из 5 глав и 28 статей. </w:t>
      </w:r>
      <w:r w:rsidR="00E4140A" w:rsidRPr="00F75926">
        <w:rPr>
          <w:rFonts w:ascii="Times New Roman" w:hAnsi="Times New Roman"/>
          <w:sz w:val="28"/>
          <w:szCs w:val="24"/>
        </w:rPr>
        <w:t xml:space="preserve">В </w:t>
      </w:r>
      <w:r w:rsidR="00F75926" w:rsidRPr="00F75926">
        <w:rPr>
          <w:rFonts w:ascii="Times New Roman" w:hAnsi="Times New Roman"/>
          <w:sz w:val="28"/>
          <w:szCs w:val="24"/>
        </w:rPr>
        <w:t>первой</w:t>
      </w:r>
      <w:r w:rsidR="00E4140A" w:rsidRPr="00F75926">
        <w:rPr>
          <w:rFonts w:ascii="Times New Roman" w:hAnsi="Times New Roman"/>
          <w:sz w:val="28"/>
          <w:szCs w:val="24"/>
        </w:rPr>
        <w:t xml:space="preserve"> главе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E4140A" w:rsidRPr="00F75926">
        <w:rPr>
          <w:rFonts w:ascii="Times New Roman" w:hAnsi="Times New Roman"/>
          <w:sz w:val="28"/>
          <w:szCs w:val="24"/>
        </w:rPr>
        <w:t>Общие положения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E4140A" w:rsidRPr="00F75926">
        <w:rPr>
          <w:rFonts w:ascii="Times New Roman" w:hAnsi="Times New Roman"/>
          <w:sz w:val="28"/>
          <w:szCs w:val="24"/>
        </w:rPr>
        <w:t xml:space="preserve"> раскрываются такие понятия как валюта РФ; иностранная валюта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E4140A" w:rsidRPr="00F75926">
        <w:rPr>
          <w:rFonts w:ascii="Times New Roman" w:hAnsi="Times New Roman"/>
          <w:sz w:val="28"/>
          <w:szCs w:val="24"/>
        </w:rPr>
        <w:t xml:space="preserve"> внутр ц/б; внеш </w:t>
      </w:r>
      <w:r w:rsidR="00E55B06" w:rsidRPr="00F75926">
        <w:rPr>
          <w:rFonts w:ascii="Times New Roman" w:hAnsi="Times New Roman"/>
          <w:sz w:val="28"/>
          <w:szCs w:val="24"/>
        </w:rPr>
        <w:t>ц/; резиденты; нерезиденты.</w:t>
      </w:r>
    </w:p>
    <w:p w:rsidR="00E4140A" w:rsidRPr="00F75926" w:rsidRDefault="00E4140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Во 2 главе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Валют-ое регулир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рассматриваются: органы валют-го регулир; регулир ЦБ валют-ых операций движения капитала; валют-е операции между резидентами; внутр валют-ый рынок РФ; счета нерезидентов, открытые на территории РФ и тд.</w:t>
      </w:r>
    </w:p>
    <w:p w:rsidR="00503903" w:rsidRPr="00F75926" w:rsidRDefault="00E4140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Гл 3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Репатриация (возв</w:t>
      </w:r>
      <w:r w:rsidR="00E55B06" w:rsidRPr="00F75926">
        <w:rPr>
          <w:rFonts w:ascii="Times New Roman" w:hAnsi="Times New Roman"/>
          <w:sz w:val="28"/>
          <w:szCs w:val="24"/>
        </w:rPr>
        <w:t>р</w:t>
      </w:r>
      <w:r w:rsidRPr="00F75926">
        <w:rPr>
          <w:rFonts w:ascii="Times New Roman" w:hAnsi="Times New Roman"/>
          <w:sz w:val="28"/>
          <w:szCs w:val="24"/>
        </w:rPr>
        <w:t>) резидент</w:t>
      </w:r>
      <w:r w:rsidR="002905BC" w:rsidRPr="00F75926">
        <w:rPr>
          <w:rFonts w:ascii="Times New Roman" w:hAnsi="Times New Roman"/>
          <w:sz w:val="28"/>
          <w:szCs w:val="24"/>
        </w:rPr>
        <w:t>ами</w:t>
      </w:r>
      <w:r w:rsidRPr="00F75926">
        <w:rPr>
          <w:rFonts w:ascii="Times New Roman" w:hAnsi="Times New Roman"/>
          <w:sz w:val="28"/>
          <w:szCs w:val="24"/>
        </w:rPr>
        <w:t xml:space="preserve"> иностр вал и вал РФ и обязат</w:t>
      </w:r>
      <w:r w:rsidR="002905BC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ая продажа части валют выр</w:t>
      </w:r>
      <w:r w:rsidR="002905BC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ки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E4140A" w:rsidRPr="00F75926" w:rsidRDefault="00E55B06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Глава 4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Валют</w:t>
      </w:r>
      <w:r w:rsidR="00E4140A" w:rsidRPr="00F75926">
        <w:rPr>
          <w:rFonts w:ascii="Times New Roman" w:hAnsi="Times New Roman"/>
          <w:sz w:val="28"/>
          <w:szCs w:val="24"/>
        </w:rPr>
        <w:t xml:space="preserve"> контроль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E4140A" w:rsidRPr="00F75926">
        <w:rPr>
          <w:rFonts w:ascii="Times New Roman" w:hAnsi="Times New Roman"/>
          <w:sz w:val="28"/>
          <w:szCs w:val="24"/>
        </w:rPr>
        <w:t xml:space="preserve">: органы и агенты валют-го контроля; права и обязанности </w:t>
      </w:r>
      <w:r w:rsidR="00F75926">
        <w:rPr>
          <w:rFonts w:ascii="Times New Roman" w:hAnsi="Times New Roman"/>
          <w:sz w:val="28"/>
          <w:szCs w:val="24"/>
        </w:rPr>
        <w:t>э</w:t>
      </w:r>
      <w:r w:rsidR="00E4140A" w:rsidRPr="00F75926">
        <w:rPr>
          <w:rFonts w:ascii="Times New Roman" w:hAnsi="Times New Roman"/>
          <w:sz w:val="28"/>
          <w:szCs w:val="24"/>
        </w:rPr>
        <w:t>тих органов; права и обязанности резидентов и нерезидентов; ответственность за наруш актов валют-го закон-ва РФ.</w:t>
      </w:r>
    </w:p>
    <w:p w:rsidR="00E4140A" w:rsidRPr="00F75926" w:rsidRDefault="00E4140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В главе 5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заключит положение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рассмотрены действия резидентов</w:t>
      </w:r>
      <w:r w:rsidR="002905BC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и нерезидентов по выполнению данного закона.</w:t>
      </w:r>
    </w:p>
    <w:p w:rsidR="00A30350" w:rsidRPr="00F75926" w:rsidRDefault="00E4140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Основополагающими закон-ными актами </w:t>
      </w:r>
      <w:r w:rsidR="002905BC" w:rsidRPr="00F75926">
        <w:rPr>
          <w:rFonts w:ascii="Times New Roman" w:hAnsi="Times New Roman"/>
          <w:sz w:val="28"/>
          <w:szCs w:val="24"/>
        </w:rPr>
        <w:t xml:space="preserve">являются закон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2905BC" w:rsidRPr="00F75926">
        <w:rPr>
          <w:rFonts w:ascii="Times New Roman" w:hAnsi="Times New Roman"/>
          <w:sz w:val="28"/>
          <w:szCs w:val="24"/>
        </w:rPr>
        <w:t>О таможенном тарифе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2905BC" w:rsidRPr="00F75926">
        <w:rPr>
          <w:rFonts w:ascii="Times New Roman" w:hAnsi="Times New Roman"/>
          <w:sz w:val="28"/>
          <w:szCs w:val="24"/>
        </w:rPr>
        <w:t xml:space="preserve"> и ТК РФ.</w:t>
      </w:r>
    </w:p>
    <w:p w:rsidR="00A30350" w:rsidRPr="00F75926" w:rsidRDefault="002905B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Закон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О тамож тарифе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признает приоритет международ права над нац</w:t>
      </w:r>
      <w:r w:rsidR="00E55B06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ным в области внеш торговли.</w:t>
      </w:r>
    </w:p>
    <w:p w:rsidR="00B6462F" w:rsidRPr="00F75926" w:rsidRDefault="002905B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ТК изложен в 6 разделах (439 ст). Названия ст и разделов раскрывают основные сферы ВЭД, ее участников и сопоставимый объем регулир их правоотнош-й.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6462F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2. Первич учет док-тация экспортным операциям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включает: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- паспорт сделки (ПС) – выпис-тся экспортером в уполномоч банке и содержит сведения о контракте в объеме, необходимом для валютного контроля;</w:t>
      </w:r>
    </w:p>
    <w:p w:rsidR="00B6462F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досье по экс операциям – спец-ную подборку док-тов по контролю за поступ-ем вал-ой выручки; формируются уполномоченными банками по каждому паспорту сделки; - учетную карточку (УК) таможенно-банк-ого контроля по эксп опер-ям - возвратный док-т вал-го контроля. Сост-ся тамож-ми органами на основании Грузовой тамож-ой декларации (ГТД), направ-ся ими в уполномоч-ые банки для текущ контроля за полнотой и своеврем-тью поступ вал-ой выручки предприятием от эксп товаров</w:t>
      </w:r>
    </w:p>
    <w:p w:rsidR="00A30350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карточку платежа;</w:t>
      </w:r>
    </w:p>
    <w:p w:rsidR="00A30350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ведомость банковского контроля – док-нт вал-ого контроля, содержащий сведения об операциях по контракту (паспорту сделки).</w:t>
      </w:r>
    </w:p>
    <w:p w:rsidR="00A30350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ПС является базовым док-том вал-ого контроля. Экспортер предъявляет в уполномоч банк: оригинал и копию контракта, на основании которого был составлен паспорт сделки; заполненный бланк паспорта сделки в двух экземплярах и другие док-ты, после проверки которых банк подписывает паспорт сделки. С этого момента банк как агент вал-го контроля обязан контролировать своевременность и полноту зачисления поступающей выручки по данному контракту на транзитный вал-ый счет экспортера. ПСи подписывается ответственным сотрудником банка импортера и заверяется печатью банка, используемой для целей валютного контроля, зарегистрированной в ЦБ РФ.</w:t>
      </w:r>
    </w:p>
    <w:p w:rsidR="00A30350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Тамож органы принимают экспортные товары к таможенному оформлению при предъявлении заверенной в банке копии паспорта сделки, а также копии ГТД на оформленный груз. Один экземпляр ПС и ГТД остается в делах таможни, другой, подписанный должностным лицом таможенного органа, передается экспортеру, который в 15-дневный срок со дня выпуска товаров тамож-ми органами представляет в банк копию ГТД, получ от тамож-ого органа. На основании этой ГТД банк составляет досье.</w:t>
      </w:r>
    </w:p>
    <w:p w:rsidR="00E55B06" w:rsidRPr="00F75926" w:rsidRDefault="00B6462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На основании данных ГТД Гос таможенный комитет РФ составляет учетные карточки, объединяемые в реестры. Каждая учетная карточка содержит инфо по одной произведенной отгрузке, что дает возможность по содержащимся в ней данным осуществлять валютный контроль за продвижением товара, своевременностью и полнотой его оплаты и возвратом экспортной выручки. Сформированные в реестры учетные карточки отправляются таможенными органа</w:t>
      </w:r>
      <w:r w:rsidR="00C409B5" w:rsidRPr="00F75926">
        <w:rPr>
          <w:rFonts w:ascii="Times New Roman" w:hAnsi="Times New Roman"/>
          <w:sz w:val="28"/>
          <w:szCs w:val="24"/>
        </w:rPr>
        <w:t>ми по электронной почте в банк.</w:t>
      </w:r>
    </w:p>
    <w:p w:rsidR="009E37DC" w:rsidRPr="00F75926" w:rsidRDefault="009E37D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3. Таможенные пошлины и тарифы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Таможенная пошлина - обязательный взнос (платеж), взимаемый тамож-ми органами страны при ввозе (вывозе) товара на ее таможенную территорию и являющийся неотъемлемым условием такого ввоза (вывоза).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Размер таможенной пошлины определяется таможенным тарифом.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В РФ ставки таможенных пошлин являются едиными и не подлежат изменению в зависимости от лиц, осуществляющих перемещение через таможенную границу РФ, видов сделок, за исключением случаев, предусмотренных Законом РФ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О Таможенном тарифе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A30350" w:rsidRPr="00F75926" w:rsidRDefault="00FB7CE1" w:rsidP="00A30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Обычно в таможенном тарифе предусматривается </w:t>
      </w:r>
      <w:r w:rsidRPr="00F75926">
        <w:rPr>
          <w:rStyle w:val="a4"/>
          <w:rFonts w:ascii="Times New Roman" w:hAnsi="Times New Roman"/>
          <w:b w:val="0"/>
          <w:sz w:val="28"/>
          <w:szCs w:val="24"/>
        </w:rPr>
        <w:t>несколько ставок</w:t>
      </w:r>
      <w:r w:rsidRPr="00F75926">
        <w:rPr>
          <w:rFonts w:ascii="Times New Roman" w:hAnsi="Times New Roman"/>
          <w:sz w:val="28"/>
          <w:szCs w:val="24"/>
        </w:rPr>
        <w:t xml:space="preserve"> для одного и того же товара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- двухколонные, трехколонные тарифы,</w:t>
      </w:r>
      <w:r w:rsidRPr="00F75926">
        <w:rPr>
          <w:rStyle w:val="a4"/>
          <w:rFonts w:ascii="Times New Roman" w:hAnsi="Times New Roman"/>
          <w:b w:val="0"/>
          <w:sz w:val="28"/>
          <w:szCs w:val="24"/>
        </w:rPr>
        <w:t xml:space="preserve"> говоря иначе, это - мин, макс и льготные.</w:t>
      </w:r>
      <w:r w:rsidRPr="00F75926">
        <w:rPr>
          <w:rFonts w:ascii="Times New Roman" w:hAnsi="Times New Roman"/>
          <w:sz w:val="28"/>
          <w:szCs w:val="24"/>
        </w:rPr>
        <w:t xml:space="preserve"> Мин применяются к сырью и некоторым другим товарам; макс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- к готовым изделиям обрабатывающей промышленности, а также ко многим видам сельскохозяйственной продукции; льготные - к отдельным товарам или странам на основе межправит-нных соглашений.</w:t>
      </w:r>
    </w:p>
    <w:p w:rsidR="00FB7CE1" w:rsidRPr="00F75926" w:rsidRDefault="00FB7CE1" w:rsidP="00A30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Классификация таможенных пошлин: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1.В зависимости от </w:t>
      </w:r>
      <w:r w:rsidRPr="00F75926">
        <w:rPr>
          <w:rFonts w:ascii="Times New Roman" w:hAnsi="Times New Roman"/>
          <w:sz w:val="28"/>
          <w:szCs w:val="24"/>
          <w:u w:val="single"/>
        </w:rPr>
        <w:t>цели</w:t>
      </w:r>
      <w:r w:rsidRPr="00F75926">
        <w:rPr>
          <w:rFonts w:ascii="Times New Roman" w:hAnsi="Times New Roman"/>
          <w:sz w:val="28"/>
          <w:szCs w:val="24"/>
        </w:rPr>
        <w:t xml:space="preserve"> таможенные пошлины: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фискальные, выступающие в качестве средства пополнения бюджетных доходов;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протекционистские и сверхпротекционистские, защищающие внутренний рынок от проникновения иностранных товаров;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антидемпинговые, применяемые к импортным товарам, которые продаются внутри страны по более низким ценам, чем аналогич национальные товары;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преференциальные - льготные, устанавливаемые на опред товар или на весь импорт по договору и др.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2. По объекту обложения: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импортные. Наклад-ются на И товары, при выпуске их для свободного обращения на внутреннем рынке страны.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экспортные пошлины, наклад</w:t>
      </w:r>
      <w:r w:rsidR="00C409B5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тся на эксп-мый товар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транзитные пошлины, которые накладываются на товары, перевозимые транзитом через территорию данной страны.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3. По способу взимания: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специфические. Начисляются в установленном размере за единицу облагаемого товара (.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адвалорные. Начисляются в процентах к таможенной стоимости облагаемых товаров;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альтернативная.</w:t>
      </w:r>
    </w:p>
    <w:p w:rsidR="00A30350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комбинированные. Сочетают оба вида таможенного обложения.</w:t>
      </w:r>
    </w:p>
    <w:p w:rsidR="00A30350" w:rsidRPr="00F75926" w:rsidRDefault="00FB7CE1" w:rsidP="00A30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</w:t>
      </w:r>
      <w:r w:rsidR="00C409B5" w:rsidRPr="00F75926">
        <w:rPr>
          <w:rFonts w:ascii="Times New Roman" w:hAnsi="Times New Roman"/>
          <w:sz w:val="28"/>
          <w:szCs w:val="24"/>
        </w:rPr>
        <w:t>амож</w:t>
      </w:r>
      <w:r w:rsidRPr="00F75926">
        <w:rPr>
          <w:rFonts w:ascii="Times New Roman" w:hAnsi="Times New Roman"/>
          <w:sz w:val="28"/>
          <w:szCs w:val="24"/>
        </w:rPr>
        <w:t xml:space="preserve"> тариф РФ представляет собой свод ставок тамож-ых пошлин, применяемых к товарам, перемещаемым через тамож-ю границу РФ и систематизир-ым в соответствии с Товарной номенклатурой ВЭД.</w:t>
      </w:r>
    </w:p>
    <w:p w:rsidR="00A30350" w:rsidRPr="00F75926" w:rsidRDefault="00FB7CE1" w:rsidP="00A30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Сумма ввозной таможенной пошлины и сборов за таможенное оформление включается в покупную стоимость приобретаемых активов</w:t>
      </w:r>
    </w:p>
    <w:p w:rsidR="00FB7CE1" w:rsidRPr="00F75926" w:rsidRDefault="00FB7CE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этом делается проводка: Дт 41 (07, 08, 10, 15) Кт 68 субсчет "Расчеты по таможенной пошлине" (76 "Расчеты по таможенным сборам") - начислена ввозная таможенная пошлина, таможенный сбор.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409B5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4</w:t>
      </w:r>
      <w:r w:rsidR="00C409B5" w:rsidRPr="00F75926">
        <w:rPr>
          <w:rFonts w:ascii="Times New Roman" w:hAnsi="Times New Roman"/>
          <w:sz w:val="28"/>
          <w:szCs w:val="24"/>
        </w:rPr>
        <w:t>. Базисные условия поставки товаров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A30350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Базисными условиями</w:t>
      </w:r>
      <w:r w:rsidR="00A30350" w:rsidRPr="00F75926">
        <w:rPr>
          <w:rFonts w:ascii="Times New Roman" w:hAnsi="Times New Roman"/>
          <w:i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- называют спец условия, которые определяют обязанности продавца и покупателя по доставке товара и устанав-ют момент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выполнения продавцом своих обязанностей по поставке товара и перехода риска случайной гибели или повреждения товара с продавца на покупателя, а также могущих возникнуть в связи с этим расходов. Применение базисных условий упрощает составление и согласование контрактов, помогает контрагентам найти способы разделения ответственности и разрешения возникающих разногласий.</w:t>
      </w:r>
    </w:p>
    <w:p w:rsidR="00A30350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Из всех базисных условий наибольшее распространение получили условия </w:t>
      </w:r>
      <w:r w:rsidRPr="00F75926">
        <w:rPr>
          <w:rFonts w:ascii="Times New Roman" w:hAnsi="Times New Roman"/>
          <w:sz w:val="28"/>
          <w:szCs w:val="24"/>
          <w:lang w:val="en-US"/>
        </w:rPr>
        <w:t>FOB</w:t>
      </w:r>
      <w:r w:rsidRPr="00F75926">
        <w:rPr>
          <w:rFonts w:ascii="Times New Roman" w:hAnsi="Times New Roman"/>
          <w:sz w:val="28"/>
          <w:szCs w:val="24"/>
        </w:rPr>
        <w:t xml:space="preserve"> и </w:t>
      </w:r>
      <w:r w:rsidRPr="00F75926">
        <w:rPr>
          <w:rFonts w:ascii="Times New Roman" w:hAnsi="Times New Roman"/>
          <w:sz w:val="28"/>
          <w:szCs w:val="24"/>
          <w:lang w:val="en-US"/>
        </w:rPr>
        <w:t>CIF</w:t>
      </w:r>
      <w:r w:rsidRPr="00F75926">
        <w:rPr>
          <w:rFonts w:ascii="Times New Roman" w:hAnsi="Times New Roman"/>
          <w:sz w:val="28"/>
          <w:szCs w:val="24"/>
        </w:rPr>
        <w:t xml:space="preserve">, и в практике международной торговли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цена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  <w:lang w:val="en-US"/>
        </w:rPr>
        <w:t>FOB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обычно понимается как экспортная цена товара, цена </w:t>
      </w:r>
      <w:r w:rsidRPr="00F75926">
        <w:rPr>
          <w:rFonts w:ascii="Times New Roman" w:hAnsi="Times New Roman"/>
          <w:sz w:val="28"/>
          <w:szCs w:val="24"/>
          <w:lang w:val="en-US"/>
        </w:rPr>
        <w:t>CIF</w:t>
      </w:r>
      <w:r w:rsidRPr="00F75926">
        <w:rPr>
          <w:rFonts w:ascii="Times New Roman" w:hAnsi="Times New Roman"/>
          <w:sz w:val="28"/>
          <w:szCs w:val="24"/>
        </w:rPr>
        <w:t xml:space="preserve"> - как импортная.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Не менее важным вопросом при заключении контракта является вопрос о виде транспорта. Для ответа на этот вопрос необходимо проанализировать следующие факторы:</w:t>
      </w:r>
    </w:p>
    <w:p w:rsidR="00C409B5" w:rsidRPr="00F75926" w:rsidRDefault="00C409B5" w:rsidP="00A303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вид груза;</w:t>
      </w:r>
    </w:p>
    <w:p w:rsidR="00C409B5" w:rsidRPr="00F75926" w:rsidRDefault="00C409B5" w:rsidP="00A303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расстояние и маршрут перевозки;</w:t>
      </w:r>
    </w:p>
    <w:p w:rsidR="00C409B5" w:rsidRPr="00F75926" w:rsidRDefault="00C409B5" w:rsidP="00A303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фактор времени;</w:t>
      </w:r>
    </w:p>
    <w:p w:rsidR="00C409B5" w:rsidRPr="00F75926" w:rsidRDefault="00C409B5" w:rsidP="00A3035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стоимость перевозки.</w:t>
      </w:r>
    </w:p>
    <w:p w:rsidR="002F2BEC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A30350">
      <w:pPr>
        <w:rPr>
          <w:rFonts w:ascii="Times New Roman" w:hAnsi="Times New Roman"/>
          <w:sz w:val="28"/>
          <w:szCs w:val="24"/>
          <w:lang w:val="en-US"/>
        </w:rPr>
      </w:pPr>
      <w:r w:rsidRPr="00F75926">
        <w:rPr>
          <w:rFonts w:ascii="Times New Roman" w:hAnsi="Times New Roman"/>
          <w:sz w:val="28"/>
          <w:szCs w:val="24"/>
          <w:lang w:val="en-US"/>
        </w:rPr>
        <w:br w:type="page"/>
      </w:r>
    </w:p>
    <w:p w:rsidR="002F2BEC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75926">
        <w:rPr>
          <w:rFonts w:ascii="Times New Roman" w:hAnsi="Times New Roman"/>
          <w:sz w:val="28"/>
          <w:szCs w:val="24"/>
          <w:lang w:val="en-US"/>
        </w:rPr>
        <w:t>5</w:t>
      </w:r>
      <w:r w:rsidR="002F2BEC" w:rsidRPr="00F75926">
        <w:rPr>
          <w:rFonts w:ascii="Times New Roman" w:hAnsi="Times New Roman"/>
          <w:sz w:val="28"/>
          <w:szCs w:val="24"/>
        </w:rPr>
        <w:t>. Учет расходов по загран</w:t>
      </w:r>
      <w:r w:rsidRPr="00F75926">
        <w:rPr>
          <w:rFonts w:ascii="Times New Roman" w:hAnsi="Times New Roman"/>
          <w:sz w:val="28"/>
          <w:szCs w:val="24"/>
        </w:rPr>
        <w:t>командировкам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Время пребывания работника в заграничной командировке устанав-ется по отметкам в загранпаспорте. Командировочное удостоверение при этом не требуется (кроме командировок в страны СНГ).</w:t>
      </w:r>
    </w:p>
    <w:p w:rsidR="002F2BEC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Снятие средств на командировочные расходы допускается путем получения наличными и оприходования в кассу орг-ции на счет 50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Касса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, субсчет 2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Касса в иностранной валюте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или путем перевода их за границу командируемому лицу на его счет в банк – нерезидент, на счет 3-го лица в пользу командируемого, либо на его имя в банк нерезидент в виде перевода до востребования.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Выдача наличной иностранной валюты или дорожных чеков сопровождается одновременной выдачей справок по форме №0406007 на имя каждого команд-ого лица или на имя старшего группы команд-мых лиц. В орг-ции учет этих справок ведется в спец журнале. Выдача уполномоч банком клиенту наличной иностр валюты или дорожных чеков на сумму свыше 10тыс. долларов США осуществ-тся при наличии разрешения ЦБ РФ.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Внесение в кассу орг-ции неиспользованной наличной иностр валюты д/б осуществлено не позднее даты, указанной уполномоч банком в графе 12 заявки клиента. В течение 3 банковских дней с момента возвращения в кассу орг-ции эти валютные средства д/б сданы в уполномоч банк на текущ валютный счет орг-ции.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Орг-ция представляет в уполномоч банк отчет в 2 экземплярах. </w:t>
      </w:r>
      <w:r w:rsidR="00C409B5" w:rsidRPr="00F75926">
        <w:rPr>
          <w:rFonts w:ascii="Times New Roman" w:hAnsi="Times New Roman"/>
          <w:sz w:val="28"/>
          <w:szCs w:val="24"/>
        </w:rPr>
        <w:t>1</w:t>
      </w:r>
      <w:r w:rsidRPr="00F75926">
        <w:rPr>
          <w:rFonts w:ascii="Times New Roman" w:hAnsi="Times New Roman"/>
          <w:sz w:val="28"/>
          <w:szCs w:val="24"/>
        </w:rPr>
        <w:t xml:space="preserve"> экземпляр (оригинал) подшивается в досье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Командировочные расходы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, второй (копия) с отметкой банка о дате приема оригинала отчета возвращается данной орг-ции. Погашение справок по форме №0406007 уполномоч банком осуществляется путем проставления на всем поле каждой ее лицевой стороны знака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Z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, заверяется подписью кассира или ответственного исполнителя бух-рии по учету валютных операций. После этого справки помещаются в досье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Командировочные расходы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направл-и работника в командировку в 2 или более страны суточные за день перемещения из одной страны в др (дата опред по отметке на загранпаспорте) выплач-ся в валюте и по нормам той страны, в которую он направл-ся.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формировании их фактич себест-сти команд-ные расходы на оплату командировок связанных с производственной деят-тью, принимаются к учету в полном объеме. Суммы НДС подлежат возмещению из бюджета только в пределах норм, установленных закон-твом. Сверх установленных норм суммы НДС возмещению из бюджета не подлежат. Они рассматриваются как прочие внереализационные расходы и списываются в учете следующей записью: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Дт 91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Прочие доходы и расходы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, субсчет 2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Прочие расходы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Кт 19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НДС по приобретенным ценностям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Работнику, команди</w:t>
      </w:r>
      <w:r w:rsidR="00C409B5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ому за границу, возмещаются фактически произведенные и док-тально подтвержденные расходы по провозу багажа массой до 30кг.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Он имеет также право на компенсацию фактически произведенных и документально подтвержденных расходов по проезду на вокзал, аэродром или пристань и с указанных пунктов в местах отправления, назначения и пересадок.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Содержание хоз операций и порядок отражения их в учете включает в себя получ в банке иностранной валюты, выдачу ее подотчетным лицам, принятие предварительно проверенного авансового отчета и списание подотчетных сумм по принадлежности.</w:t>
      </w:r>
    </w:p>
    <w:p w:rsidR="00A30350" w:rsidRPr="00F75926" w:rsidRDefault="002F2BE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Бухгалтер, обраб-вая первич док-ты об израсходованных суммах распределяет эти суммы по источникам возмещения: с включением в текущ издержки или относимые за счет прибыли, остающейся в распоряжении предприятия. Общая сумма расходов по авансовому отчету утверждается руководителем, а отчет о выполненной работе – непосредственно лицом, санкционировавшим командировку.</w:t>
      </w:r>
    </w:p>
    <w:p w:rsidR="00A30350" w:rsidRPr="00F75926" w:rsidRDefault="00A30350">
      <w:pPr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br w:type="page"/>
      </w:r>
    </w:p>
    <w:p w:rsidR="0068254D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6</w:t>
      </w:r>
      <w:r w:rsidR="0068254D" w:rsidRPr="00F75926">
        <w:rPr>
          <w:rFonts w:ascii="Times New Roman" w:hAnsi="Times New Roman"/>
          <w:sz w:val="28"/>
          <w:szCs w:val="24"/>
        </w:rPr>
        <w:t>. Операции в иностр валюте и даты принятия их к учету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Датой совершения операции согласно ПБУ считается та дата, когда у орг-ции в соответствии с закон-вом РФ или договором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возникает право принять к учету имущество или обязательства являющиеся результатом этой операции.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ПБУ приводится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перечень дат совершения конкрет операций и иностр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валюте в рамках общего определения. В соответствии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перечнем и с учетом принципов, заложенных в общем нормативном регулировании БУ в РФ, датами совершения валютных операций для целей БУ являются следующие: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1.Банковские операции по валют счетам</w:t>
      </w:r>
      <w:r w:rsidRPr="00F75926">
        <w:rPr>
          <w:rFonts w:ascii="Times New Roman" w:hAnsi="Times New Roman"/>
          <w:iCs/>
          <w:sz w:val="28"/>
          <w:szCs w:val="24"/>
        </w:rPr>
        <w:t xml:space="preserve"> </w:t>
      </w:r>
      <w:r w:rsidRPr="00F75926">
        <w:rPr>
          <w:rFonts w:ascii="Times New Roman" w:hAnsi="Times New Roman"/>
          <w:bCs/>
          <w:iCs/>
          <w:sz w:val="28"/>
          <w:szCs w:val="24"/>
        </w:rPr>
        <w:t xml:space="preserve">- </w:t>
      </w:r>
      <w:r w:rsidRPr="00F75926">
        <w:rPr>
          <w:rFonts w:ascii="Times New Roman" w:hAnsi="Times New Roman"/>
          <w:sz w:val="28"/>
          <w:szCs w:val="24"/>
        </w:rPr>
        <w:t>дата зачисления денежных средств на валют счет орг-ции в банке или дата их списания.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</w:rPr>
        <w:t xml:space="preserve">2. </w:t>
      </w:r>
      <w:r w:rsidRPr="00F75926">
        <w:rPr>
          <w:rFonts w:ascii="Times New Roman" w:hAnsi="Times New Roman"/>
          <w:bCs/>
          <w:iCs/>
          <w:sz w:val="28"/>
          <w:szCs w:val="24"/>
        </w:rPr>
        <w:t>Кассовые операции с иностр валютой -</w:t>
      </w:r>
      <w:r w:rsidRPr="00F75926">
        <w:rPr>
          <w:rFonts w:ascii="Times New Roman" w:hAnsi="Times New Roman"/>
          <w:sz w:val="28"/>
          <w:szCs w:val="24"/>
        </w:rPr>
        <w:t xml:space="preserve"> дата оприходования или выдачи денежных знаков из кассы.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3.Реализация экспортных товаров</w:t>
      </w:r>
      <w:r w:rsidR="00A30350" w:rsidRPr="00F75926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F75926">
        <w:rPr>
          <w:rFonts w:ascii="Times New Roman" w:hAnsi="Times New Roman"/>
          <w:bCs/>
          <w:iCs/>
          <w:sz w:val="28"/>
          <w:szCs w:val="24"/>
        </w:rPr>
        <w:t>-</w:t>
      </w:r>
      <w:r w:rsidRPr="00F75926">
        <w:rPr>
          <w:rFonts w:ascii="Times New Roman" w:hAnsi="Times New Roman"/>
          <w:i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дата перехода права собственности на эксп-ую продукцию к иностранному покупателю; по работам и услугам - дата фактич выполнения работ, оказания услуг.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4.Дата реализации по товарообменным сделкам, по бартерным - дата перехода права собственности на обмениваемые товары к покупателям, которая наступает одновременно после исполнения обязательств по передаче товаров обеими сторонами.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5. Импорт товаров - дата перехода права собственности на импорт-мые товары, иное имущество к импортеру; по услугам - дата фактич потребления услуги.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6.Погашение задол-сти в иностр валюте по суммам, выданным ранее работникам орг-ции под отчет на осуществление определенных расходов - дата утверждения авансового отчета.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</w:rPr>
        <w:t xml:space="preserve">7. </w:t>
      </w:r>
      <w:r w:rsidRPr="00F75926">
        <w:rPr>
          <w:rFonts w:ascii="Times New Roman" w:hAnsi="Times New Roman"/>
          <w:bCs/>
          <w:iCs/>
          <w:sz w:val="28"/>
          <w:szCs w:val="24"/>
        </w:rPr>
        <w:t>Формирование уставного капитала орг-ции и образование задолженности по вкладам в него - дата подписания учредительных документов.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Т. О., по каждой операции в иностр валюте стоимость имущества и обязательств пересчитывается в руб. по курсу ЦБ РФ на дату совершения операции.</w:t>
      </w:r>
    </w:p>
    <w:p w:rsidR="00A30350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Однако, по некоторым активам и пассивам пересчет иностр валюты в руб. должен производиться не только на дату совершения операции, но и на дату составления отчетности. Перечень этих активов и пассивов: денежные средства в кассе и на счетах в банках и иных кредит учреждениях, денежные и платежные док-ты, краткосрочные ц/б, средства в расчетах с любым юр и физ лицом, включая по заемным обязательствам и др.</w:t>
      </w:r>
    </w:p>
    <w:p w:rsidR="0068254D" w:rsidRPr="00F75926" w:rsidRDefault="0068254D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Пересчет вышеперечисленных активов и пассивов на дату составления отчетности производится по курсу ЦБ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РФ</w:t>
      </w:r>
      <w:r w:rsidRPr="00F75926">
        <w:rPr>
          <w:rFonts w:ascii="Times New Roman" w:hAnsi="Times New Roman"/>
          <w:bCs/>
          <w:sz w:val="28"/>
          <w:szCs w:val="24"/>
        </w:rPr>
        <w:t>,</w:t>
      </w:r>
      <w:r w:rsidRPr="00F75926">
        <w:rPr>
          <w:rFonts w:ascii="Times New Roman" w:hAnsi="Times New Roman"/>
          <w:sz w:val="28"/>
          <w:szCs w:val="24"/>
        </w:rPr>
        <w:t xml:space="preserve"> действующему на последний день отчетного периода.</w:t>
      </w:r>
    </w:p>
    <w:p w:rsidR="00E55B06" w:rsidRPr="00F75926" w:rsidRDefault="00E55B06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C2DAA" w:rsidRPr="00F75926" w:rsidRDefault="00A30350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7</w:t>
      </w:r>
      <w:r w:rsidR="001C2DAA" w:rsidRPr="00F75926">
        <w:rPr>
          <w:rFonts w:ascii="Times New Roman" w:hAnsi="Times New Roman"/>
          <w:sz w:val="28"/>
          <w:szCs w:val="24"/>
        </w:rPr>
        <w:t>. Виды цен применяемых в ВЭД</w:t>
      </w:r>
    </w:p>
    <w:p w:rsidR="00A30350" w:rsidRPr="00F75926" w:rsidRDefault="00A30350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Цены устанавливаются на базе мировых цен, что в принципе отличает методику ценообразования во ВЭД от той, которой руководствуются при определении цен внутр рынка.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Цена - одно из важнейших условий внешнеторгового контракта.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Для определения цен используются публикуемые цены: справочные цены, биржевые котировки, цены аукционов, цены фактич сделок; цены предложений крупных фирм.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Справочные - это цены внутр оптовой торговли или внеш торговли стран с рыночной экономикой, которые регулярно публикуются в деловых газетах и журналах, спец бюллетенях фирменных каталогах и прейскурантах. Эти цены обычно отражают общее направление динамики цен за предшествующий период, их можно использовать при заключ контрактов на срочную поставку небольших партий товаров.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Биржевая или биржевая котировка- цена товара, являющегося объектом биржевой торговли. При торговле сырьем или полуф</w:t>
      </w:r>
      <w:r w:rsidR="00C409B5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тами необходимо иметь сведения о ценах на биржах и аукционах. Как правило, биржи публикуют котировки на начало и конец утреннего и вечернего биржевых торгов, котировки продавцов и покупателей товаров, котировки на товары немедленной поставки и срочной поставки.</w:t>
      </w:r>
    </w:p>
    <w:p w:rsidR="001C2DAA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Сведения о ценах на аукционах также отражают реальные сделки, близки к котировкам бирж и могут служить ориентиром для установления цен.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Цены фактических сделок на аналогичные товары. Хотя подобная инфо носит сугубо конфиденциальный характер, получить ее возможно.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Время от времени цены сделок появляются в печати. Если сопоставить хотя бы одну такую цену со справочной, то можно сориентироваться и довольно точно определить уровень цены при подготовке проекта контракта.</w:t>
      </w:r>
    </w:p>
    <w:p w:rsidR="001C2DAA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Цены предложений крупных фирм отражают монопольный характер поставок товара и по существу имеют характер справочных цен, так как первонач цены в результате согласования при заключении сделок обычно понижаются.</w:t>
      </w:r>
    </w:p>
    <w:p w:rsidR="001C2DAA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кач</w:t>
      </w:r>
      <w:r w:rsidR="00C409B5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ве отправной точки для проведения переговоров о цене партнеры по торговой сделке используют базисные цены, в основе которых - цены, публикуемые в различных справочниках и прейскурантах.</w:t>
      </w:r>
    </w:p>
    <w:p w:rsidR="001C2DAA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Базисная цена - цена товара, которая принимается в качестве базы при определении внешнеторговой цены данной продукции, а также индекса цен в международной торговле в целом и по отдельным видам товаров. Базисная цена регулярно пересматривается с учетом изменений ассортимента внешнеторгового объема на рынке.</w:t>
      </w:r>
    </w:p>
    <w:p w:rsidR="001C2DAA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F75926">
        <w:rPr>
          <w:rFonts w:ascii="Times New Roman" w:hAnsi="Times New Roman"/>
          <w:sz w:val="28"/>
          <w:szCs w:val="24"/>
          <w:u w:val="single"/>
        </w:rPr>
        <w:t>По способу фиксации цены различают: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Твердая цена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устанав-ся в момент подписания контракта, она не подлежит изменению в течение всего срока его действия и не зависит от сроков и порядка поставки товара.</w:t>
      </w:r>
    </w:p>
    <w:p w:rsidR="001C2DAA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Периодически твердые цены предполагают опред-ую фиксированную сумму, действительную на определенный период времени. В момент подписания контракта цены не фиксир-тся, а определяются.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Подвижная цена - это зафиксир-ная при заключении контракта цена, которая может быть пересмотрена в дальнейшем, если рыночная цена данного товара к моменту его поставки изменится.</w:t>
      </w:r>
    </w:p>
    <w:p w:rsidR="00A30350" w:rsidRPr="00F75926" w:rsidRDefault="001C2DAA" w:rsidP="00A303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Скользящая цена - это цена, исчисленная в момент исполнения контракта путем пересмотра базисной цены с учетом изменений в издержках производства, произошедших в период исполнения контракта. Эта цена применяется в контрактах на товары длительного цикла изготовления.</w:t>
      </w:r>
    </w:p>
    <w:p w:rsidR="006C12A0" w:rsidRPr="00F75926" w:rsidRDefault="006C12A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859E4" w:rsidRPr="00F75926" w:rsidRDefault="001859E4" w:rsidP="00A3035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lang w:val="ru-RU"/>
        </w:rPr>
      </w:pPr>
      <w:bookmarkStart w:id="0" w:name="_Toc122702168"/>
      <w:r w:rsidRPr="00F75926">
        <w:rPr>
          <w:rFonts w:ascii="Times New Roman" w:hAnsi="Times New Roman" w:cs="Times New Roman"/>
          <w:b w:val="0"/>
          <w:i w:val="0"/>
          <w:sz w:val="28"/>
          <w:lang w:val="ru-RU"/>
        </w:rPr>
        <w:t>8.</w:t>
      </w:r>
      <w:r w:rsidR="00A30350" w:rsidRPr="00F75926">
        <w:rPr>
          <w:rFonts w:ascii="Times New Roman" w:hAnsi="Times New Roman" w:cs="Times New Roman"/>
          <w:b w:val="0"/>
          <w:i w:val="0"/>
          <w:sz w:val="28"/>
          <w:lang w:val="ru-RU"/>
        </w:rPr>
        <w:t xml:space="preserve"> </w:t>
      </w:r>
      <w:r w:rsidRPr="00F75926">
        <w:rPr>
          <w:rFonts w:ascii="Times New Roman" w:hAnsi="Times New Roman" w:cs="Times New Roman"/>
          <w:b w:val="0"/>
          <w:i w:val="0"/>
          <w:sz w:val="28"/>
          <w:lang w:val="ru-RU"/>
        </w:rPr>
        <w:t>Учет</w:t>
      </w:r>
      <w:r w:rsidR="00A30350" w:rsidRPr="00F75926">
        <w:rPr>
          <w:rFonts w:ascii="Times New Roman" w:hAnsi="Times New Roman" w:cs="Times New Roman"/>
          <w:b w:val="0"/>
          <w:i w:val="0"/>
          <w:sz w:val="28"/>
          <w:lang w:val="ru-RU"/>
        </w:rPr>
        <w:t xml:space="preserve"> </w:t>
      </w:r>
      <w:r w:rsidRPr="00F75926">
        <w:rPr>
          <w:rFonts w:ascii="Times New Roman" w:hAnsi="Times New Roman" w:cs="Times New Roman"/>
          <w:b w:val="0"/>
          <w:i w:val="0"/>
          <w:sz w:val="28"/>
          <w:lang w:val="ru-RU"/>
        </w:rPr>
        <w:t>обязат продаже валютной выручки</w:t>
      </w:r>
      <w:bookmarkEnd w:id="0"/>
    </w:p>
    <w:p w:rsidR="00A30350" w:rsidRPr="00F75926" w:rsidRDefault="00A30350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Орг-ции независимо от форм собственности осуществляют обязательную продажу валютной выручки от экспорта товаров на внутреннем рынке.</w:t>
      </w:r>
    </w:p>
    <w:p w:rsidR="00A30350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Объектом обязат-ной продажи является валютная выручка резидентов, получ ими от нерезидентов по заключ-ым резидентами или от их имени сделкам. Если же российская орг-ция в разрешенных закон-вом случаях осуществляет реализацию товаров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за валюту другим российским орг-циям или гражданам такая выручка обязательной продаже не подлежит.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Обязательная продажа валюты осуществляется с транзитного валютного счета. Обязательная продажа средств в иностр валюте в Валютный резерв Банка России производится по курсу руб. ЦБ РФ, действовавшему на день продажи валюты.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 26 декабря 2004 г. норматив по продаже части валютной выручки установлен в 10%. На это отводится 7 дней со дня поступления выручки. Если это не будет сделано, банк на 8 день сам депонирует необходимую сумму валюты и в течение 3 дней продаст ее.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После того как фирма получит извещение о поступлении валюты, она должна представить в банк поручение на обязательную продажу валюты.</w:t>
      </w:r>
    </w:p>
    <w:p w:rsidR="00A30350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Для поручения на обязат</w:t>
      </w:r>
      <w:r w:rsidR="00C409B5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ую продажу валюты предусмотрен типовой бланк. В этом док</w:t>
      </w:r>
      <w:r w:rsidR="00C409B5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нте фирма поручает банку не только продать часть выручки, но и зачислить ее остаток на текущий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валютный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счет. При этом руб., получ от обязательной продажи валюты, банк зачисляет на расчетный счет фирмы.</w:t>
      </w:r>
    </w:p>
    <w:p w:rsidR="00A30350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Оставшуюся после обязательной продажи валюту орг-ция может хранить на текущем валютном счете или продать в добровольном порядке.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Обязательная продажа валюты отражается с использованием субсчетов второго порядка:</w:t>
      </w:r>
    </w:p>
    <w:p w:rsidR="001859E4" w:rsidRPr="00F75926" w:rsidRDefault="001859E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- 52-1-1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Текущий валютный счет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;</w:t>
      </w:r>
    </w:p>
    <w:p w:rsidR="001859E4" w:rsidRPr="00F75926" w:rsidRDefault="001859E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- 52-1-2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Транзитный валютный счет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На транзитный валютный счет уполномоч банком зачисляются в полном объеме все поступления иностр валюты в пользу резидента, за исключением следующих денежных средств, зачисляемых сразу на текущий валютный счет: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денежных средств, поступ с одного текущего валютного счета резидента, открытого в уполномоч банке, на другой текущ валютный счет этого резидента, открытый в этом же банке;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ден средств, поступ от уполномоч банка, в котором открыт текущ валютный счет резидента, по заключенным между ними договорам;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ден средств, поступающих с текущего валютного счета одного резидента на текущий валютный счет другого резидента, открытых в одном уполномоченном банке.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При осуществлении операций по покупке и продаже валюты необходимо задействовать счет 57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Переводы в пути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, поскольку передача банку валюты для продажи и ее фактическая продажа чаще всего осуществляется на разные даты.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продаже валюты – как обязательной, так и добровольной – необходимо также учесть, что поступления от продажи иностр валюты признается операционными доходами, а расходы, связанные с продажей иностр валюты, признаются операционными расходами. Это означает, что:</w:t>
      </w:r>
    </w:p>
    <w:p w:rsidR="001859E4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а) стоимость проданной валюты, исчисленную по курсу ЦБ на дату ее продажи, необходимо в полном объеме списать с Кт 57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Переводы в пути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в Дт 91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Прочие расходы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,</w:t>
      </w:r>
    </w:p>
    <w:p w:rsidR="00E55B06" w:rsidRPr="00F75926" w:rsidRDefault="001859E4" w:rsidP="00A30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б) а рублевый эквивалент проданной валюты, исчисленный исходя из биржевого курса банка на дату продажи валюты, д/б отражен по Кт 91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Прочие доходы и расходы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в корреспонд</w:t>
      </w:r>
      <w:r w:rsidR="00E55B06" w:rsidRPr="00F75926">
        <w:rPr>
          <w:rFonts w:ascii="Times New Roman" w:hAnsi="Times New Roman"/>
          <w:sz w:val="28"/>
          <w:szCs w:val="24"/>
        </w:rPr>
        <w:t xml:space="preserve">енции с Дт 51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E55B06" w:rsidRPr="00F75926">
        <w:rPr>
          <w:rFonts w:ascii="Times New Roman" w:hAnsi="Times New Roman"/>
          <w:sz w:val="28"/>
          <w:szCs w:val="24"/>
        </w:rPr>
        <w:t>Расчетные счета</w:t>
      </w:r>
    </w:p>
    <w:p w:rsidR="00E55B06" w:rsidRPr="00F75926" w:rsidRDefault="00E55B06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B46DB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9. Виды таможенных режимов и таможенных тарифов</w:t>
      </w:r>
    </w:p>
    <w:p w:rsidR="00A30350" w:rsidRPr="00F75926" w:rsidRDefault="00A30350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B46DB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Таможенный режим является одной из основных категорий российского таможенного закон-ва, с помощью которого определяются:</w:t>
      </w:r>
    </w:p>
    <w:p w:rsidR="008B46DB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конкретный порядок перемещения товара через таможенную границу в зависимости от его предназначения;</w:t>
      </w:r>
    </w:p>
    <w:p w:rsidR="008B46DB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условия его нахождения и допустимое использование на таможенной территории;</w:t>
      </w:r>
    </w:p>
    <w:p w:rsidR="008B46DB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права и обязанности бенефициара тамож режима.</w:t>
      </w:r>
    </w:p>
    <w:p w:rsidR="008B46DB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Бенефициар таможенного режима — лицо, которое в соответствии с таможенным закон-вом, располагает необходимыми полномочиями в отношении помещенного под таможенный режим товара и имеет право использовать в полном объеме все выгоды, льготы и преимущества, предоставляемые регламентацией данного режима.</w:t>
      </w:r>
    </w:p>
    <w:p w:rsidR="00A30350" w:rsidRPr="00F75926" w:rsidRDefault="008B46DB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Тамож Кодекс РФ содержит общий перечень видов тамож режимов: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выпуск для свободного обращения;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реимпорт;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транзит;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таможенный склад;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магазин беспошлинной торговли;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переработка на таможенной территории;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переработка под таможенным контролем;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временный ввоз (вывоз);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свободная таможенная зона;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свободный склад;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переработка вне таможенной территории;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экспорт;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реэкспорт;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уничтожение товаров;</w:t>
      </w:r>
      <w:r w:rsidR="00550584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отказ в пользу гос.</w:t>
      </w:r>
    </w:p>
    <w:p w:rsidR="008B46DB" w:rsidRPr="00F75926" w:rsidRDefault="008B46DB" w:rsidP="00A30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Таможенный тариф РФ представляет собой свод ставок тамож-ых пошлин, применяемых к товарам, перемещаемым через тамож-ю границу РФ и систематизир-ым в соответствии с Товарной номенклатурой ВЭД.</w:t>
      </w:r>
    </w:p>
    <w:p w:rsidR="008B46DB" w:rsidRPr="00F75926" w:rsidRDefault="008B46DB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10. Организация импортных операций посредником по договору комиссии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заключении между заказчиком импортного товара и посредником договора комиссии посредник (комиссионер) заключает контракт с иностр поставщиком от своего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имени</w:t>
      </w:r>
      <w:r w:rsidRPr="00F75926">
        <w:rPr>
          <w:rFonts w:ascii="Times New Roman" w:hAnsi="Times New Roman"/>
          <w:bCs/>
          <w:sz w:val="28"/>
          <w:szCs w:val="24"/>
        </w:rPr>
        <w:t>,</w:t>
      </w:r>
      <w:r w:rsidRPr="00F75926">
        <w:rPr>
          <w:rFonts w:ascii="Times New Roman" w:hAnsi="Times New Roman"/>
          <w:sz w:val="28"/>
          <w:szCs w:val="24"/>
        </w:rPr>
        <w:t xml:space="preserve"> но за счет заказчика (комитента). БУ ведется как у комиссионера, так и у комитента.</w:t>
      </w: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Комиссионер, являясь стороной контракта, отражает у себя в учете расчеты с иностр поставщиком импортного товара. Однако, сам товар в балансовом учете комиссионера не отражается, </w:t>
      </w:r>
      <w:r w:rsidR="00353C8C" w:rsidRPr="00F75926">
        <w:rPr>
          <w:rFonts w:ascii="Times New Roman" w:hAnsi="Times New Roman"/>
          <w:sz w:val="28"/>
          <w:szCs w:val="24"/>
        </w:rPr>
        <w:t>т.к.</w:t>
      </w:r>
      <w:r w:rsidRPr="00F75926">
        <w:rPr>
          <w:rFonts w:ascii="Times New Roman" w:hAnsi="Times New Roman"/>
          <w:sz w:val="28"/>
          <w:szCs w:val="24"/>
        </w:rPr>
        <w:t xml:space="preserve"> к комиссионеру не переходит право собственности. В случае прохождения товара через склад комиссионера этот товар ставится на забалансовый учет.</w:t>
      </w: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Оплату таможенных платежей может осуществлять как комиссионер, так и комитент.</w:t>
      </w:r>
    </w:p>
    <w:p w:rsidR="004619CF" w:rsidRPr="00F75926" w:rsidRDefault="004619CF" w:rsidP="00A30350">
      <w:pPr>
        <w:pStyle w:val="6"/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4"/>
        </w:rPr>
      </w:pPr>
      <w:r w:rsidRPr="00F75926">
        <w:rPr>
          <w:rFonts w:ascii="Times New Roman" w:hAnsi="Times New Roman"/>
          <w:i w:val="0"/>
          <w:color w:val="auto"/>
          <w:sz w:val="28"/>
          <w:szCs w:val="24"/>
        </w:rPr>
        <w:t>Учет у посредника-комиссионера</w:t>
      </w: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noProof/>
          <w:sz w:val="28"/>
          <w:szCs w:val="24"/>
        </w:rPr>
        <w:t>1.</w:t>
      </w:r>
      <w:r w:rsidRPr="00F75926">
        <w:rPr>
          <w:rFonts w:ascii="Times New Roman" w:hAnsi="Times New Roman"/>
          <w:sz w:val="28"/>
          <w:szCs w:val="24"/>
        </w:rPr>
        <w:t xml:space="preserve"> Комитент перечисляет комиссионеру иностр валюту, если приобретает товар за счет собственных валютных средств. Если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же товар приобретается за счет купленной валюты, то купить валюту на оплату импорта может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комиссионер.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Поэтому комитент перечисляет комиссионеру руб. на покупку иностр валюты, а при авансовых расчетах с иностр поставщиком в опред-ных случаях еще и сумму в руб. на открытие руб. депозита в размере предоплаты.</w:t>
      </w: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Комитент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обязан также возместить комиссионеру все накладные расходы по приобретению импортного товара и заплатить комиссионное вознаграждение за услуги.</w:t>
      </w:r>
    </w:p>
    <w:p w:rsidR="004619CF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</w:rPr>
        <w:t>Кт</w:t>
      </w:r>
      <w:r w:rsidRPr="00F75926">
        <w:rPr>
          <w:rFonts w:ascii="Times New Roman" w:hAnsi="Times New Roman"/>
          <w:bCs/>
          <w:noProof/>
          <w:sz w:val="28"/>
          <w:szCs w:val="24"/>
        </w:rPr>
        <w:t xml:space="preserve"> 76,</w:t>
      </w:r>
      <w:r w:rsidRPr="00F75926">
        <w:rPr>
          <w:rFonts w:ascii="Times New Roman" w:hAnsi="Times New Roman"/>
          <w:bCs/>
          <w:sz w:val="28"/>
          <w:szCs w:val="24"/>
        </w:rPr>
        <w:t xml:space="preserve"> субсчет</w:t>
      </w:r>
      <w:r w:rsidRPr="00F75926">
        <w:rPr>
          <w:rFonts w:ascii="Times New Roman" w:hAnsi="Times New Roman"/>
          <w:bCs/>
          <w:noProof/>
          <w:sz w:val="28"/>
          <w:szCs w:val="24"/>
        </w:rPr>
        <w:t xml:space="preserve"> 76.1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="00A30350" w:rsidRPr="00F75926">
        <w:rPr>
          <w:rFonts w:ascii="Times New Roman" w:hAnsi="Times New Roman"/>
          <w:bCs/>
          <w:sz w:val="28"/>
          <w:szCs w:val="24"/>
        </w:rPr>
        <w:t>"</w:t>
      </w:r>
      <w:r w:rsidRPr="00F75926">
        <w:rPr>
          <w:rFonts w:ascii="Times New Roman" w:hAnsi="Times New Roman"/>
          <w:bCs/>
          <w:sz w:val="28"/>
          <w:szCs w:val="24"/>
        </w:rPr>
        <w:t>Расчеты с комитентами</w:t>
      </w:r>
      <w:r w:rsidR="00A30350" w:rsidRPr="00F75926">
        <w:rPr>
          <w:rFonts w:ascii="Times New Roman" w:hAnsi="Times New Roman"/>
          <w:bCs/>
          <w:sz w:val="28"/>
          <w:szCs w:val="24"/>
        </w:rPr>
        <w:t>"</w:t>
      </w:r>
    </w:p>
    <w:p w:rsidR="00A30350" w:rsidRPr="00F75926" w:rsidRDefault="004619CF" w:rsidP="00A3035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</w:rPr>
        <w:t>Дт</w:t>
      </w:r>
      <w:r w:rsidRPr="00F75926">
        <w:rPr>
          <w:rFonts w:ascii="Times New Roman" w:hAnsi="Times New Roman"/>
          <w:bCs/>
          <w:noProof/>
          <w:sz w:val="28"/>
          <w:szCs w:val="24"/>
        </w:rPr>
        <w:t xml:space="preserve"> 76,</w:t>
      </w:r>
      <w:r w:rsidRPr="00F75926">
        <w:rPr>
          <w:rFonts w:ascii="Times New Roman" w:hAnsi="Times New Roman"/>
          <w:bCs/>
          <w:sz w:val="28"/>
          <w:szCs w:val="24"/>
        </w:rPr>
        <w:t xml:space="preserve"> субсчет</w:t>
      </w:r>
      <w:r w:rsidRPr="00F75926">
        <w:rPr>
          <w:rFonts w:ascii="Times New Roman" w:hAnsi="Times New Roman"/>
          <w:bCs/>
          <w:noProof/>
          <w:sz w:val="28"/>
          <w:szCs w:val="24"/>
        </w:rPr>
        <w:t xml:space="preserve"> 76.2</w:t>
      </w:r>
      <w:r w:rsidRPr="00F75926">
        <w:rPr>
          <w:rFonts w:ascii="Times New Roman" w:hAnsi="Times New Roman"/>
          <w:bCs/>
          <w:sz w:val="28"/>
          <w:szCs w:val="24"/>
        </w:rPr>
        <w:t xml:space="preserve"> </w:t>
      </w:r>
      <w:r w:rsidR="00A30350" w:rsidRPr="00F75926">
        <w:rPr>
          <w:rFonts w:ascii="Times New Roman" w:hAnsi="Times New Roman"/>
          <w:bCs/>
          <w:sz w:val="28"/>
          <w:szCs w:val="24"/>
        </w:rPr>
        <w:t>"</w:t>
      </w:r>
      <w:r w:rsidRPr="00F75926">
        <w:rPr>
          <w:rFonts w:ascii="Times New Roman" w:hAnsi="Times New Roman"/>
          <w:bCs/>
          <w:sz w:val="28"/>
          <w:szCs w:val="24"/>
        </w:rPr>
        <w:t>Расчеты по покупке иностранной валюты</w:t>
      </w:r>
      <w:r w:rsidR="00A30350" w:rsidRPr="00F75926">
        <w:rPr>
          <w:rFonts w:ascii="Times New Roman" w:hAnsi="Times New Roman"/>
          <w:bCs/>
          <w:sz w:val="28"/>
          <w:szCs w:val="24"/>
        </w:rPr>
        <w:t>"</w:t>
      </w:r>
    </w:p>
    <w:p w:rsidR="00C409B5" w:rsidRPr="00F75926" w:rsidRDefault="00C409B5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7559A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11. Виды валютных операций, учет операций по движения капитала</w:t>
      </w:r>
    </w:p>
    <w:p w:rsidR="00A30350" w:rsidRPr="00F75926" w:rsidRDefault="00A30350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7559A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Операции с иностр валютой и ц/б в иностр валюте подразделяются на текущие валютные операции и валютные операции, связанные с движением капитала.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К текущим</w:t>
      </w:r>
      <w:r w:rsidR="00A30350" w:rsidRPr="00F75926">
        <w:rPr>
          <w:rFonts w:ascii="Times New Roman" w:hAnsi="Times New Roman" w:cs="Times New Roman"/>
          <w:sz w:val="28"/>
          <w:szCs w:val="24"/>
        </w:rPr>
        <w:t xml:space="preserve"> </w:t>
      </w:r>
      <w:r w:rsidRPr="00F75926">
        <w:rPr>
          <w:rFonts w:ascii="Times New Roman" w:hAnsi="Times New Roman" w:cs="Times New Roman"/>
          <w:sz w:val="28"/>
          <w:szCs w:val="24"/>
        </w:rPr>
        <w:t>валютным операциям относятся:</w:t>
      </w:r>
    </w:p>
    <w:p w:rsidR="0057559A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переводы в РФ и из страны иностр валюты для осуществления расчетов без отсрочки платежа по экспорту и импорту товаров, а также для осуществления расчетов, связанных с кредитованием экспортно-импортных операций на срок не более 180 дней;</w:t>
      </w:r>
    </w:p>
    <w:p w:rsidR="0057559A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получ и предст-е фин кредитов на срок не более 180 дней;</w:t>
      </w:r>
    </w:p>
    <w:p w:rsidR="0057559A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переводы в РФ и из страны %, дивидендов и иных доходов по вкладам, инвестициям, кредитам и прочим операциям, связанным с движением капитала;</w:t>
      </w:r>
    </w:p>
    <w:p w:rsidR="0057559A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переводы неторгового характера в РФ из страны (зарплаты, пенсии, алименты и т.д.)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Валют операции, связанные с движением капитала: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прямые инвестиции, т.е. вложения в УК предприятия с целью извлечения дохода и получ прав на участие в управлении предприятием;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портфельные инвестиции, т.е. приобретение ц/б;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переводы в оплату права собственности на здания, сооружения и иное имущество;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предоставление и получ отсрочки платежа на срок более 180 дней</w:t>
      </w:r>
      <w:r w:rsidR="00A30350" w:rsidRPr="00F75926">
        <w:rPr>
          <w:rFonts w:ascii="Times New Roman" w:hAnsi="Times New Roman" w:cs="Times New Roman"/>
          <w:sz w:val="28"/>
          <w:szCs w:val="24"/>
        </w:rPr>
        <w:t xml:space="preserve"> </w:t>
      </w:r>
      <w:r w:rsidRPr="00F75926">
        <w:rPr>
          <w:rFonts w:ascii="Times New Roman" w:hAnsi="Times New Roman" w:cs="Times New Roman"/>
          <w:sz w:val="28"/>
          <w:szCs w:val="24"/>
        </w:rPr>
        <w:t>по экспорту и импорту товаров;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предост</w:t>
      </w:r>
      <w:r w:rsidR="00856DC8" w:rsidRPr="00F75926">
        <w:rPr>
          <w:rFonts w:ascii="Times New Roman" w:hAnsi="Times New Roman" w:cs="Times New Roman"/>
          <w:sz w:val="28"/>
          <w:szCs w:val="24"/>
        </w:rPr>
        <w:t>-</w:t>
      </w:r>
      <w:r w:rsidRPr="00F75926">
        <w:rPr>
          <w:rFonts w:ascii="Times New Roman" w:hAnsi="Times New Roman" w:cs="Times New Roman"/>
          <w:sz w:val="28"/>
          <w:szCs w:val="24"/>
        </w:rPr>
        <w:t>е и получ фин кредитов на срок более 180 дней;</w:t>
      </w:r>
    </w:p>
    <w:p w:rsidR="00A30350" w:rsidRPr="00F75926" w:rsidRDefault="0057559A" w:rsidP="00A303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- все иные валютные операции не являющиеся текущими.</w:t>
      </w:r>
    </w:p>
    <w:p w:rsidR="00A30350" w:rsidRPr="00F75926" w:rsidRDefault="0057559A" w:rsidP="00F759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926">
        <w:rPr>
          <w:rFonts w:ascii="Times New Roman" w:hAnsi="Times New Roman" w:cs="Times New Roman"/>
          <w:sz w:val="28"/>
          <w:szCs w:val="24"/>
        </w:rPr>
        <w:t>В настоящее время более широкое значение приобрели текущие валютные операции. При этом отсрочка платежа предоставляется на мин срок. Ограниченный круг валютных операций, связанных с движением капитала, обосновывается большими рисками при их осуществлении, а также более сложным оформлением. Необходимо уточнить, что все валютные операции тесно взаимосвязаны, поэтому очень сложно четко отклассифицировать все операции с иностр валютой.</w:t>
      </w:r>
      <w:r w:rsidR="00F75926">
        <w:rPr>
          <w:rFonts w:ascii="Times New Roman" w:hAnsi="Times New Roman" w:cs="Times New Roman"/>
          <w:sz w:val="28"/>
          <w:szCs w:val="24"/>
        </w:rPr>
        <w:t xml:space="preserve"> </w:t>
      </w:r>
      <w:r w:rsidRPr="00F75926">
        <w:rPr>
          <w:rFonts w:ascii="Times New Roman" w:hAnsi="Times New Roman" w:cs="Times New Roman"/>
          <w:sz w:val="28"/>
          <w:szCs w:val="24"/>
        </w:rPr>
        <w:t>Без разрешения ЦБ РФ можно совершать валютные операции, связанные с движением капитала:</w:t>
      </w:r>
    </w:p>
    <w:p w:rsidR="00A30350" w:rsidRPr="00F75926" w:rsidRDefault="0057559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1. Переводы фед органами исполнительной власти вступительных и членских взносов в международ орг-ции, членом которых является РФ.</w:t>
      </w:r>
    </w:p>
    <w:p w:rsidR="00A30350" w:rsidRPr="00F75926" w:rsidRDefault="0057559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2. Переводы резидентами иностр валюты в оплату за участие в международных симпозиумах, конференциях, выставках, ярмарках, спортивных соревнованиях и др.</w:t>
      </w:r>
    </w:p>
    <w:p w:rsidR="00A30350" w:rsidRPr="00F75926" w:rsidRDefault="0057559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3. Зачисления резидентами </w:t>
      </w:r>
      <w:r w:rsidR="00856DC8" w:rsidRPr="00F75926">
        <w:rPr>
          <w:rFonts w:ascii="Times New Roman" w:hAnsi="Times New Roman"/>
          <w:sz w:val="28"/>
          <w:szCs w:val="24"/>
        </w:rPr>
        <w:t>–</w:t>
      </w:r>
      <w:r w:rsidRPr="00F75926">
        <w:rPr>
          <w:rFonts w:ascii="Times New Roman" w:hAnsi="Times New Roman"/>
          <w:sz w:val="28"/>
          <w:szCs w:val="24"/>
        </w:rPr>
        <w:t xml:space="preserve"> некоммерч</w:t>
      </w:r>
      <w:r w:rsidR="00856DC8" w:rsidRPr="00F75926">
        <w:rPr>
          <w:rFonts w:ascii="Times New Roman" w:hAnsi="Times New Roman"/>
          <w:sz w:val="28"/>
          <w:szCs w:val="24"/>
        </w:rPr>
        <w:t>-</w:t>
      </w:r>
      <w:r w:rsidRPr="00F75926">
        <w:rPr>
          <w:rFonts w:ascii="Times New Roman" w:hAnsi="Times New Roman"/>
          <w:sz w:val="28"/>
          <w:szCs w:val="24"/>
        </w:rPr>
        <w:t>ми орг-циями на свои валютные счета в банках переводов от нерезидентов в качестве добровольных и безвозмездных пожертвований.</w:t>
      </w:r>
    </w:p>
    <w:p w:rsidR="00A30350" w:rsidRPr="00F75926" w:rsidRDefault="0057559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4. Резиденты имеют право переводить страховые взносы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страховщикам-нерезидентам, а также зачислять на свои валютные счета в банках РФ валютные средства, поступившие от нерезидентов в оплату страховых сумм.</w:t>
      </w:r>
    </w:p>
    <w:p w:rsidR="00A30350" w:rsidRPr="00F75926" w:rsidRDefault="0057559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5. Юр и физ имеют право получить от уполномоче банков и соответственно возвращать им кредиты в иностр валюте на срок не более 180 дней.</w:t>
      </w:r>
    </w:p>
    <w:p w:rsidR="00A30350" w:rsidRPr="00F75926" w:rsidRDefault="0057559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6. Большое значение для экспортеров и импортеров имеет предоставление права на возврат ими нерезидентам, а также нерезидентами резидентам авансовых платежей предоплаты по экспортно-импортным контрактам.</w:t>
      </w:r>
    </w:p>
    <w:p w:rsidR="00A30350" w:rsidRPr="00F75926" w:rsidRDefault="00A30350">
      <w:pPr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br w:type="page"/>
      </w:r>
    </w:p>
    <w:p w:rsidR="00AF556C" w:rsidRPr="00F75926" w:rsidRDefault="00AF556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12. Учет операций купли-продажи валюты</w:t>
      </w:r>
    </w:p>
    <w:p w:rsidR="00A30350" w:rsidRPr="00F75926" w:rsidRDefault="00A30350" w:rsidP="00A30350">
      <w:pPr>
        <w:pStyle w:val="a7"/>
        <w:spacing w:line="360" w:lineRule="auto"/>
        <w:ind w:firstLine="709"/>
        <w:rPr>
          <w:szCs w:val="24"/>
        </w:rPr>
      </w:pPr>
    </w:p>
    <w:p w:rsidR="00A30350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Результат от купли-продажи иностр валюты является разновид-тью коммерч-го результата деят-сти предприятия.</w:t>
      </w:r>
    </w:p>
    <w:p w:rsidR="00A30350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Данный фин результат представляет собой </w:t>
      </w:r>
      <w:r w:rsidRPr="00F75926">
        <w:rPr>
          <w:iCs/>
          <w:szCs w:val="24"/>
        </w:rPr>
        <w:t>суммовую разницу</w:t>
      </w:r>
      <w:r w:rsidRPr="00F75926">
        <w:rPr>
          <w:szCs w:val="24"/>
        </w:rPr>
        <w:t xml:space="preserve">, т.е. разницу между рублевыми оценками проданной (приобретенной) валюты по </w:t>
      </w:r>
      <w:r w:rsidRPr="00F75926">
        <w:rPr>
          <w:bCs/>
          <w:szCs w:val="24"/>
        </w:rPr>
        <w:t>официальному курсу</w:t>
      </w:r>
      <w:r w:rsidRPr="00F75926">
        <w:rPr>
          <w:szCs w:val="24"/>
        </w:rPr>
        <w:t xml:space="preserve"> и </w:t>
      </w:r>
      <w:r w:rsidRPr="00F75926">
        <w:rPr>
          <w:bCs/>
          <w:szCs w:val="24"/>
        </w:rPr>
        <w:t xml:space="preserve">реальному курсу </w:t>
      </w:r>
      <w:r w:rsidRPr="00F75926">
        <w:rPr>
          <w:szCs w:val="24"/>
        </w:rPr>
        <w:t>продажи (покупки) на одну и ту же дату.</w:t>
      </w:r>
    </w:p>
    <w:p w:rsidR="00A30350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При продаже валюты эта разница формируется на счете 48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Реализация прочих активов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 как разница между кредитовым (оценка по реальному курсу продажи) и дебетовым (оценка по офиц-ому курсу) оборотами. При покупке валюты разница выявляется на счете 76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Расчеты с разными дебиторами и кредиторами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.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В соответствии с Инструкцией о порядке заполнения типовых форм годовой бух отчет-сти, утвержденной приказом Минфина РФ, превышение курса покупки иностр валюты над курсом ЦБ РФ отражается по Дт 80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Прибыли и убытки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 и Кт 51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Расчетный счет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, а при превышении курса ЦБ РФ над курсом покупки – по Дт 52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Валютный счет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 и Кт 80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Прибыли и убытки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.</w:t>
      </w:r>
    </w:p>
    <w:p w:rsidR="00AF556C" w:rsidRPr="00F75926" w:rsidRDefault="00AF556C" w:rsidP="00A30350">
      <w:pPr>
        <w:pStyle w:val="a7"/>
        <w:spacing w:line="360" w:lineRule="auto"/>
        <w:ind w:firstLine="709"/>
        <w:outlineLvl w:val="0"/>
        <w:rPr>
          <w:bCs/>
          <w:iCs/>
          <w:szCs w:val="24"/>
        </w:rPr>
      </w:pPr>
      <w:r w:rsidRPr="00F75926">
        <w:rPr>
          <w:bCs/>
          <w:iCs/>
          <w:szCs w:val="24"/>
        </w:rPr>
        <w:t>Бухгалтерское оформление продажи валюты</w:t>
      </w:r>
    </w:p>
    <w:p w:rsidR="00A30350" w:rsidRPr="00F75926" w:rsidRDefault="00C409B5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1. </w:t>
      </w:r>
      <w:r w:rsidR="00AF556C" w:rsidRPr="00F75926">
        <w:rPr>
          <w:szCs w:val="24"/>
        </w:rPr>
        <w:t>Снимается валюта с валютного счета: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Д-т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57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К-т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52</w:t>
      </w:r>
    </w:p>
    <w:p w:rsidR="00A30350" w:rsidRPr="00F75926" w:rsidRDefault="00C409B5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2. </w:t>
      </w:r>
      <w:r w:rsidR="00AF556C" w:rsidRPr="00F75926">
        <w:rPr>
          <w:szCs w:val="24"/>
        </w:rPr>
        <w:t>Поступление денег на расчетный счет: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Д-т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51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К-т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48</w:t>
      </w:r>
    </w:p>
    <w:p w:rsidR="00A30350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3. Отражается стоимость проданной валюты:</w:t>
      </w:r>
    </w:p>
    <w:p w:rsidR="00AF556C" w:rsidRPr="00F75926" w:rsidRDefault="00CF0D00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Д-т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4,</w:t>
      </w:r>
      <w:r w:rsidR="00AF556C" w:rsidRPr="00F75926">
        <w:rPr>
          <w:szCs w:val="24"/>
        </w:rPr>
        <w:t xml:space="preserve"> К-т</w:t>
      </w:r>
      <w:r w:rsidR="00A30350" w:rsidRPr="00F75926">
        <w:rPr>
          <w:szCs w:val="24"/>
        </w:rPr>
        <w:t xml:space="preserve"> </w:t>
      </w:r>
      <w:r w:rsidR="00AF556C" w:rsidRPr="00F75926">
        <w:rPr>
          <w:szCs w:val="24"/>
        </w:rPr>
        <w:t>57.</w:t>
      </w:r>
    </w:p>
    <w:p w:rsidR="00A30350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bCs/>
          <w:iCs/>
          <w:szCs w:val="24"/>
        </w:rPr>
        <w:t>Бухгалтерское оформление покупки валюты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1. Деньги сняты с расчетного счета</w:t>
      </w:r>
      <w:r w:rsidR="00CF0D00" w:rsidRPr="00F75926">
        <w:rPr>
          <w:szCs w:val="24"/>
        </w:rPr>
        <w:t xml:space="preserve">: </w:t>
      </w:r>
      <w:r w:rsidRPr="00F75926">
        <w:rPr>
          <w:szCs w:val="24"/>
        </w:rPr>
        <w:t>Д-т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76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К-т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51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2. Приобретенная валюта перечисляется на валютный счет</w:t>
      </w:r>
      <w:r w:rsidR="00C409B5" w:rsidRPr="00F75926">
        <w:rPr>
          <w:szCs w:val="24"/>
        </w:rPr>
        <w:t>: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Д-т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52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К-т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76</w:t>
      </w:r>
    </w:p>
    <w:p w:rsidR="00A30350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3. Превышение курса покупки над курсом ЦБ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РФ: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Д-т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80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К-т</w:t>
      </w:r>
      <w:r w:rsidR="00A30350" w:rsidRPr="00F75926">
        <w:rPr>
          <w:szCs w:val="24"/>
        </w:rPr>
        <w:t xml:space="preserve"> </w:t>
      </w:r>
      <w:r w:rsidRPr="00F75926">
        <w:rPr>
          <w:szCs w:val="24"/>
        </w:rPr>
        <w:t>76</w:t>
      </w:r>
    </w:p>
    <w:p w:rsidR="00AF556C" w:rsidRPr="00F75926" w:rsidRDefault="00AF556C" w:rsidP="00A30350">
      <w:pPr>
        <w:pStyle w:val="a7"/>
        <w:spacing w:line="360" w:lineRule="auto"/>
        <w:ind w:firstLine="709"/>
        <w:rPr>
          <w:szCs w:val="24"/>
        </w:rPr>
      </w:pP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1" w:name="_Toc186125610"/>
      <w:r w:rsidRPr="00F75926">
        <w:rPr>
          <w:rFonts w:ascii="Times New Roman" w:hAnsi="Times New Roman"/>
          <w:sz w:val="28"/>
          <w:szCs w:val="24"/>
        </w:rPr>
        <w:t>13. Формирование тамож стоимости</w:t>
      </w:r>
      <w:bookmarkEnd w:id="1"/>
      <w:r w:rsidRPr="00F75926">
        <w:rPr>
          <w:rFonts w:ascii="Times New Roman" w:hAnsi="Times New Roman"/>
          <w:sz w:val="28"/>
          <w:szCs w:val="24"/>
        </w:rPr>
        <w:t>. Методы ее оценки</w:t>
      </w:r>
    </w:p>
    <w:p w:rsidR="00A30350" w:rsidRPr="00F75926" w:rsidRDefault="00A30350" w:rsidP="00A30350">
      <w:pPr>
        <w:pStyle w:val="a9"/>
        <w:rPr>
          <w:szCs w:val="24"/>
        </w:rPr>
      </w:pPr>
    </w:p>
    <w:p w:rsidR="00A30350" w:rsidRPr="00F75926" w:rsidRDefault="00CF0D00" w:rsidP="00A30350">
      <w:pPr>
        <w:pStyle w:val="a9"/>
        <w:rPr>
          <w:szCs w:val="24"/>
        </w:rPr>
      </w:pPr>
      <w:r w:rsidRPr="00F75926">
        <w:rPr>
          <w:szCs w:val="24"/>
        </w:rPr>
        <w:t>Тамож стоимость – цена, фактически уплаченная или подлежащая уплате за товар или иные предметы на момент пересечения границы страны ввоза и являющаяся базой начисления таможенной пошлины.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Опред-ние тамож стоимости товаров, ввозимых на тамож территорию РФ, основывается на принципах определения тамож стоимости товаров, установленных нормами международ права и общепринятой международ практикой.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Исчерпывающий перечень методов определения тамож стоимости товаров, ввозимых на тамож территорию РФ, установлен Законом РФ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О тамож тарифе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и производится путем применения одного из следующих шести методов: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– по стоимости сделки с ввозимыми товарами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– по стоимости сделки с идентичными товарами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– по стоимости сделки с однородными товарами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– вычитания стоимости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– сложения стоимости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– резервный метод.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использовании каждого конкретного из предусмотренных Законом 6 методов структуру и понятие таможенной стоимости образуют различные компоненты: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1) Стоимость сделки (цена сделки + некоторые обязательные доп начисления к ней);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2) Цена сделки с идентичными товарами, скорректированная с учетом конкретных условий продажи и поставки,;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3) Цена сделки с однородными товарами, скорректированная с учетом конкретных условий продажи и поставки;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4) Цена единицы товара при продаже на рынке РФ</w:t>
      </w:r>
    </w:p>
    <w:p w:rsidR="00A3035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5) Расчетная стоимость;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6) Одна из предусмотренных выше основ.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Основным методом тамож оценки является метод по стоимости сделки с ввозимыми товарами (1 метод). Опред-ие 1 метода как основного означает, что тамож стоимость ввозимых на тамож территорию РФ товаров должна опред-ться по этому методу во всех случаях, когда выполняются условия его применения.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Законода-ое опред-ние тамож стоимости при ее расчете по 1 методу можно выразить формулой: Тамож стоимость = Стоимость сделки с ввозимыми товарами = Цена сделки с ввозимыми товарами + Доп начисления. Под ценой сделки понимается цена, фактич уплаченная или подлежащая уплате за товары при их продаже на экспорт в РФ.</w:t>
      </w:r>
    </w:p>
    <w:p w:rsidR="00CF0D00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Остальные методы определения тамож стоимости (2–6) применяются при невозможности использования метода 1. По сути, методы со 2-го по 6-й направлены на конструирование стоимости внешнеторговой сделки в отличие от 1-го метода, когда готовая стоимость сделки уже есть. При этом каждый последующий метод применяется, если тамож стоимость не м/б определена путем использования предыдущего метода. Методы вычитания и сложения стоимости могут применяться в любой последовательности.</w:t>
      </w:r>
    </w:p>
    <w:p w:rsidR="002F2BEC" w:rsidRPr="00F75926" w:rsidRDefault="00CF0D0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Методы таможенной оценки применяются в строго заданной последовательности. Процедура определения таможенной стоимости товаров д/б общеприменимой, то есть не различаться в зависимости от источников поставки товаров. Существуют два основных способа заявления таможенной стоимости. Первый предполагает использование спец формы декларации, а второй допускает заявление таможенной стоимости в ГТ</w:t>
      </w:r>
      <w:r w:rsidR="00A20227" w:rsidRPr="00F75926">
        <w:rPr>
          <w:rFonts w:ascii="Times New Roman" w:hAnsi="Times New Roman"/>
          <w:sz w:val="28"/>
          <w:szCs w:val="24"/>
        </w:rPr>
        <w:t>Д</w:t>
      </w:r>
    </w:p>
    <w:p w:rsidR="00A30350" w:rsidRPr="00F75926" w:rsidRDefault="00A30350">
      <w:pPr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br w:type="page"/>
      </w:r>
    </w:p>
    <w:p w:rsidR="001F61E6" w:rsidRPr="00F75926" w:rsidRDefault="00DF057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</w:t>
      </w:r>
      <w:r w:rsidR="00A30350" w:rsidRPr="00F75926">
        <w:rPr>
          <w:rFonts w:ascii="Times New Roman" w:hAnsi="Times New Roman"/>
          <w:sz w:val="28"/>
          <w:szCs w:val="24"/>
        </w:rPr>
        <w:t>4</w:t>
      </w:r>
      <w:r w:rsidRPr="00F75926">
        <w:rPr>
          <w:rFonts w:ascii="Times New Roman" w:hAnsi="Times New Roman"/>
          <w:sz w:val="28"/>
          <w:szCs w:val="24"/>
        </w:rPr>
        <w:t>. Аккредитив (А-в)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057C" w:rsidRPr="00F75926" w:rsidRDefault="00DF057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А-в рассматривают как форму расчетов по внешнеторговым сделкам, представляющую собой одностороннее денежное обязательство банка, выдаваемое по поручению импортера – клиента банка в пользу его участника по заключ контракту – экспортера.</w:t>
      </w:r>
    </w:p>
    <w:p w:rsidR="00A30350" w:rsidRPr="00F75926" w:rsidRDefault="00DF057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Он выставляется для расчетов с одним поставщиком.</w:t>
      </w:r>
    </w:p>
    <w:p w:rsidR="00DF057C" w:rsidRPr="00F75926" w:rsidRDefault="00DF057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А-в выстав-ся за счет собственных средств импортера или за счет кредита банка. От того, за чей счет оформлен А-в, зависит орг-ция его учета.</w:t>
      </w:r>
    </w:p>
    <w:p w:rsidR="00A30350" w:rsidRPr="00F75926" w:rsidRDefault="00DF057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Выстав-ный А-в отражается в учете:</w:t>
      </w:r>
    </w:p>
    <w:p w:rsidR="00DF057C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а</w:t>
      </w:r>
      <w:r w:rsidR="00DF057C" w:rsidRPr="00F75926">
        <w:rPr>
          <w:rFonts w:ascii="Times New Roman" w:hAnsi="Times New Roman"/>
          <w:sz w:val="28"/>
          <w:szCs w:val="24"/>
        </w:rPr>
        <w:t>) если оформлен за счет собственных средств</w:t>
      </w:r>
      <w:r w:rsidRPr="00F75926">
        <w:rPr>
          <w:rFonts w:ascii="Times New Roman" w:hAnsi="Times New Roman"/>
          <w:sz w:val="28"/>
          <w:szCs w:val="24"/>
        </w:rPr>
        <w:t>:</w:t>
      </w:r>
      <w:r w:rsidR="00DF057C" w:rsidRPr="00F75926">
        <w:rPr>
          <w:rFonts w:ascii="Times New Roman" w:hAnsi="Times New Roman"/>
          <w:sz w:val="28"/>
          <w:szCs w:val="24"/>
        </w:rPr>
        <w:t xml:space="preserve"> Дт 55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DF057C" w:rsidRPr="00F75926">
        <w:rPr>
          <w:rFonts w:ascii="Times New Roman" w:hAnsi="Times New Roman"/>
          <w:sz w:val="28"/>
          <w:szCs w:val="24"/>
        </w:rPr>
        <w:t xml:space="preserve">Спец счета в банках субсчет 11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="00DF057C" w:rsidRPr="00F75926">
        <w:rPr>
          <w:rFonts w:ascii="Times New Roman" w:hAnsi="Times New Roman"/>
          <w:sz w:val="28"/>
          <w:szCs w:val="24"/>
        </w:rPr>
        <w:t xml:space="preserve">А-вы за границей Кт 52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Валют-ые счета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субсчет 2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Текущю валют счет</w:t>
      </w:r>
      <w:r w:rsidR="00A30350" w:rsidRPr="00F75926">
        <w:rPr>
          <w:rFonts w:ascii="Times New Roman" w:hAnsi="Times New Roman"/>
          <w:sz w:val="28"/>
          <w:szCs w:val="24"/>
        </w:rPr>
        <w:t>"</w:t>
      </w:r>
    </w:p>
    <w:p w:rsidR="00DF057C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б) оформлен за счет заемных средств: Дт 55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Спец счета в банках субсчет 11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А-вы за границей Кт 66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Расчеты по краткосроч кредитам и займам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 xml:space="preserve"> субсчет 3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Ссудный счет в инвалюте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.</w:t>
      </w:r>
    </w:p>
    <w:p w:rsidR="00A75234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Виды А-ва:</w:t>
      </w:r>
    </w:p>
    <w:p w:rsidR="00A75234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Отзывной – который м/б отозван или аннулирован выставившим его банком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влюбой момент без предварит-го уведомления экспортера. Для экспортера этот А-в связан с риском понести убытки, т.к. в случае отзыва А-ва подготовленный для экспорта товар не м/б отправлен импортеру.</w:t>
      </w:r>
    </w:p>
    <w:p w:rsidR="00A75234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Безотзывной – не м/б отозван или изменен ранее окончательного срока его действия без согласия экспортера.</w:t>
      </w:r>
    </w:p>
    <w:p w:rsidR="00A75234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Подтвержденный – за выполнение которого отвечает не только банк импортера, но и банк экспортера. Эту ответс-ть за опред вознаграждение берет на себя банк экспортера по просьбе банка импортера.</w:t>
      </w:r>
    </w:p>
    <w:p w:rsidR="00A75234" w:rsidRPr="00F75926" w:rsidRDefault="00A75234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Неподтвержденны</w:t>
      </w:r>
      <w:r w:rsidR="00930330" w:rsidRPr="00F75926">
        <w:rPr>
          <w:rFonts w:ascii="Times New Roman" w:hAnsi="Times New Roman"/>
          <w:sz w:val="28"/>
          <w:szCs w:val="24"/>
        </w:rPr>
        <w:t>й</w:t>
      </w:r>
      <w:r w:rsidRPr="00F75926">
        <w:rPr>
          <w:rFonts w:ascii="Times New Roman" w:hAnsi="Times New Roman"/>
          <w:sz w:val="28"/>
          <w:szCs w:val="24"/>
        </w:rPr>
        <w:t xml:space="preserve"> – по которому банк экспортера не отвечает за исполнение, но должен проверить подлинность А-ва по внеш признакам.</w:t>
      </w:r>
    </w:p>
    <w:p w:rsidR="00930330" w:rsidRPr="00F75926" w:rsidRDefault="0093033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Переводной – лицо, в пользу которого открыт А-в, имеет право дать поручение банку выплатить опред сумму с А-ва полностью и частично др лицу. А-в считается переводным если об этом есть прямое указание банка-эмитента.</w:t>
      </w:r>
    </w:p>
    <w:p w:rsidR="00A30350" w:rsidRPr="00F75926" w:rsidRDefault="0093033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Револьверный (возобновляемый) – который по мере его использования пополняется. При открытии А-ва на нем указывается лимит остатка.</w:t>
      </w:r>
    </w:p>
    <w:p w:rsidR="00930330" w:rsidRPr="00F75926" w:rsidRDefault="0093033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Учет А-ва ведут на счете 55 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Спец счета в банках</w:t>
      </w:r>
      <w:r w:rsidR="00A30350" w:rsidRPr="00F75926">
        <w:rPr>
          <w:rFonts w:ascii="Times New Roman" w:hAnsi="Times New Roman"/>
          <w:sz w:val="28"/>
          <w:szCs w:val="24"/>
        </w:rPr>
        <w:t>"</w:t>
      </w:r>
      <w:r w:rsidRPr="00F75926">
        <w:rPr>
          <w:rFonts w:ascii="Times New Roman" w:hAnsi="Times New Roman"/>
          <w:sz w:val="28"/>
          <w:szCs w:val="24"/>
        </w:rPr>
        <w:t>, к которому открывают субсчета: 1. А-вы внутри страны; 2. А-вы за границей; 3. Чековые книжки.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</w:t>
      </w:r>
      <w:r w:rsidR="00A30350" w:rsidRPr="00F75926">
        <w:rPr>
          <w:rFonts w:ascii="Times New Roman" w:hAnsi="Times New Roman"/>
          <w:sz w:val="28"/>
          <w:szCs w:val="24"/>
        </w:rPr>
        <w:t>5</w:t>
      </w:r>
      <w:r w:rsidRPr="00F75926">
        <w:rPr>
          <w:rFonts w:ascii="Times New Roman" w:hAnsi="Times New Roman"/>
          <w:sz w:val="28"/>
          <w:szCs w:val="24"/>
        </w:rPr>
        <w:t>. Товарообменные операции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 организационной точки зрения товарообменные операции представляют собой встречную торговлю, в рамках которой поставка товаров, услуг, технологий и иных товарных ценностей в одном направлении увязывается с поставкой в обратном направлении. Но помимо увязки между поставками в 2 направлениях у всех видов встречных сделок есть одна особенность, отличающая их от других видов внешнеторговых следок: они или совсем исключают, или ограничивают денежные расчеты.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Формы встречной торговли различны. С учетом особенностей каждой сделки во встречной торговле их можно разделить на несколько видов: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встречные закупки;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компенсационные;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бартерные сделки, совершаемые на основе товарообмена.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</w:rPr>
        <w:t>Встречная закупка</w:t>
      </w:r>
      <w:r w:rsidRPr="00F75926">
        <w:rPr>
          <w:rFonts w:ascii="Times New Roman" w:hAnsi="Times New Roman"/>
          <w:sz w:val="28"/>
          <w:szCs w:val="24"/>
        </w:rPr>
        <w:t xml:space="preserve"> означает сделку, при которой стороны, заключая контракт на поставку товара в одном направлении, одновременно подписывают соглашение о заключении контракта на встречную закупку. При этом поставляемые товары не взаимоувязаны: в качестве встречного товара покупателем может быть предложен любой имеющийся у него товар.</w:t>
      </w:r>
    </w:p>
    <w:p w:rsidR="00A30350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</w:rPr>
        <w:t>Компенсац-ные сделки</w:t>
      </w:r>
      <w:r w:rsidRPr="00F75926">
        <w:rPr>
          <w:rFonts w:ascii="Times New Roman" w:hAnsi="Times New Roman"/>
          <w:sz w:val="28"/>
          <w:szCs w:val="24"/>
        </w:rPr>
        <w:t xml:space="preserve"> предусматр продажу оборуд-ия комплектных предприятий с послед-щей оплатой встречными поставками произведенной на них продукции, а так же предоставление лицензий, технологий с последующей оплатой продукцией, полученной с их использованием.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Бартерные сделки представ собой прямой обмен в натурально-вещественной форме без использования механизма валютно-финансовых расчетов.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Значительный удельный вес бартерных сделок в международной торговле объясняется целым рядом причин: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нехваткой конвертир валюты для финансир-ия импорта;</w:t>
      </w:r>
    </w:p>
    <w:p w:rsidR="00A20227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возможностью получить импортный товар в обмен на свой, реализац которого на обыч условиях затруднена, и таким образом использовать бартер для продвижения экспортного товара;</w:t>
      </w:r>
    </w:p>
    <w:p w:rsidR="00A30350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стремлением компаний промышленно развитых стран при строительстве в развивающихся странах объектов "под ключ" экономить на транспортных и складских расходах.</w:t>
      </w:r>
    </w:p>
    <w:p w:rsidR="00A30350" w:rsidRPr="00F75926" w:rsidRDefault="00A2022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Правовое регулирование внешнеторговых сделок осуществляется на основе норм международ права, национального закон-ва каждой из сторон сделки, а также условий внешнеторгового договора купли-продажи, называемого контрактом, которые устанав-тся по договоренности сторон в рамках действующего международного и национального права и фиксируются в контракте.</w:t>
      </w:r>
    </w:p>
    <w:p w:rsidR="006C2F06" w:rsidRPr="00F75926" w:rsidRDefault="006C2F06" w:rsidP="00A30350">
      <w:pPr>
        <w:pStyle w:val="FR1"/>
        <w:spacing w:after="0"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:rsidR="006C2F06" w:rsidRPr="00F75926" w:rsidRDefault="00A30350" w:rsidP="00A30350">
      <w:pPr>
        <w:pStyle w:val="FR1"/>
        <w:spacing w:after="0"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75926">
        <w:rPr>
          <w:rFonts w:ascii="Times New Roman" w:hAnsi="Times New Roman"/>
          <w:b w:val="0"/>
          <w:sz w:val="28"/>
          <w:szCs w:val="24"/>
        </w:rPr>
        <w:t>16</w:t>
      </w:r>
      <w:r w:rsidR="006C2F06" w:rsidRPr="00F75926">
        <w:rPr>
          <w:rFonts w:ascii="Times New Roman" w:hAnsi="Times New Roman"/>
          <w:b w:val="0"/>
          <w:sz w:val="28"/>
          <w:szCs w:val="24"/>
        </w:rPr>
        <w:t>. Орг-ция учета экспортных операций (ЭО)</w:t>
      </w:r>
    </w:p>
    <w:p w:rsidR="00A30350" w:rsidRPr="00F75926" w:rsidRDefault="00A30350" w:rsidP="00A30350">
      <w:pPr>
        <w:pStyle w:val="1"/>
        <w:spacing w:line="360" w:lineRule="auto"/>
        <w:ind w:firstLine="709"/>
        <w:rPr>
          <w:sz w:val="28"/>
          <w:szCs w:val="24"/>
        </w:rPr>
      </w:pP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Порядок учета ЭО зависит от порядка реализации товаров, а также от порядка оплаты за реализуемые товары.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При реализац товаров орг-цией-изготовителем в учете отражают все хоз операции по реализац продукции, начиная от определения затрат на маркетинговые исследования до установления цены за реализуем товар. При реализац продукции через внешнеэкономическую орг-цию наиболее важным представляется установление размера комиссионного вознаграждения за услуги внешнеэкономич орг-ции.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Основными док-тами по экспорту товаров являются: контракт на поставку товаров, паспорт сделки, грузовая тамож декларация, учетные карточки, сч-фактуры, товарно-транспортные накладные и др.</w:t>
      </w:r>
    </w:p>
    <w:p w:rsidR="00A30350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Аналитич учет экспортных товаров осуществ-тся орг-цией по партиям в разрезе стран и контрактов. Под учетной партией обычно понимают однородные товары, отфактурованные одним счетом, отправленные по одним или нескольким транспортным док-там в одном направлении. Если не представляется возможность сохранить первонач партию, устанавливают новую учетную партию по этапам движения товаров.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Синтетич учет отгруженных на экспорт товаров осуществляют либо на сч 45 "Товары отгруженные", либо на сч 62 "Расчеты с покупателями и заказчиками".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Счет 45 используют для учета отгруженной продукции независимо от выбранного варианта учета реализац в случаях, когда договором поставки обусловлен отличный от общего порядка момент перехода права владения, использования и распоряжения отгруженной продукцией и риска ее случайной гибели от орг-ации к покупателю.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К счету 45 открывают субсчета: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12 "Эксп товары по прямым поставкам";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13 "Эксп товары в пути в СНГ";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14 "Эксп товары в портах и на складах СНГ";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15 "Эксп товары в пути за границу";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16 "Эксп товары в переработке и на комиссии за границей";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17 "Эксп товары, снятые с экспорта";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18 "Эксп товары отгруженные, но неотфактурованные".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Применение указанных субсчетов обеспечивает контроль за продвижением товаров к покупателю и определение сроков их кредитования.</w:t>
      </w:r>
    </w:p>
    <w:p w:rsidR="006C2F06" w:rsidRPr="00F75926" w:rsidRDefault="006C2F06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Субсчет 45-12 применяют в тех случаях, когда поставки товаров осуществляют в прямом грузовом международ сообщении без переоформления транспортных документов. В этом случае товар сразу списывают на реализацию (Дт 45, субсчет 12, Кт счета 40 "ГП"; Дт 46, субсчет 1 "Реализация продукции", Кт 45, субсчет 12).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7F87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17</w:t>
      </w:r>
      <w:r w:rsidR="004F7F87" w:rsidRPr="00F75926">
        <w:rPr>
          <w:rFonts w:ascii="Times New Roman" w:hAnsi="Times New Roman"/>
          <w:sz w:val="28"/>
          <w:szCs w:val="24"/>
        </w:rPr>
        <w:t xml:space="preserve"> Основные условия поставок экспортных-импорных товаров.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Применяемые во внешней торговле контракты содержат различные условия, характеризующие товар, служащий предметом купли-продажи, определяющие коммерч особенности сделки, права и обязанности сторон, взаимные обязательства сторон по операциям, обеспечивающим исполнение контракта. Все условия контракта можно классифицировать следующим образом: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1) с точки зрения их обязательности для продавца и покупателя;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2) с точки зрения их универсальности.</w:t>
      </w:r>
    </w:p>
    <w:p w:rsidR="00A30350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F75926">
        <w:rPr>
          <w:rFonts w:ascii="Times New Roman" w:hAnsi="Times New Roman"/>
          <w:sz w:val="28"/>
          <w:szCs w:val="24"/>
          <w:u w:val="single"/>
        </w:rPr>
        <w:t>С точки зрения обязательности</w:t>
      </w:r>
      <w:r w:rsidR="00A30350" w:rsidRPr="00F75926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F75926">
        <w:rPr>
          <w:rFonts w:ascii="Times New Roman" w:hAnsi="Times New Roman"/>
          <w:sz w:val="28"/>
          <w:szCs w:val="24"/>
          <w:u w:val="single"/>
        </w:rPr>
        <w:t>условия контракта делятся на обязательные и дополнительные.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К </w:t>
      </w:r>
      <w:r w:rsidRPr="00F75926">
        <w:rPr>
          <w:rFonts w:ascii="Times New Roman" w:hAnsi="Times New Roman"/>
          <w:bCs/>
          <w:sz w:val="28"/>
          <w:szCs w:val="24"/>
          <w:u w:val="single"/>
        </w:rPr>
        <w:t xml:space="preserve">обязательным </w:t>
      </w:r>
      <w:r w:rsidRPr="00F75926">
        <w:rPr>
          <w:rFonts w:ascii="Times New Roman" w:hAnsi="Times New Roman"/>
          <w:sz w:val="28"/>
          <w:szCs w:val="24"/>
        </w:rPr>
        <w:t>условиям относятся: наименования сторон - участников сделки; предмет контракта; качество и количество; базисные условия поставки; цена условия платежа; санкции и рекламации (штрафы, претензии); юр адреса и подписи сторон.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bCs/>
          <w:sz w:val="28"/>
          <w:szCs w:val="24"/>
          <w:u w:val="single"/>
        </w:rPr>
        <w:t>Дополнительные</w:t>
      </w:r>
      <w:r w:rsidRPr="00F75926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условия: сдача-приемка товара; страховка; отгрузочные документы; гарантии; упаковка и маркировка; форс-мажорные обстоятельства; арбитраж; прочие условия.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Обязательными эти условия называются потому, что, если одна из сторон не выполняет эти условия, то др сторона вправе расторгнуть контракт и требовать возмещения убытков.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F75926">
        <w:rPr>
          <w:rFonts w:ascii="Times New Roman" w:hAnsi="Times New Roman"/>
          <w:sz w:val="28"/>
          <w:szCs w:val="24"/>
          <w:u w:val="single"/>
        </w:rPr>
        <w:t>С точки зрения универсальности условия контракта делятся на индивидуальные и универсальные.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 xml:space="preserve">К </w:t>
      </w:r>
      <w:r w:rsidRPr="00F75926">
        <w:rPr>
          <w:rFonts w:ascii="Times New Roman" w:hAnsi="Times New Roman"/>
          <w:bCs/>
          <w:sz w:val="28"/>
          <w:szCs w:val="24"/>
          <w:u w:val="single"/>
        </w:rPr>
        <w:t>индивидуальным</w:t>
      </w:r>
      <w:r w:rsidRPr="00F75926">
        <w:rPr>
          <w:rFonts w:ascii="Times New Roman" w:hAnsi="Times New Roman"/>
          <w:bCs/>
          <w:sz w:val="28"/>
          <w:szCs w:val="24"/>
        </w:rPr>
        <w:t>,</w:t>
      </w:r>
      <w:r w:rsidRPr="00F75926">
        <w:rPr>
          <w:rFonts w:ascii="Times New Roman" w:hAnsi="Times New Roman"/>
          <w:sz w:val="28"/>
          <w:szCs w:val="24"/>
        </w:rPr>
        <w:t xml:space="preserve"> то есть тем, которые присущи только одному конкретному контракту, относятся: наименование сторон в преамбуле; предмет контракта; качество товара; количество товара; цена; сроки поставки; юр адреса и подписи сторон.</w:t>
      </w:r>
    </w:p>
    <w:p w:rsidR="004F7F87" w:rsidRPr="00F75926" w:rsidRDefault="004F7F87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К</w:t>
      </w:r>
      <w:r w:rsidRPr="00F75926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F75926">
        <w:rPr>
          <w:rFonts w:ascii="Times New Roman" w:hAnsi="Times New Roman"/>
          <w:bCs/>
          <w:sz w:val="28"/>
          <w:szCs w:val="24"/>
          <w:u w:val="single"/>
        </w:rPr>
        <w:t>универсальным</w:t>
      </w:r>
      <w:r w:rsidRPr="00F75926">
        <w:rPr>
          <w:rFonts w:ascii="Times New Roman" w:hAnsi="Times New Roman"/>
          <w:sz w:val="28"/>
          <w:szCs w:val="24"/>
        </w:rPr>
        <w:t xml:space="preserve"> условиям относятся: сдача-приемка товара; базисные условия поставки; условия платежа; упаковка и маркировка; гарантии; санкции и рекламации; форс-мажорные обстоятельства; арбитраж.</w:t>
      </w:r>
    </w:p>
    <w:p w:rsidR="009E37DC" w:rsidRPr="00F75926" w:rsidRDefault="009E37DC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409B5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18</w:t>
      </w:r>
      <w:r w:rsidR="00C409B5" w:rsidRPr="00F75926">
        <w:rPr>
          <w:rFonts w:ascii="Times New Roman" w:hAnsi="Times New Roman"/>
          <w:sz w:val="28"/>
          <w:szCs w:val="24"/>
        </w:rPr>
        <w:t>. Переоценка валют статей баланса и порядок ее отражения в учете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2. Активы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виде ОС (здания и сооружения,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банковское оборудование и оргтехника,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автотранспорт, конторская мебель и т.д.), сформированные за счет валютных средств, включая валютную часть Уставного фонда,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переоценке в связи с изменением текущего курса рубля к иностр валютам не подлежат.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3. Активы банка в иностр валюте, включенные в V раздел Плана счетов БУ в банках "Иностранная валюта и расчеты по иностранным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операциям",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виде наличных денег в кассе, остатков денеж средств на корреспондентских счетах в др банках,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задолженности по предоставленным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кредитам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депозитам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подлежат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переоценке по текущ курсу руб. к иностр валютам, устанав-ому ЦБ РФ.</w:t>
      </w:r>
    </w:p>
    <w:p w:rsidR="00A30350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5. Сумма остатков средств отдельных лицевых счетов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"Нереализ-ные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курсовые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разницы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переоценке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валют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части собственных средств" и "Нереализованные курсовые разницы по валют позиции"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А-П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балансового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сч 019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"Переоценка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валютных средств" включается в расчет собственных средств при определении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экономических нормативов деятельности банков, устанавливаемых ЦБ РФ.</w:t>
      </w:r>
    </w:p>
    <w:p w:rsidR="00A30350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6. Обязательства и другие пассивы банка (кроме Уставного фонда) в виде остатков денежных средств на текущих,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расчетных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и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корреспондентских счетах клиентов и банков-корреспондентов, задолженности банка по привлеченным депозитам и кредитам, нераспред-ной прибыли в иностр валюте,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подлежат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переоценке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 текущему курсу руб. к иностр валютам,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7. Банки производят переоценку валютных статей баланса 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соответствии с вышеперечисленными правилами регулярно по мере установления ЦБ РФ текущего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курса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8. Ежегодно по состоянию на конец операц-ного дня 1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декабря итоговое сальдо по отдельному лицевому сч 019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"Переоценка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валют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средств" относится соответственно на балансовые сч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96 "Доходы банков" и сч 97 "Расходы банков" с одновременным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перечислением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остатков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счетам 96 и 97 на А-П балансовый счет 980 "Прибыли и убытки".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697A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19.</w:t>
      </w:r>
      <w:r w:rsidR="0040697A" w:rsidRPr="00F75926">
        <w:rPr>
          <w:rFonts w:ascii="Times New Roman" w:hAnsi="Times New Roman"/>
          <w:sz w:val="28"/>
          <w:szCs w:val="24"/>
        </w:rPr>
        <w:t xml:space="preserve"> Первич учетная док-тация импортным (И) операциям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включает: - паспорт И сделки (ПСи) - выписывается импортером в уполномоч банке и содержит сведения о контракте в объеме, необходимом для вал-ого контроля;</w:t>
      </w: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досье по И сделке – спец-ую подборку док-тов по контролю за оплатой импортируемых ценностей; формируются уполномоч банками по каждому паспорту сделки; - учетную карточку (УК) таможенно-банковского контроля И товаров (Уки) - возвратный док-нт валютного контроля. Сост-тся таможе-ми органами на основании Грузовой тамож-ой декларации (ГТД);</w:t>
      </w: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карточку платежа;</w:t>
      </w: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ведомость банк-ого контроля – док-нт вал-ого контроля, содержащий сведения об операциях по паспорту сделки.</w:t>
      </w: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ходе обслуживания И операций уполномоч банки выполняют функции агентов вал-ого контроля.</w:t>
      </w: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Тамож-ный орган при таможенном оформлении товаров, ввезенных по И контракту, проверяет соответствие сведений, заявленных в ГТД, условиям контракта, сведениям, содержащимся в представ-ной ксерокопии ПСи. При отсутствии расхождений в док-тах и при выполнении всех иных треб-ний тамож-ого закон-ва РФ должностное лицо тамож-ого органа ставит подпись на ксерокопии ПСи и заверяет ее своей личной номерной печатью. Ксерокопия ПСи вместе с экземпляром ГТД хранится в делах тамож-ого органа. После принятия решения таможенным органом о выпуске товаров с третьего листа ГТД снимается ксерокопия, заверяется оттиском личной номерной печати и подписью должностного лица тамож-ого органа и представляется импортером в банк импортера. Банк импортера в течение 5 дней после подписания ПСи формирует электронную копию ПСи ведомость банковского контроля по ПСи с использованием программного комплекса в автоматическом режиме. Импортер в течение 15 дней с даты принятия решения о выпуске товаров представляет в банк ксерокопию ГТД, которая помещается в Досье. УКи поступает в банк импортера из ГТК России в электронном виде в течение 20 дней, следующих за датой принятия решения о выпуске товаров. Банк импортера сверяет сведения, содержащиеся в УКи, поступившей из ГТК России, со сведениями ксерокопии ГТД, представленной импортером. В случае выявления расхождений в указанных док-тах банк импортера извещает ГТК России о выявленном расхождении. Банк импортера формирует Карточку платежа в течение 7 дней, следующих за датой оплаты. Банк импортера в целях идентификации импортером сумм произведенной оплаты по отношению к поставкам товаров информирует импортера о поступивших из ГТК России УКи, а также о сформированных Карточках платежа. Импортер информирует банк об оплате указанных в УКи товаров.</w:t>
      </w:r>
    </w:p>
    <w:p w:rsidR="00A30350" w:rsidRPr="00F75926" w:rsidRDefault="0040697A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Банк импортера в течение 10 дней, следующих за датой подписания ПСи, направляет электрон копию ПСи в ГТК России. Карточки платежа направ-тся банком импортера в ГТК России в течение 10 дней, следующих за датой их формир-ния. ГТК РФ на основании данных ГТД формирует УКи и в течение 20 дней, следующих за датой принятия решения о выпуске товаров, направляет их в банк импортера. Банк импортера возвращает УКи, получ из ГТК России, после обработки, не позднее указанного в них контрольного срока возврата.</w:t>
      </w:r>
    </w:p>
    <w:p w:rsidR="00F75926" w:rsidRDefault="00F75926">
      <w:pPr>
        <w:rPr>
          <w:rFonts w:ascii="Times New Roman" w:hAnsi="Times New Roman"/>
          <w:sz w:val="28"/>
          <w:szCs w:val="24"/>
        </w:rPr>
      </w:pPr>
    </w:p>
    <w:p w:rsidR="00B54E51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</w:t>
      </w:r>
      <w:r w:rsidR="00930330" w:rsidRPr="00F75926">
        <w:rPr>
          <w:rFonts w:ascii="Times New Roman" w:hAnsi="Times New Roman"/>
          <w:sz w:val="28"/>
          <w:szCs w:val="24"/>
        </w:rPr>
        <w:t>0. Инкассовая форма расчетов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Инкассовая форма расчетов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-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поручение клиента банку совершить действия по получению от плательщика на основании денежных, товарных или расчетных документов опред суммы или подтверждения того, что эта сумма будет выплачена в установленные сроки. К числу инкассируемых док-тов можно отнести чеки, простые и переводные векселя, банковские акцепты и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др.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осуществлении инкассовых операций банк выполняет лишь функции посредника. Он не несет ответственности за неоплату плательщиком инкассируемых документов, а также за подлинность документов или подписей, содержащихся в них.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Инкассо может быть чистым или документарным. Чистое инкассо - это инкассирование фин док-тов.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Док-тарное инкассо - это инкассо фин док-тов, сопровождаемых коммерческими док-тами, либо инкассо только коммерческих док-тов (сч-фактуры, отгрузочные, транспортные накладные).</w:t>
      </w:r>
    </w:p>
    <w:p w:rsidR="00A30350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Инкассо является основной формой расчетов на условиях коммерческого кредита, принятой в международ практике, поскольку импортер имеет возможность продать приобретенный за рубежом товар и оплатить поставку из получ выручки.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практике российских банков принято выделять инкассовые расчеты по экспортным операциям и инкассовые расчеты по импортным операциям своих клиентов, в зависимости от того, выполняет ли банк функции банка-ремитента или представляющего банка.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случае расчетов по экспортным операциям все инкассовые поручения, принятые банком-ремитентом от своих клиентов, регистрируются в журналах, при этом учет ведется в разрезе стран и банков, которым передаются данные поручения и документы, и фиксируются следующие основные реквизиты: номер инкассо, сумма инкассо с указанием валюты плате жа, дата отсылки документа иностранному банку.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осуществлении расчетов в форме инкассо по импортным операциям российский банк выполняет функции представляющего банка.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Получив от иностранного банка пакет инкассируемых док-тов при инкассовом поручении, отечест банк первый экземпляр инкассового поручения оставляет в отделе международ расчетов, а второй не позднее следующего рабочего дня выдает импортеру под расписку на первом экземпляре инкассового поручения.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К недостаткам инкассовой формы международ расчетов относится наличие существенного разрыва во времени между инкассированием док-тов в банк и получением платежа, что увеличивает фин, валютный и др виды рисков экспортера по данной сделке. Ведь к моменту получения док-тов банком импортера (уже после отгрузки товара) покупатель может оказаться неплатежеспособным. В результате экспортер будет вынужден нести непредвиденные расходы по срочному поиску нового покупателя либо по возврату уже отгруженного товара.</w:t>
      </w:r>
    </w:p>
    <w:p w:rsidR="00B54E51" w:rsidRPr="00F75926" w:rsidRDefault="00B54E51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E1E23" w:rsidRPr="00F75926" w:rsidRDefault="00A30350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</w:t>
      </w:r>
      <w:r w:rsidR="00BE1E23" w:rsidRPr="00F75926">
        <w:rPr>
          <w:rFonts w:ascii="Times New Roman" w:hAnsi="Times New Roman"/>
          <w:sz w:val="28"/>
          <w:szCs w:val="24"/>
        </w:rPr>
        <w:t>1. Классификация таможенных платежей</w:t>
      </w:r>
    </w:p>
    <w:p w:rsidR="00A30350" w:rsidRPr="00F75926" w:rsidRDefault="00A30350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Под таможенными платежами понимают все виды платежей, осуществляемых участниками ВЭД тамож органам: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-таможенная пошлина;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-НДС;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-акцизы;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-сборы за выдачу лицензий тамож органами и возобновление их действия;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-сборы за выдачу квалификационного аттестата спец-ста по тамож оформлению и возобновление его действия;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тамож сборы за тамож оформление;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-тамож сборы за хранение товаров;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-тамож сборы за тамож сопровождение товаров;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-плата за информирование и консультирование;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-плата за принятие предварительного решения;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Изменение размера таможенных платежей зависит: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-от очередных изменений нормативной базы расчетов (введение новых размеров ставок тамож пошлин, и т.д.);</w:t>
      </w:r>
    </w:p>
    <w:p w:rsidR="00BE1E23" w:rsidRPr="00F75926" w:rsidRDefault="00BE1E23" w:rsidP="00A3035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-от изменения курса руб. по отношению к свободно конвертируемой валюте.</w:t>
      </w:r>
    </w:p>
    <w:p w:rsidR="000A77CE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</w:p>
    <w:p w:rsidR="000A77CE" w:rsidRPr="00F75926" w:rsidRDefault="00A30350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22</w:t>
      </w:r>
      <w:r w:rsidR="000A77CE" w:rsidRPr="00F75926">
        <w:rPr>
          <w:sz w:val="28"/>
          <w:szCs w:val="24"/>
        </w:rPr>
        <w:t>. Учет операций по валютному счету</w:t>
      </w:r>
    </w:p>
    <w:p w:rsidR="00A30350" w:rsidRPr="00F75926" w:rsidRDefault="00A30350" w:rsidP="00A30350">
      <w:pPr>
        <w:pStyle w:val="1"/>
        <w:spacing w:line="360" w:lineRule="auto"/>
        <w:ind w:firstLine="709"/>
        <w:rPr>
          <w:sz w:val="28"/>
          <w:szCs w:val="24"/>
        </w:rPr>
      </w:pP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Орг-ции имеют право открыть валют счет на территории РФ в любом банке, уполномоч ЦБ РФ на проведение операций с иностр валютами. Обычно банки открывают счета по отдельным видам иностр валют. Можно открывать счета сразу в нескольких валютах, что позволяет избежать конверсии валюты из одной в др, осуществляемой за плату по действующему курсу международ валютного рынка на день совершения операции. Возникающие при этом курсовые разницы относятся на счет орг-ции.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Для открытия валютного счета орг-ция обязана предоставить в уполномоч банк док-ты: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1) справку о постановке на учет в налог</w:t>
      </w:r>
      <w:r w:rsidR="00C409B5" w:rsidRPr="00F75926">
        <w:rPr>
          <w:sz w:val="28"/>
          <w:szCs w:val="24"/>
        </w:rPr>
        <w:t>вой</w:t>
      </w:r>
      <w:r w:rsidRPr="00F75926">
        <w:rPr>
          <w:sz w:val="28"/>
          <w:szCs w:val="24"/>
        </w:rPr>
        <w:t>;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2) заявление, содержащее полное и точное наимен-ние предприятия, его юр адрес, номера тел скрепленное 2 подписями и печатью. В заявлении содержится обязат-ство клиента соблюдать банковские правила ведения валют счета. На обороте заявления работник банка фиксир номер присваив-го клиенту счета, отражает разрешительные визы;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3) копии учредит док-тов (устав, учредит договор), заверенные в нотариальной конторе;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4) копии док-тов о регистрации, заверенные также нотариальной конторой;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5) карточку установленной формы с образцами подписей и оттиска печати, заверенную нотариально;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6) справку о регистрации в Пенсионном фонде РФ.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Совместные орг</w:t>
      </w:r>
      <w:r w:rsidR="00C409B5" w:rsidRPr="00F75926">
        <w:rPr>
          <w:sz w:val="28"/>
          <w:szCs w:val="24"/>
        </w:rPr>
        <w:t>-</w:t>
      </w:r>
      <w:r w:rsidRPr="00F75926">
        <w:rPr>
          <w:sz w:val="28"/>
          <w:szCs w:val="24"/>
        </w:rPr>
        <w:t>ции и иностр фирмы, кроме того, обязаны представить в банк свидетельство о внесении их в реестр предприятий с иностр инвестициями.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После проверки представленных документов юристом и главбухом банк оформляет распоряжение на открытие счета, копия которого дает возможность орг-ции осуществлять операции по валют счету.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После заключения договора банк открывает клиенту сразу два счета: транзитный валют счет и текущ валют счет.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Эти счета ведутся параллельно. Валют выручку, поступ</w:t>
      </w:r>
      <w:r w:rsidR="00C409B5" w:rsidRPr="00F75926">
        <w:rPr>
          <w:sz w:val="28"/>
          <w:szCs w:val="24"/>
        </w:rPr>
        <w:t>-</w:t>
      </w:r>
      <w:r w:rsidRPr="00F75926">
        <w:rPr>
          <w:sz w:val="28"/>
          <w:szCs w:val="24"/>
        </w:rPr>
        <w:t>ую за экспорт товара, зачисляют сначала на транзитный валют счет. После обязательной продажи в валют резерв и на внутр валют рынке остаток валюты зачисляют на текущ валют счет орг-ции.</w:t>
      </w:r>
    </w:p>
    <w:p w:rsidR="000A77CE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На валют счет орг-ции м/б зачислены в иностр валюте суммы:</w:t>
      </w:r>
    </w:p>
    <w:p w:rsidR="000A77CE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- переведенные из-за границы через уполномоч банк в оплату экспортных товаров и оставшиеся после обязательной продажи в валют резерв и на внутр валют рынке;</w:t>
      </w:r>
    </w:p>
    <w:p w:rsidR="000A77CE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- переч-ные с валют счетов др владельцев в оплату купленных товаров;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- купленные владельцем счета на валют бирже и на валют аукционе и др поступления с разрешения уполномоч банка.</w:t>
      </w:r>
    </w:p>
    <w:p w:rsidR="00A30350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Для обобщения инфо о наличии и движении средств в иностр валюте используют счет 52 "Валютный счет". По Дт этого счета отражают поступление денежных средств на валют счета орг-ции, по Кт - списание денеж средств с валют счетов. Операции по валют счетам отражают на основании выписок банка и приложенных к ним денежно-расчетных док-тов. Суммы, ошибочно отнесенные в Дт или Кт валют счетов и обнаруженные при проверке выписок банка, отражают на счете 63 "Расчеты по претензиям".</w:t>
      </w:r>
    </w:p>
    <w:p w:rsidR="000A77CE" w:rsidRPr="00F75926" w:rsidRDefault="000A77CE" w:rsidP="00A30350">
      <w:pPr>
        <w:pStyle w:val="1"/>
        <w:spacing w:line="360" w:lineRule="auto"/>
        <w:ind w:firstLine="709"/>
        <w:rPr>
          <w:sz w:val="28"/>
          <w:szCs w:val="24"/>
        </w:rPr>
      </w:pPr>
      <w:r w:rsidRPr="00F75926">
        <w:rPr>
          <w:sz w:val="28"/>
          <w:szCs w:val="24"/>
        </w:rPr>
        <w:t>Аналитич учет по сч 52 ведут по каждому счету, открытому в учреждениях банков для хранения денежных средств в иностр валютах.</w:t>
      </w:r>
    </w:p>
    <w:p w:rsidR="006D71A9" w:rsidRPr="00F75926" w:rsidRDefault="006D71A9" w:rsidP="00A3035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4"/>
        </w:rPr>
      </w:pPr>
    </w:p>
    <w:p w:rsidR="006D71A9" w:rsidRPr="00F75926" w:rsidRDefault="00A30350" w:rsidP="00A3035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23</w:t>
      </w:r>
      <w:r w:rsidR="006D71A9" w:rsidRPr="00F75926">
        <w:rPr>
          <w:rFonts w:ascii="Times New Roman" w:hAnsi="Times New Roman"/>
          <w:bCs/>
          <w:iCs/>
          <w:sz w:val="28"/>
          <w:szCs w:val="24"/>
        </w:rPr>
        <w:t xml:space="preserve">. </w:t>
      </w:r>
      <w:r w:rsidRPr="00F75926">
        <w:rPr>
          <w:rFonts w:ascii="Times New Roman" w:hAnsi="Times New Roman"/>
          <w:bCs/>
          <w:iCs/>
          <w:sz w:val="28"/>
          <w:szCs w:val="24"/>
        </w:rPr>
        <w:t>Учет курсовых и суммовых разниц</w:t>
      </w:r>
    </w:p>
    <w:p w:rsidR="00A30350" w:rsidRPr="00F75926" w:rsidRDefault="00A30350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71A9" w:rsidRPr="00F75926" w:rsidRDefault="006D71A9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Курсовая разница – разница между рублевой оценкой соответствующего имущества или обязательств, стоимость которых выражена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в иностр валюте, исчисленной по курсу ЦБ РФ, на дату расчета или дату составления бух отч-сти за отчет период, и рублевой оценкой этих имущества и обязательств, исчисленной по курсу ЦБ РФ на дату принятия их к БУ в отчет периоде или дату составления бух отч-сти за предыдущий отчет период.</w:t>
      </w:r>
    </w:p>
    <w:p w:rsidR="006D71A9" w:rsidRPr="00F75926" w:rsidRDefault="006D71A9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БУ и отч-сти отражаются курсовые разницы, возникающие по:</w:t>
      </w:r>
    </w:p>
    <w:p w:rsidR="006D71A9" w:rsidRPr="00F75926" w:rsidRDefault="006D71A9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операциям по полному или частичному погашению дебитор или кредитор задолж-сти, выраженной в иностр валюте, если курс ЦБ РФ на дату расчета отличался от курса на дату принятия этой дебитор или кредитор задолж-ти к БУ в отчет периоде;</w:t>
      </w:r>
    </w:p>
    <w:p w:rsidR="006D71A9" w:rsidRPr="00F75926" w:rsidRDefault="006D71A9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операциям по пересчету стоимости имущества и обязательств: стоимость денежных знаков в кассе; средств в расчетах в банках и иных кредитных учреждениях и др.</w:t>
      </w:r>
    </w:p>
    <w:p w:rsidR="006D71A9" w:rsidRPr="00F75926" w:rsidRDefault="006D71A9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Пересчет в руб. должен производиться на дату совершения операции в иностр валюте, а также на дату составления бух отч-сти.</w:t>
      </w:r>
    </w:p>
    <w:p w:rsidR="006D71A9" w:rsidRPr="00F75926" w:rsidRDefault="006D71A9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Пересчет стоимости денежных знаков в кассе орг-ции и средств на счетах в банках и иных кредитных учреждениях, выраженной в иностр валюте, может производится, кроме того по мере изменения курсов иностр валют, котируемых ЦБ РФ.</w:t>
      </w:r>
    </w:p>
    <w:p w:rsidR="006D71A9" w:rsidRPr="00F75926" w:rsidRDefault="006D71A9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Положительная курсовая разница образуется в случае, если курс руб. падает по отношению к иностр валюте (когда переоценивается активный сч), и если курс руб. растет (когда переоценивается пассивный сч). Отрицательная курсовая разница образуется в случае, если курс руб. по отношению к иностр валюте растет (когда переоценивается активный сч), и если курс руб. падает (когда переоценивается пассивный сч).</w:t>
      </w:r>
    </w:p>
    <w:p w:rsidR="006D71A9" w:rsidRPr="00F75926" w:rsidRDefault="006D71A9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Текущ учет курсовых разниц м/б организован способами:</w:t>
      </w:r>
    </w:p>
    <w:p w:rsidR="006D71A9" w:rsidRPr="00F75926" w:rsidRDefault="006D71A9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1. непосредственно на счете 80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Прибыли и убытки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 в течение всего года;</w:t>
      </w:r>
    </w:p>
    <w:p w:rsidR="006D71A9" w:rsidRPr="00F75926" w:rsidRDefault="006D71A9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2. в течение года курсовые разницы относятся на счет 83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Доходы будущих периодов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, а в конце года (заключительными записями декабря) списываются со счета 83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Доходы будущих периодов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 на счет 80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Прибыли и убытки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.</w:t>
      </w:r>
    </w:p>
    <w:p w:rsidR="006D71A9" w:rsidRPr="00F75926" w:rsidRDefault="006D71A9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При этом и в 1, и во 2 случае к синтетич счетам открывается субсчет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Курсовые разницы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.</w:t>
      </w:r>
    </w:p>
    <w:p w:rsidR="00A30350" w:rsidRPr="00F75926" w:rsidRDefault="006D71A9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 xml:space="preserve">Положит курс разницы учитываются по Кь счетов 80, 83; отрицат курс разница – по Дт счетов 80, 83. При использовании счета 80 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Прибыли и убытки</w:t>
      </w:r>
      <w:r w:rsidR="00A30350" w:rsidRPr="00F75926">
        <w:rPr>
          <w:szCs w:val="24"/>
        </w:rPr>
        <w:t>"</w:t>
      </w:r>
      <w:r w:rsidRPr="00F75926">
        <w:rPr>
          <w:szCs w:val="24"/>
        </w:rPr>
        <w:t xml:space="preserve"> дальнейшая детализация объекта учета не требуется. Если в течение года используется способ отражения курсовых разниц на счете 83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Доходы будущих периодов</w:t>
      </w:r>
      <w:r w:rsidR="00A30350" w:rsidRPr="00F75926">
        <w:rPr>
          <w:szCs w:val="24"/>
        </w:rPr>
        <w:t>"</w:t>
      </w:r>
      <w:r w:rsidRPr="00F75926">
        <w:rPr>
          <w:szCs w:val="24"/>
        </w:rPr>
        <w:t>, то в конце года делается следующая проводка:</w:t>
      </w:r>
    </w:p>
    <w:p w:rsidR="00A30350" w:rsidRPr="00F75926" w:rsidRDefault="00C409B5" w:rsidP="00A30350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Д-т 83</w:t>
      </w:r>
      <w:r w:rsidR="00A30350" w:rsidRPr="00F75926">
        <w:rPr>
          <w:szCs w:val="24"/>
        </w:rPr>
        <w:t xml:space="preserve"> </w:t>
      </w:r>
      <w:r w:rsidR="006D71A9" w:rsidRPr="00F75926">
        <w:rPr>
          <w:szCs w:val="24"/>
        </w:rPr>
        <w:t>К-т 80</w:t>
      </w:r>
      <w:r w:rsidR="00A30350" w:rsidRPr="00F75926">
        <w:rPr>
          <w:szCs w:val="24"/>
        </w:rPr>
        <w:t xml:space="preserve"> </w:t>
      </w:r>
      <w:r w:rsidR="006D71A9" w:rsidRPr="00F75926">
        <w:rPr>
          <w:szCs w:val="24"/>
        </w:rPr>
        <w:t>- на положительный остаток;</w:t>
      </w:r>
    </w:p>
    <w:p w:rsidR="00F75926" w:rsidRDefault="00C409B5" w:rsidP="00F75926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Д-т 80</w:t>
      </w:r>
      <w:r w:rsidR="00A30350" w:rsidRPr="00F75926">
        <w:rPr>
          <w:szCs w:val="24"/>
        </w:rPr>
        <w:t xml:space="preserve"> </w:t>
      </w:r>
      <w:r w:rsidR="006D71A9" w:rsidRPr="00F75926">
        <w:rPr>
          <w:szCs w:val="24"/>
        </w:rPr>
        <w:t>К-т 83</w:t>
      </w:r>
      <w:r w:rsidR="00A30350" w:rsidRPr="00F75926">
        <w:rPr>
          <w:szCs w:val="24"/>
        </w:rPr>
        <w:t xml:space="preserve"> </w:t>
      </w:r>
      <w:r w:rsidR="006D71A9" w:rsidRPr="00F75926">
        <w:rPr>
          <w:szCs w:val="24"/>
        </w:rPr>
        <w:t>- на отрицательный остаток.</w:t>
      </w:r>
    </w:p>
    <w:p w:rsidR="00F75926" w:rsidRDefault="00F75926" w:rsidP="00F75926">
      <w:pPr>
        <w:pStyle w:val="a7"/>
        <w:spacing w:line="360" w:lineRule="auto"/>
        <w:ind w:firstLine="709"/>
        <w:rPr>
          <w:szCs w:val="24"/>
        </w:rPr>
      </w:pPr>
    </w:p>
    <w:p w:rsidR="009A770E" w:rsidRPr="00F75926" w:rsidRDefault="00A30350" w:rsidP="00F75926">
      <w:pPr>
        <w:pStyle w:val="a7"/>
        <w:spacing w:line="360" w:lineRule="auto"/>
        <w:ind w:firstLine="709"/>
        <w:rPr>
          <w:szCs w:val="24"/>
        </w:rPr>
      </w:pPr>
      <w:r w:rsidRPr="00F75926">
        <w:rPr>
          <w:szCs w:val="24"/>
        </w:rPr>
        <w:t>24</w:t>
      </w:r>
      <w:r w:rsidR="009A770E" w:rsidRPr="00F75926">
        <w:rPr>
          <w:szCs w:val="24"/>
        </w:rPr>
        <w:t>. Организация по открытому счету</w:t>
      </w:r>
    </w:p>
    <w:p w:rsidR="00A30350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0350" w:rsidRPr="00F75926" w:rsidRDefault="009A770E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В международ торговой и банковской практике значительное место занимают расчеты в форме открытого счета. Это наиболее простой, самый дешевый, но в то же время крайне рискованный способ получения экспортной выручки.</w:t>
      </w:r>
    </w:p>
    <w:p w:rsidR="00A30350" w:rsidRPr="00F75926" w:rsidRDefault="009A770E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использовании открытого сч покупатель осуществляет платеж за товар или услугу через опред период времени после поставки, а контрагенты ведут так называемый взаимный учет сумм текущей задолж-сти друг перед другом. Поэтому открытый сч используют компании, связанные уже долговрем-ыми торговыми отношениями.</w:t>
      </w:r>
    </w:p>
    <w:p w:rsidR="00A30350" w:rsidRPr="00F75926" w:rsidRDefault="009A770E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Особенность данной формы расчетов: движение товаров опережает движение валют средств, принимая форму своеобразного коммерч кредита. При этом в некоторых случаях экспортер односторонне кредитует импортера. Более того, товаросопроводительные документы поступают к последнему напрямую, минуя банк. Как следствие, весь контроль за своевременностью платежей ложится на плечи участников сделки, в первую очередь на экспортера.</w:t>
      </w:r>
    </w:p>
    <w:p w:rsidR="00A30350" w:rsidRPr="00F75926" w:rsidRDefault="009A770E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Технология осуществления расчетов по открытому счету м/б представлена следующим образом: экспортер отгружает товар импортеру и отдельно, предположим по почте, высылает товарораспорядительные документы: счета, железнодорожные накладные или коносаменты, сертификаты и проч. После этого он заносит сумму отгруженного товара в дебет открытого на покупателя счета. Импортер совершает такую же запись в кредит счета экспортера.</w:t>
      </w:r>
    </w:p>
    <w:p w:rsidR="00C409B5" w:rsidRPr="00F75926" w:rsidRDefault="00C409B5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0A4D" w:rsidRPr="00F75926" w:rsidRDefault="00A30350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25</w:t>
      </w:r>
      <w:r w:rsidR="00A50A4D" w:rsidRPr="00F75926">
        <w:rPr>
          <w:rFonts w:ascii="Times New Roman" w:hAnsi="Times New Roman"/>
          <w:sz w:val="28"/>
          <w:szCs w:val="24"/>
        </w:rPr>
        <w:t>. Учётная по</w:t>
      </w:r>
      <w:r w:rsidR="00F75926">
        <w:rPr>
          <w:rFonts w:ascii="Times New Roman" w:hAnsi="Times New Roman"/>
          <w:sz w:val="28"/>
          <w:szCs w:val="24"/>
        </w:rPr>
        <w:t>литика</w:t>
      </w:r>
    </w:p>
    <w:p w:rsidR="00A30350" w:rsidRPr="00F75926" w:rsidRDefault="00A30350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Существует право орг-ции на основе нормативных док-тов самостоятельно определять конкретные формы и методы орг-ции учёта и контроля исходя из организационно-правовой формы хоз-вания, отраслевых особенностей и др задач. Эти права реализ-тся в разработке собственной учётной политики орг-ции, в которой д/б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определена совокупность способов ведения БУ – первич наблюдения, стоимостного измерения, текущей группировки и итогового обобщения фактов хоз деят-сти.</w:t>
      </w:r>
    </w:p>
    <w:p w:rsidR="009E37DC" w:rsidRPr="00F75926" w:rsidRDefault="00A50A4D" w:rsidP="00A30350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формир-нии учётной политики предполагается имущ-ная обособленность и непрерывность деят-сти орг-ции, послед-ность применения учётной политики, а также временная определённость фактов хоз деят-сти. Учётная политика должна отвечать треб-ниям полноты, осмотрительности, приоритета содержания перед формой, непротиворечивости и рациональности.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При осуществлении ВЭД главбух должен предусмотреть в учётной политике те её элементы, которые позволяли бы полно и точно отразить особенности этой деят-сти в БУ операций, связанных с экспортом, импортом, инвентаризационной деятельностью.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Правильно разработанная учётная политика, учитывающая условия и возможности ведения хоз деят-сти должна обеспечить:</w:t>
      </w:r>
    </w:p>
    <w:p w:rsidR="00A50A4D" w:rsidRPr="00F75926" w:rsidRDefault="00A50A4D" w:rsidP="00A30350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полноту отражения в БУ всех фактов хоз деят-сти (треб-ие полноты);</w:t>
      </w:r>
    </w:p>
    <w:p w:rsidR="00A50A4D" w:rsidRPr="00F75926" w:rsidRDefault="00A50A4D" w:rsidP="00A30350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отражение в БУ фактов хоз деят-сти исходя не только из их правовой формы, но и из экономич содержания фактов и условий хозяйствования (требование приоритета содержания над формой);</w:t>
      </w:r>
    </w:p>
    <w:p w:rsidR="00A50A4D" w:rsidRPr="00F75926" w:rsidRDefault="00A50A4D" w:rsidP="00A30350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тождество данных аналитич учёта оборотам и остаткам по счетам синтетич учёта на первое число каждого месяца, а также показателей бух отч-сти данным синтетич и аналитич учёта (требование непротиворечивости);</w:t>
      </w:r>
    </w:p>
    <w:p w:rsidR="00A50A4D" w:rsidRPr="00F75926" w:rsidRDefault="00A50A4D" w:rsidP="00A30350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- рациональное и экономное ведение БУ, исходя из условий хоз деят-сти и величины предприятия (требования рациональности).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Учётная политика организации формируется главбухом и утверждается руководителем орг-ции. При этом некоторые элементы учётной политики утверждаются отдельно, как приложения к ней.</w:t>
      </w:r>
    </w:p>
    <w:p w:rsidR="00A30350" w:rsidRPr="00F75926" w:rsidRDefault="00A50A4D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Рабочий план счетов БУ содержит синтетич и аналитич счета, необходимые для ведения БУ в соответствии с треб-ниями своевременности и полноты учёта и отч-сти. В нем</w:t>
      </w:r>
      <w:r w:rsidR="00A30350" w:rsidRPr="00F75926">
        <w:rPr>
          <w:rFonts w:ascii="Times New Roman" w:hAnsi="Times New Roman"/>
          <w:sz w:val="28"/>
          <w:szCs w:val="24"/>
        </w:rPr>
        <w:t xml:space="preserve"> </w:t>
      </w:r>
      <w:r w:rsidRPr="00F75926">
        <w:rPr>
          <w:rFonts w:ascii="Times New Roman" w:hAnsi="Times New Roman"/>
          <w:sz w:val="28"/>
          <w:szCs w:val="24"/>
        </w:rPr>
        <w:t>м/б использовано столько счетов и субсчетов, сколько необходимо для отражения хоз деят-сти.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bCs/>
          <w:iCs/>
          <w:sz w:val="28"/>
          <w:szCs w:val="24"/>
        </w:rPr>
        <w:t>Ф</w:t>
      </w:r>
      <w:r w:rsidRPr="00F75926">
        <w:rPr>
          <w:rFonts w:ascii="Times New Roman" w:hAnsi="Times New Roman"/>
          <w:sz w:val="28"/>
          <w:szCs w:val="24"/>
        </w:rPr>
        <w:t>ормы первич учетных док-тов.. К учету принимается только правильно оформленный док-нт, а именно тот, в котором заполнены все обязательные реквизиты. Обязательными реквизитами: наимен орг-ции, наимен док-нта, его номер, дата, краткое содержание хоз операции, ее кол-венное и денежное выражение, подписи лиц, отвечающих за данную операцию.</w:t>
      </w:r>
    </w:p>
    <w:p w:rsidR="00A50A4D" w:rsidRPr="00F75926" w:rsidRDefault="00A50A4D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Правила док-нтооборота и технология обработки учётной информации. Документооборот – это движение первич док-тов в БУ.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Работу по составлению графика документооборота организует главбух. График документооборота д/б оформлен в виде схемы или перечня работ по созданию, проверке и обработке док-тов, выполняемых каждым подразделением, а также всеми исполнителями с указанием их взаимосвязи и сроков выполнения работ.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Хоз операции должны отражаться в регистрах БУ в хронологической последовательности и группироваться по соответствующим счетам БУ.</w:t>
      </w:r>
    </w:p>
    <w:p w:rsidR="00A50A4D" w:rsidRPr="00F75926" w:rsidRDefault="00A50A4D" w:rsidP="00A3035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926">
        <w:rPr>
          <w:rFonts w:ascii="Times New Roman" w:hAnsi="Times New Roman"/>
          <w:sz w:val="28"/>
          <w:szCs w:val="24"/>
        </w:rPr>
        <w:t>Совокупность учётных регистров и порядок их заполнения составляют форму БУ. Орг-ция может выбрать одну из 3 применяемых форм: мемориально-ордерную, журнально-ордерную, автоматизированную форму учёта. При автоматизированной форме учёта выходные регистры либо имеют структуру ж-ордеров и ведомостей, открываемых к ним, либо инфо формируется в регистрах др формы. При этом они должны обеспечивать соблюдение общих методологических принципов БУ.</w:t>
      </w:r>
    </w:p>
    <w:p w:rsidR="009A770E" w:rsidRPr="00F75926" w:rsidRDefault="009A770E" w:rsidP="00A30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2" w:name="_GoBack"/>
      <w:bookmarkEnd w:id="2"/>
    </w:p>
    <w:sectPr w:rsidR="009A770E" w:rsidRPr="00F75926" w:rsidSect="00A30350">
      <w:pgSz w:w="11906" w:h="16838"/>
      <w:pgMar w:top="1134" w:right="850" w:bottom="1134" w:left="170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A47F1"/>
    <w:multiLevelType w:val="hybridMultilevel"/>
    <w:tmpl w:val="71CAF318"/>
    <w:lvl w:ilvl="0" w:tplc="C8F601C6">
      <w:start w:val="1"/>
      <w:numFmt w:val="bullet"/>
      <w:lvlText w:val="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C8F601C6">
      <w:start w:val="1"/>
      <w:numFmt w:val="bullet"/>
      <w:lvlText w:val="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2" w:tplc="CD0E385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6BE0D4A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9A3"/>
    <w:multiLevelType w:val="hybridMultilevel"/>
    <w:tmpl w:val="6C4A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3A3F64"/>
    <w:multiLevelType w:val="hybridMultilevel"/>
    <w:tmpl w:val="186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C72682"/>
    <w:multiLevelType w:val="singleLevel"/>
    <w:tmpl w:val="FA4CD256"/>
    <w:lvl w:ilvl="0">
      <w:start w:val="1"/>
      <w:numFmt w:val="decimal"/>
      <w:lvlText w:val="%1)"/>
      <w:lvlJc w:val="left"/>
      <w:pPr>
        <w:tabs>
          <w:tab w:val="num" w:pos="1383"/>
        </w:tabs>
        <w:ind w:left="1383" w:hanging="390"/>
      </w:pPr>
      <w:rPr>
        <w:rFonts w:cs="Times New Roman" w:hint="default"/>
      </w:rPr>
    </w:lvl>
  </w:abstractNum>
  <w:abstractNum w:abstractNumId="5">
    <w:nsid w:val="5CAC05C2"/>
    <w:multiLevelType w:val="hybridMultilevel"/>
    <w:tmpl w:val="A480727E"/>
    <w:lvl w:ilvl="0" w:tplc="5F9E8ED2">
      <w:start w:val="1"/>
      <w:numFmt w:val="decimal"/>
      <w:lvlText w:val="%1."/>
      <w:lvlJc w:val="left"/>
      <w:pPr>
        <w:ind w:left="450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72DB0243"/>
    <w:multiLevelType w:val="hybridMultilevel"/>
    <w:tmpl w:val="3BD0E442"/>
    <w:lvl w:ilvl="0" w:tplc="95F8B3DA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74717176"/>
    <w:multiLevelType w:val="hybridMultilevel"/>
    <w:tmpl w:val="110E9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8E6643B"/>
    <w:multiLevelType w:val="hybridMultilevel"/>
    <w:tmpl w:val="05A85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903"/>
    <w:rsid w:val="00081D96"/>
    <w:rsid w:val="000A77CE"/>
    <w:rsid w:val="000D2733"/>
    <w:rsid w:val="001859E4"/>
    <w:rsid w:val="001C2DAA"/>
    <w:rsid w:val="001E6AAB"/>
    <w:rsid w:val="001F61E6"/>
    <w:rsid w:val="002905BC"/>
    <w:rsid w:val="002C0AB7"/>
    <w:rsid w:val="002F2BEC"/>
    <w:rsid w:val="00353C8C"/>
    <w:rsid w:val="0040697A"/>
    <w:rsid w:val="004619CF"/>
    <w:rsid w:val="004F7F87"/>
    <w:rsid w:val="00503903"/>
    <w:rsid w:val="005076A8"/>
    <w:rsid w:val="00550584"/>
    <w:rsid w:val="0057559A"/>
    <w:rsid w:val="0065478C"/>
    <w:rsid w:val="0068254D"/>
    <w:rsid w:val="006C12A0"/>
    <w:rsid w:val="006C2F06"/>
    <w:rsid w:val="006D71A9"/>
    <w:rsid w:val="007A46DF"/>
    <w:rsid w:val="00856DC8"/>
    <w:rsid w:val="00870FFC"/>
    <w:rsid w:val="008B46DB"/>
    <w:rsid w:val="00915EFE"/>
    <w:rsid w:val="00930330"/>
    <w:rsid w:val="009A2DBC"/>
    <w:rsid w:val="009A770E"/>
    <w:rsid w:val="009C5168"/>
    <w:rsid w:val="009E37DC"/>
    <w:rsid w:val="00A20227"/>
    <w:rsid w:val="00A30350"/>
    <w:rsid w:val="00A50A4D"/>
    <w:rsid w:val="00A75234"/>
    <w:rsid w:val="00AF556C"/>
    <w:rsid w:val="00B454C7"/>
    <w:rsid w:val="00B54E51"/>
    <w:rsid w:val="00B6462F"/>
    <w:rsid w:val="00BE1E23"/>
    <w:rsid w:val="00C07759"/>
    <w:rsid w:val="00C409B5"/>
    <w:rsid w:val="00CF0D00"/>
    <w:rsid w:val="00DF057C"/>
    <w:rsid w:val="00E15470"/>
    <w:rsid w:val="00E4140A"/>
    <w:rsid w:val="00E55B06"/>
    <w:rsid w:val="00E82B18"/>
    <w:rsid w:val="00F57ACE"/>
    <w:rsid w:val="00F75926"/>
    <w:rsid w:val="00F9403A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AB3DB1-75C8-462F-8662-A4D8E70D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A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859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C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59E4"/>
    <w:rPr>
      <w:rFonts w:ascii="Arial" w:hAnsi="Arial" w:cs="Arial"/>
      <w:b/>
      <w:bCs/>
      <w:i/>
      <w:iCs/>
      <w:sz w:val="24"/>
      <w:szCs w:val="24"/>
      <w:lang w:val="en-US" w:eastAsia="ru-RU"/>
    </w:rPr>
  </w:style>
  <w:style w:type="character" w:customStyle="1" w:styleId="60">
    <w:name w:val="Заголовок 6 Знак"/>
    <w:link w:val="6"/>
    <w:uiPriority w:val="9"/>
    <w:semiHidden/>
    <w:locked/>
    <w:rsid w:val="004619CF"/>
    <w:rPr>
      <w:rFonts w:ascii="Cambria" w:eastAsia="Times New Roman" w:hAnsi="Cambria" w:cs="Times New Roman"/>
      <w:i/>
      <w:iCs/>
      <w:color w:val="243F60"/>
    </w:rPr>
  </w:style>
  <w:style w:type="paragraph" w:styleId="a3">
    <w:name w:val="List Paragraph"/>
    <w:basedOn w:val="a"/>
    <w:uiPriority w:val="34"/>
    <w:qFormat/>
    <w:rsid w:val="00503903"/>
    <w:pPr>
      <w:ind w:left="720"/>
      <w:contextualSpacing/>
    </w:pPr>
  </w:style>
  <w:style w:type="paragraph" w:customStyle="1" w:styleId="Web">
    <w:name w:val="Обычный (Web)"/>
    <w:basedOn w:val="a"/>
    <w:rsid w:val="00FB7CE1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ru-RU"/>
    </w:rPr>
  </w:style>
  <w:style w:type="character" w:styleId="a4">
    <w:name w:val="Strong"/>
    <w:uiPriority w:val="22"/>
    <w:qFormat/>
    <w:rsid w:val="00FB7CE1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57559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57559A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rsid w:val="00AF556C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F556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endnote text"/>
    <w:basedOn w:val="a"/>
    <w:link w:val="aa"/>
    <w:uiPriority w:val="99"/>
    <w:semiHidden/>
    <w:rsid w:val="00CF0D0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Текст концевой сноски Знак"/>
    <w:link w:val="a9"/>
    <w:uiPriority w:val="99"/>
    <w:semiHidden/>
    <w:locked/>
    <w:rsid w:val="00CF0D0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Обычный1"/>
    <w:rsid w:val="006C2F06"/>
    <w:pPr>
      <w:widowControl w:val="0"/>
      <w:spacing w:line="260" w:lineRule="auto"/>
      <w:ind w:firstLine="460"/>
      <w:jc w:val="both"/>
    </w:pPr>
    <w:rPr>
      <w:rFonts w:ascii="Times New Roman" w:hAnsi="Times New Roman" w:cs="Times New Roman"/>
      <w:sz w:val="18"/>
    </w:rPr>
  </w:style>
  <w:style w:type="paragraph" w:customStyle="1" w:styleId="FR1">
    <w:name w:val="FR1"/>
    <w:rsid w:val="006C2F06"/>
    <w:pPr>
      <w:widowControl w:val="0"/>
      <w:spacing w:after="20"/>
      <w:ind w:right="2200"/>
      <w:jc w:val="center"/>
    </w:pPr>
    <w:rPr>
      <w:rFonts w:ascii="Arial" w:hAnsi="Arial" w:cs="Times New Roman"/>
      <w:b/>
      <w:sz w:val="16"/>
    </w:rPr>
  </w:style>
  <w:style w:type="paragraph" w:styleId="21">
    <w:name w:val="Body Text 2"/>
    <w:basedOn w:val="a"/>
    <w:link w:val="22"/>
    <w:uiPriority w:val="99"/>
    <w:semiHidden/>
    <w:unhideWhenUsed/>
    <w:rsid w:val="006D71A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D71A9"/>
    <w:rPr>
      <w:rFonts w:cs="Times New Roman"/>
    </w:rPr>
  </w:style>
  <w:style w:type="paragraph" w:styleId="ab">
    <w:name w:val="Body Text Indent"/>
    <w:basedOn w:val="a"/>
    <w:link w:val="ac"/>
    <w:uiPriority w:val="99"/>
    <w:unhideWhenUsed/>
    <w:rsid w:val="00A50A4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A50A4D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50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50A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2014-03-04T09:10:00Z</dcterms:created>
  <dcterms:modified xsi:type="dcterms:W3CDTF">2014-03-04T09:10:00Z</dcterms:modified>
</cp:coreProperties>
</file>