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EB" w:rsidRDefault="000072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Дифференциальная диагностика заболеваний, передающихся половым путем</w:t>
      </w:r>
    </w:p>
    <w:p w:rsidR="00E517EB" w:rsidRDefault="0000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Заболевания, передающиеся половым путем </w:t>
      </w:r>
    </w:p>
    <w:tbl>
      <w:tblPr>
        <w:tblW w:w="9255" w:type="dxa"/>
        <w:tblCellSpacing w:w="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3714"/>
        <w:gridCol w:w="3714"/>
      </w:tblGrid>
      <w:tr w:rsidR="00E517EB">
        <w:trPr>
          <w:tblCellSpacing w:w="0" w:type="dxa"/>
        </w:trPr>
        <w:tc>
          <w:tcPr>
            <w:tcW w:w="6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симптомы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диагностики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Сифилис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- 10 - 90 дней.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Первоначальное поражение - безболезненная небольшая язва на наружних половых органах, реже в прямой кишке, во влагалище, на губах, в горле. Без лечения исчезает через 2-6 недели, переходя во вторую стадию, обычно проявляющуюся разнообразными высыпаниями на коже и слизистых. У трети больных переходит в третью стадию - тяжелейшие поражения сердца, сосудов , внутренних органов, мозга .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Исследуется кровь из вены, взятая натощак. Методики исследования различны .Самая распространенная в России - реакция Вассермана становится положительной, в среднем, через 4 недели после заражения. Современные методики - ИФА, ТРHA, RPR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начинают “работать” через 2 недели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Гонорея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- 2-10 дней.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Гнойные выделения из половых путей, рези при мочеиспускании, боли внизу живота, реже - повышение температуры, у женщин- перитонит.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отделяемого половых органов. Микроскопия мазка самая дешевая, но более точны исследования мазка по методу пцр или специализированный посев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Мягкий шанкр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- 3-5 дней.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Резко болезненная язва на половых органах, окруженная красным ободком.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под микроскопом отделяемого язвы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Лимфогранулема венерическая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период- 1 месяц.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Безболезненная растущая язва на половых органах неправильной формы, темно-розового цвета.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отделяемого язвы под микроскопом.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Лимфоранулема- тоз паховый венерический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- 4 21 день.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и нагноение паховых лимфоузлов, повышение температуры.</w:t>
            </w:r>
          </w:p>
        </w:tc>
        <w:tc>
          <w:tcPr>
            <w:tcW w:w="2150" w:type="pct"/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Специализированное исследование крови</w:t>
            </w:r>
          </w:p>
        </w:tc>
      </w:tr>
    </w:tbl>
    <w:p w:rsidR="00E517EB" w:rsidRDefault="0000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три заболевания сейчас в странах СНГ встречаются крайне редко.</w:t>
      </w:r>
    </w:p>
    <w:p w:rsidR="00E517EB" w:rsidRDefault="0000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Инфекции, передающиеся половым путем,  </w:t>
      </w:r>
      <w:r>
        <w:rPr>
          <w:color w:val="000000"/>
          <w:sz w:val="24"/>
          <w:szCs w:val="24"/>
        </w:rPr>
        <w:t>с преимущественным поражением половых органов</w:t>
      </w:r>
    </w:p>
    <w:tbl>
      <w:tblPr>
        <w:tblW w:w="9255" w:type="dxa"/>
        <w:tblCellSpacing w:w="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3"/>
        <w:gridCol w:w="3316"/>
        <w:gridCol w:w="3316"/>
      </w:tblGrid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Мочеполовойхламидиоз,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Микоплазмоз, уреаплазмоз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Могут протекать малозаметно.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Слизистые выделения из половых путей, неприятные ощущения при мочеиспускании, зуд, слабые боли внизу живота.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запущенных случаях - хроническое восполение мочевого пузыря, почек, предстательной железы, женских половых органов, патология беременности и плода.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возбудителя из отделяемого половых путей (мазков) специальными методами - пцр ( полимеразно - цепная реакция) или посевом.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Кровь из вены на антитела к возбудителям методом ИФА.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Мочеполовой трихомониаз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женщин - обильные зловонные пенистые выделения , зуд, жжение.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мужчин - практически без проявлений, редко – неприятные ощущения при мочеиспускании.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Исследование мазков из половых органов на выявление трихомонад методами;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микроскопией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пцр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посев на трихомонады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Генитальный герпес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Периодические зудящие пузырьковые высыпания на половых органах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Мазок на вирус герпеса с места поражения ( методом пцр ).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Кровь на антитела к вирусу герпеса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Кандидоз (молочница)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Чаще развитие заболевания не связано с половым заражением.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Проявляется белыми “творожистыми” выделениями, отеком, покраснением, зудом половых органов.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Исследование отделяемого половых путей методами -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Микроскопией, пцр, посев на грибковую . . инфекцию 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Остроконечные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половые) бородавки, кондиломы, 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Одиночные или множественные бородавчатые образования на половых органах, по форме часто напоминают петушиный гребень.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фоне данной инфекции у женщин чаще встречаются онкологические заболевания шейки матки, у мужчин - рак полового члена.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Соскоб с пораженного участка на вирус папилломы человека методом пцр либо цитологическое исследование.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Контагиозный моллюск гениталий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Маленькие ( 1-5 мм) бородавки на половых органах с центральным пупкообразным вдавлением. При надавливании - салообразное отделяемое.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отделяемого под микроскопом.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Бактериальный вагиноз (гарднереллез 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мужчин - без симптомов. У женщин - обильные сливкообразные выделения с резким “рыбным” запахом.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мазка под микроскопом либо методом пцр.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Чесотка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Сильный периодический зуд. Может быть поражен любой участок тела, но руки, грудь, ягодицы и лобок поражаются чаще.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соскоба с пораженного участка под микроскопом для обнаружения чесоточного зудня или его яиц.</w:t>
            </w:r>
          </w:p>
        </w:tc>
      </w:tr>
      <w:tr w:rsidR="00E517E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Лобковый педикулез (вшивость)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Интенсивный зуд в области волосяного покрова.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волосистой части с помощью лупы для обнаружения вшей или гнид.</w:t>
            </w:r>
          </w:p>
        </w:tc>
      </w:tr>
    </w:tbl>
    <w:p w:rsidR="00E517EB" w:rsidRDefault="00E517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517EB" w:rsidRDefault="0000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Инфекции, передающиеся половым путем,  </w:t>
      </w:r>
      <w:r>
        <w:rPr>
          <w:color w:val="000000"/>
          <w:sz w:val="24"/>
          <w:szCs w:val="24"/>
        </w:rPr>
        <w:t>с преимущественным поражением других органов.</w:t>
      </w:r>
    </w:p>
    <w:tbl>
      <w:tblPr>
        <w:tblW w:w="9255" w:type="dxa"/>
        <w:tblCellSpacing w:w="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9"/>
        <w:gridCol w:w="3923"/>
        <w:gridCol w:w="3923"/>
      </w:tblGrid>
      <w:tr w:rsidR="00E517EB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Гепатит В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Гепатит С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ГепатитД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Различные поражения печени, может привести к циррозу.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Исследования крови на сам вирус методом пцр. Исследования крови на антитела к различным структурам вируса, результаты которых позволяют судить о стадии заболевания и о его прогнозе.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Цитомегалия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взрослых - бессимптомно. </w:t>
            </w:r>
          </w:p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Тяжелые поражения плода и новорожденного.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Исследование крови на антитела к вирусу методом ИФА либо исследование биологических жидкостей ( слюна, моча, кровь) на сам вирус методом пцр. 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Амебиаз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Поражается толстый кишечник. Боли в животе, нарушения стула, боли при дефекации.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Исследования кала на возбудителей. Исследование крови на антитела методом ИФА, РСК</w:t>
            </w:r>
          </w:p>
        </w:tc>
      </w:tr>
      <w:tr w:rsidR="00E517EB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Лямблиоз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Поражается толстый кишечник. Боли в животе, нарушения стула, боли при дефекации.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EB" w:rsidRDefault="000072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Исследования кала на возбудителей. Исследование крови на антитела методом ИФА, РСК.</w:t>
            </w:r>
          </w:p>
        </w:tc>
      </w:tr>
    </w:tbl>
    <w:p w:rsidR="00E517EB" w:rsidRDefault="00E517E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17E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76"/>
    <w:rsid w:val="00007276"/>
    <w:rsid w:val="00842E14"/>
    <w:rsid w:val="00E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F4F621-8EF4-409B-BFBD-046A3125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Дифференциальная диагностика заболеваний, передающихся половым путем</dc:title>
  <dc:subject/>
  <dc:creator>USER</dc:creator>
  <cp:keywords/>
  <dc:description/>
  <cp:lastModifiedBy>Irina</cp:lastModifiedBy>
  <cp:revision>2</cp:revision>
  <dcterms:created xsi:type="dcterms:W3CDTF">2014-08-15T08:19:00Z</dcterms:created>
  <dcterms:modified xsi:type="dcterms:W3CDTF">2014-08-15T08:19:00Z</dcterms:modified>
</cp:coreProperties>
</file>