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580A" w:rsidRDefault="007F580A">
      <w:pPr>
        <w:widowControl w:val="0"/>
        <w:spacing w:before="120"/>
        <w:jc w:val="center"/>
        <w:rPr>
          <w:b/>
          <w:bCs/>
          <w:color w:val="000000"/>
          <w:sz w:val="32"/>
          <w:szCs w:val="32"/>
        </w:rPr>
      </w:pPr>
      <w:r>
        <w:rPr>
          <w:b/>
          <w:bCs/>
          <w:color w:val="000000"/>
          <w:sz w:val="32"/>
          <w:szCs w:val="32"/>
        </w:rPr>
        <w:t>Экзаменационные вопросы по конституционному праву зарубежных стран</w:t>
      </w:r>
    </w:p>
    <w:p w:rsidR="007F580A" w:rsidRDefault="007F580A">
      <w:pPr>
        <w:widowControl w:val="0"/>
        <w:spacing w:before="120"/>
        <w:ind w:firstLine="567"/>
        <w:jc w:val="both"/>
        <w:rPr>
          <w:color w:val="000000"/>
          <w:sz w:val="24"/>
          <w:szCs w:val="24"/>
        </w:rPr>
      </w:pPr>
      <w:r>
        <w:rPr>
          <w:color w:val="000000"/>
          <w:sz w:val="24"/>
          <w:szCs w:val="24"/>
        </w:rPr>
        <w:t>1.Понятие конституционного права его сущность и назначение.</w:t>
      </w:r>
    </w:p>
    <w:p w:rsidR="007F580A" w:rsidRDefault="007F580A">
      <w:pPr>
        <w:widowControl w:val="0"/>
        <w:spacing w:before="120"/>
        <w:ind w:firstLine="567"/>
        <w:jc w:val="both"/>
        <w:rPr>
          <w:color w:val="000000"/>
          <w:sz w:val="24"/>
          <w:szCs w:val="24"/>
        </w:rPr>
      </w:pPr>
      <w:r>
        <w:rPr>
          <w:color w:val="000000"/>
          <w:sz w:val="24"/>
          <w:szCs w:val="24"/>
        </w:rPr>
        <w:t>2.0сновные виды государственно-правовых отношений.</w:t>
      </w:r>
    </w:p>
    <w:p w:rsidR="007F580A" w:rsidRDefault="007F580A">
      <w:pPr>
        <w:widowControl w:val="0"/>
        <w:spacing w:before="120"/>
        <w:ind w:firstLine="567"/>
        <w:jc w:val="both"/>
        <w:rPr>
          <w:color w:val="000000"/>
          <w:sz w:val="24"/>
          <w:szCs w:val="24"/>
        </w:rPr>
      </w:pPr>
      <w:r>
        <w:rPr>
          <w:color w:val="000000"/>
          <w:sz w:val="24"/>
          <w:szCs w:val="24"/>
        </w:rPr>
        <w:t>3 .Источники конституционного права зарубежных стран.</w:t>
      </w:r>
    </w:p>
    <w:p w:rsidR="007F580A" w:rsidRDefault="007F580A">
      <w:pPr>
        <w:widowControl w:val="0"/>
        <w:spacing w:before="120"/>
        <w:ind w:firstLine="567"/>
        <w:jc w:val="both"/>
        <w:rPr>
          <w:color w:val="000000"/>
          <w:sz w:val="24"/>
          <w:szCs w:val="24"/>
        </w:rPr>
      </w:pPr>
      <w:r>
        <w:rPr>
          <w:color w:val="000000"/>
          <w:sz w:val="24"/>
          <w:szCs w:val="24"/>
        </w:rPr>
        <w:t>4.0сновные виды партийных систем.</w:t>
      </w:r>
    </w:p>
    <w:p w:rsidR="007F580A" w:rsidRDefault="007F580A">
      <w:pPr>
        <w:widowControl w:val="0"/>
        <w:spacing w:before="120"/>
        <w:ind w:firstLine="567"/>
        <w:jc w:val="both"/>
        <w:rPr>
          <w:color w:val="000000"/>
          <w:sz w:val="24"/>
          <w:szCs w:val="24"/>
        </w:rPr>
      </w:pPr>
      <w:r>
        <w:rPr>
          <w:color w:val="000000"/>
          <w:sz w:val="24"/>
          <w:szCs w:val="24"/>
        </w:rPr>
        <w:t>5. Функции политических партий.</w:t>
      </w:r>
    </w:p>
    <w:p w:rsidR="007F580A" w:rsidRDefault="007F580A">
      <w:pPr>
        <w:widowControl w:val="0"/>
        <w:spacing w:before="120"/>
        <w:ind w:firstLine="567"/>
        <w:jc w:val="both"/>
        <w:rPr>
          <w:color w:val="000000"/>
          <w:sz w:val="24"/>
          <w:szCs w:val="24"/>
        </w:rPr>
      </w:pPr>
      <w:r>
        <w:rPr>
          <w:color w:val="000000"/>
          <w:sz w:val="24"/>
          <w:szCs w:val="24"/>
        </w:rPr>
        <w:t>6.Институализация политических партий.</w:t>
      </w:r>
    </w:p>
    <w:p w:rsidR="007F580A" w:rsidRDefault="007F580A">
      <w:pPr>
        <w:widowControl w:val="0"/>
        <w:spacing w:before="120"/>
        <w:ind w:firstLine="567"/>
        <w:jc w:val="both"/>
        <w:rPr>
          <w:color w:val="000000"/>
          <w:sz w:val="24"/>
          <w:szCs w:val="24"/>
        </w:rPr>
      </w:pPr>
      <w:r>
        <w:rPr>
          <w:color w:val="000000"/>
          <w:sz w:val="24"/>
          <w:szCs w:val="24"/>
        </w:rPr>
        <w:t>7.Группы давления в политике.</w:t>
      </w:r>
    </w:p>
    <w:p w:rsidR="007F580A" w:rsidRDefault="007F580A">
      <w:pPr>
        <w:widowControl w:val="0"/>
        <w:spacing w:before="120"/>
        <w:ind w:firstLine="567"/>
        <w:jc w:val="both"/>
        <w:rPr>
          <w:color w:val="000000"/>
          <w:sz w:val="24"/>
          <w:szCs w:val="24"/>
        </w:rPr>
      </w:pPr>
      <w:r>
        <w:rPr>
          <w:color w:val="000000"/>
          <w:sz w:val="24"/>
          <w:szCs w:val="24"/>
        </w:rPr>
        <w:t>8. Организационная структура политических партий.</w:t>
      </w:r>
    </w:p>
    <w:p w:rsidR="007F580A" w:rsidRDefault="007F580A">
      <w:pPr>
        <w:widowControl w:val="0"/>
        <w:spacing w:before="120"/>
        <w:ind w:firstLine="567"/>
        <w:jc w:val="both"/>
        <w:rPr>
          <w:color w:val="000000"/>
          <w:sz w:val="24"/>
          <w:szCs w:val="24"/>
        </w:rPr>
      </w:pPr>
      <w:r>
        <w:rPr>
          <w:color w:val="000000"/>
          <w:sz w:val="24"/>
          <w:szCs w:val="24"/>
        </w:rPr>
        <w:t>9.Понятие конституции юридической и фактической.</w:t>
      </w:r>
    </w:p>
    <w:p w:rsidR="007F580A" w:rsidRDefault="007F580A">
      <w:pPr>
        <w:widowControl w:val="0"/>
        <w:spacing w:before="120"/>
        <w:ind w:firstLine="567"/>
        <w:jc w:val="both"/>
        <w:rPr>
          <w:color w:val="000000"/>
          <w:sz w:val="24"/>
          <w:szCs w:val="24"/>
        </w:rPr>
      </w:pPr>
      <w:r>
        <w:rPr>
          <w:color w:val="000000"/>
          <w:sz w:val="24"/>
          <w:szCs w:val="24"/>
        </w:rPr>
        <w:t>10. Соотношение конституции и конституционализма.</w:t>
      </w:r>
    </w:p>
    <w:p w:rsidR="007F580A" w:rsidRDefault="007F580A">
      <w:pPr>
        <w:widowControl w:val="0"/>
        <w:spacing w:before="120"/>
        <w:ind w:firstLine="567"/>
        <w:jc w:val="both"/>
        <w:rPr>
          <w:color w:val="000000"/>
          <w:sz w:val="24"/>
          <w:szCs w:val="24"/>
        </w:rPr>
      </w:pPr>
      <w:r>
        <w:rPr>
          <w:color w:val="000000"/>
          <w:sz w:val="24"/>
          <w:szCs w:val="24"/>
        </w:rPr>
        <w:t>11 .Основные черты зарубежных конституций.</w:t>
      </w:r>
    </w:p>
    <w:p w:rsidR="007F580A" w:rsidRDefault="007F580A">
      <w:pPr>
        <w:widowControl w:val="0"/>
        <w:spacing w:before="120"/>
        <w:ind w:firstLine="567"/>
        <w:jc w:val="both"/>
        <w:rPr>
          <w:color w:val="000000"/>
          <w:sz w:val="24"/>
          <w:szCs w:val="24"/>
        </w:rPr>
      </w:pPr>
      <w:r>
        <w:rPr>
          <w:color w:val="000000"/>
          <w:sz w:val="24"/>
          <w:szCs w:val="24"/>
        </w:rPr>
        <w:t>12. Классификация конституций и их внутренняя структура.</w:t>
      </w:r>
    </w:p>
    <w:p w:rsidR="007F580A" w:rsidRDefault="007F580A">
      <w:pPr>
        <w:widowControl w:val="0"/>
        <w:spacing w:before="120"/>
        <w:ind w:firstLine="567"/>
        <w:jc w:val="both"/>
        <w:rPr>
          <w:color w:val="000000"/>
          <w:sz w:val="24"/>
          <w:szCs w:val="24"/>
        </w:rPr>
      </w:pPr>
      <w:r>
        <w:rPr>
          <w:color w:val="000000"/>
          <w:sz w:val="24"/>
          <w:szCs w:val="24"/>
        </w:rPr>
        <w:t>13 .Порядок принятия конституций.</w:t>
      </w:r>
    </w:p>
    <w:p w:rsidR="007F580A" w:rsidRDefault="007F580A">
      <w:pPr>
        <w:widowControl w:val="0"/>
        <w:spacing w:before="120"/>
        <w:ind w:firstLine="567"/>
        <w:jc w:val="both"/>
        <w:rPr>
          <w:color w:val="000000"/>
          <w:sz w:val="24"/>
          <w:szCs w:val="24"/>
        </w:rPr>
      </w:pPr>
      <w:r>
        <w:rPr>
          <w:color w:val="000000"/>
          <w:sz w:val="24"/>
          <w:szCs w:val="24"/>
        </w:rPr>
        <w:t>14. Функции и виды конституционного надзора.</w:t>
      </w:r>
    </w:p>
    <w:p w:rsidR="007F580A" w:rsidRDefault="007F580A">
      <w:pPr>
        <w:widowControl w:val="0"/>
        <w:spacing w:before="120"/>
        <w:ind w:firstLine="567"/>
        <w:jc w:val="both"/>
        <w:rPr>
          <w:color w:val="000000"/>
          <w:sz w:val="24"/>
          <w:szCs w:val="24"/>
        </w:rPr>
      </w:pPr>
      <w:r>
        <w:rPr>
          <w:color w:val="000000"/>
          <w:sz w:val="24"/>
          <w:szCs w:val="24"/>
        </w:rPr>
        <w:t>15. Соотношение личности и гражданина.</w:t>
      </w:r>
    </w:p>
    <w:p w:rsidR="007F580A" w:rsidRDefault="007F580A">
      <w:pPr>
        <w:widowControl w:val="0"/>
        <w:spacing w:before="120"/>
        <w:ind w:firstLine="567"/>
        <w:jc w:val="both"/>
        <w:rPr>
          <w:color w:val="000000"/>
          <w:sz w:val="24"/>
          <w:szCs w:val="24"/>
        </w:rPr>
      </w:pPr>
      <w:r>
        <w:rPr>
          <w:color w:val="000000"/>
          <w:sz w:val="24"/>
          <w:szCs w:val="24"/>
        </w:rPr>
        <w:t>16. Содержание и способы определения объема правосубъектности гражданина.</w:t>
      </w:r>
    </w:p>
    <w:p w:rsidR="007F580A" w:rsidRDefault="007F580A">
      <w:pPr>
        <w:widowControl w:val="0"/>
        <w:spacing w:before="120"/>
        <w:ind w:firstLine="567"/>
        <w:jc w:val="both"/>
        <w:rPr>
          <w:color w:val="000000"/>
          <w:sz w:val="24"/>
          <w:szCs w:val="24"/>
        </w:rPr>
      </w:pPr>
      <w:r>
        <w:rPr>
          <w:color w:val="000000"/>
          <w:sz w:val="24"/>
          <w:szCs w:val="24"/>
        </w:rPr>
        <w:t>17 Основные социально-экономические нрава и свободы.</w:t>
      </w:r>
    </w:p>
    <w:p w:rsidR="007F580A" w:rsidRDefault="007F580A">
      <w:pPr>
        <w:widowControl w:val="0"/>
        <w:spacing w:before="120"/>
        <w:ind w:firstLine="567"/>
        <w:jc w:val="both"/>
        <w:rPr>
          <w:color w:val="000000"/>
          <w:sz w:val="24"/>
          <w:szCs w:val="24"/>
        </w:rPr>
      </w:pPr>
      <w:r>
        <w:rPr>
          <w:color w:val="000000"/>
          <w:sz w:val="24"/>
          <w:szCs w:val="24"/>
        </w:rPr>
        <w:t>18. Основные политические права и свободы.</w:t>
      </w:r>
    </w:p>
    <w:p w:rsidR="007F580A" w:rsidRDefault="007F580A">
      <w:pPr>
        <w:widowControl w:val="0"/>
        <w:spacing w:before="120"/>
        <w:ind w:firstLine="567"/>
        <w:jc w:val="both"/>
        <w:rPr>
          <w:color w:val="000000"/>
          <w:sz w:val="24"/>
          <w:szCs w:val="24"/>
        </w:rPr>
      </w:pPr>
      <w:r>
        <w:rPr>
          <w:color w:val="000000"/>
          <w:sz w:val="24"/>
          <w:szCs w:val="24"/>
        </w:rPr>
        <w:t>19.Личные права и свободы.</w:t>
      </w:r>
    </w:p>
    <w:p w:rsidR="007F580A" w:rsidRDefault="007F580A">
      <w:pPr>
        <w:widowControl w:val="0"/>
        <w:spacing w:before="120"/>
        <w:ind w:firstLine="567"/>
        <w:jc w:val="both"/>
        <w:rPr>
          <w:color w:val="000000"/>
          <w:sz w:val="24"/>
          <w:szCs w:val="24"/>
        </w:rPr>
      </w:pPr>
      <w:r>
        <w:rPr>
          <w:color w:val="000000"/>
          <w:sz w:val="24"/>
          <w:szCs w:val="24"/>
        </w:rPr>
        <w:t>20.Основные формы государства. Характеристика и особенности.</w:t>
      </w:r>
    </w:p>
    <w:p w:rsidR="007F580A" w:rsidRDefault="007F580A">
      <w:pPr>
        <w:widowControl w:val="0"/>
        <w:spacing w:before="120"/>
        <w:ind w:firstLine="567"/>
        <w:jc w:val="both"/>
        <w:rPr>
          <w:color w:val="000000"/>
          <w:sz w:val="24"/>
          <w:szCs w:val="24"/>
        </w:rPr>
      </w:pPr>
      <w:r>
        <w:rPr>
          <w:color w:val="000000"/>
          <w:sz w:val="24"/>
          <w:szCs w:val="24"/>
        </w:rPr>
        <w:t>21 .Основные особенности и характеристика президентской республики.</w:t>
      </w:r>
    </w:p>
    <w:p w:rsidR="007F580A" w:rsidRDefault="007F580A">
      <w:pPr>
        <w:widowControl w:val="0"/>
        <w:spacing w:before="120"/>
        <w:ind w:firstLine="567"/>
        <w:jc w:val="both"/>
        <w:rPr>
          <w:color w:val="000000"/>
          <w:sz w:val="24"/>
          <w:szCs w:val="24"/>
        </w:rPr>
      </w:pPr>
      <w:r>
        <w:rPr>
          <w:color w:val="000000"/>
          <w:sz w:val="24"/>
          <w:szCs w:val="24"/>
        </w:rPr>
        <w:t>22.Характеристика федеративной формы государственного устройства.</w:t>
      </w:r>
    </w:p>
    <w:p w:rsidR="007F580A" w:rsidRDefault="007F580A">
      <w:pPr>
        <w:widowControl w:val="0"/>
        <w:spacing w:before="120"/>
        <w:ind w:firstLine="567"/>
        <w:jc w:val="both"/>
        <w:rPr>
          <w:color w:val="000000"/>
          <w:sz w:val="24"/>
          <w:szCs w:val="24"/>
        </w:rPr>
      </w:pPr>
      <w:r>
        <w:rPr>
          <w:color w:val="000000"/>
          <w:sz w:val="24"/>
          <w:szCs w:val="24"/>
        </w:rPr>
        <w:t>23. Понятие и характеристика унитарной формы государственного устройства.</w:t>
      </w:r>
    </w:p>
    <w:p w:rsidR="007F580A" w:rsidRDefault="007F580A">
      <w:pPr>
        <w:widowControl w:val="0"/>
        <w:spacing w:before="120"/>
        <w:ind w:firstLine="567"/>
        <w:jc w:val="both"/>
        <w:rPr>
          <w:color w:val="000000"/>
          <w:sz w:val="24"/>
          <w:szCs w:val="24"/>
        </w:rPr>
      </w:pPr>
      <w:r>
        <w:rPr>
          <w:color w:val="000000"/>
          <w:sz w:val="24"/>
          <w:szCs w:val="24"/>
        </w:rPr>
        <w:t>24. Основные особенности и характеристика парламентской республики.</w:t>
      </w:r>
    </w:p>
    <w:p w:rsidR="007F580A" w:rsidRDefault="007F580A">
      <w:pPr>
        <w:widowControl w:val="0"/>
        <w:spacing w:before="120"/>
        <w:ind w:firstLine="567"/>
        <w:jc w:val="both"/>
        <w:rPr>
          <w:color w:val="000000"/>
          <w:sz w:val="24"/>
          <w:szCs w:val="24"/>
        </w:rPr>
      </w:pPr>
      <w:r>
        <w:rPr>
          <w:color w:val="000000"/>
          <w:sz w:val="24"/>
          <w:szCs w:val="24"/>
        </w:rPr>
        <w:t>25. Понятие политического режима. Основные виды политических режимов.</w:t>
      </w:r>
    </w:p>
    <w:p w:rsidR="007F580A" w:rsidRDefault="007F580A">
      <w:pPr>
        <w:widowControl w:val="0"/>
        <w:spacing w:before="120"/>
        <w:ind w:firstLine="567"/>
        <w:jc w:val="both"/>
        <w:rPr>
          <w:color w:val="000000"/>
          <w:sz w:val="24"/>
          <w:szCs w:val="24"/>
        </w:rPr>
      </w:pPr>
      <w:r>
        <w:rPr>
          <w:color w:val="000000"/>
          <w:sz w:val="24"/>
          <w:szCs w:val="24"/>
        </w:rPr>
        <w:t>26. Понятие , сущность, основные признаки политического режима демократии.</w:t>
      </w:r>
    </w:p>
    <w:p w:rsidR="007F580A" w:rsidRDefault="007F580A">
      <w:pPr>
        <w:widowControl w:val="0"/>
        <w:spacing w:before="120"/>
        <w:ind w:firstLine="567"/>
        <w:jc w:val="both"/>
        <w:rPr>
          <w:color w:val="000000"/>
          <w:sz w:val="24"/>
          <w:szCs w:val="24"/>
        </w:rPr>
      </w:pPr>
      <w:r>
        <w:rPr>
          <w:color w:val="000000"/>
          <w:sz w:val="24"/>
          <w:szCs w:val="24"/>
        </w:rPr>
        <w:t>27. Основные теории демократии.</w:t>
      </w:r>
    </w:p>
    <w:p w:rsidR="007F580A" w:rsidRDefault="007F580A">
      <w:pPr>
        <w:widowControl w:val="0"/>
        <w:spacing w:before="120"/>
        <w:ind w:firstLine="567"/>
        <w:jc w:val="both"/>
        <w:rPr>
          <w:color w:val="000000"/>
          <w:sz w:val="24"/>
          <w:szCs w:val="24"/>
        </w:rPr>
      </w:pPr>
      <w:r>
        <w:rPr>
          <w:color w:val="000000"/>
          <w:sz w:val="24"/>
          <w:szCs w:val="24"/>
        </w:rPr>
        <w:t>28. Признаки .признаки и сущность авторитарного режима.</w:t>
      </w:r>
    </w:p>
    <w:p w:rsidR="007F580A" w:rsidRDefault="007F580A">
      <w:pPr>
        <w:widowControl w:val="0"/>
        <w:spacing w:before="120"/>
        <w:ind w:firstLine="567"/>
        <w:jc w:val="both"/>
        <w:rPr>
          <w:color w:val="000000"/>
          <w:sz w:val="24"/>
          <w:szCs w:val="24"/>
        </w:rPr>
      </w:pPr>
      <w:r>
        <w:rPr>
          <w:color w:val="000000"/>
          <w:sz w:val="24"/>
          <w:szCs w:val="24"/>
        </w:rPr>
        <w:t>29. Характеристика , особенности и виды мажоритарной избирательной системы.</w:t>
      </w:r>
    </w:p>
    <w:p w:rsidR="007F580A" w:rsidRDefault="007F580A">
      <w:pPr>
        <w:widowControl w:val="0"/>
        <w:spacing w:before="120"/>
        <w:ind w:firstLine="567"/>
        <w:jc w:val="both"/>
        <w:rPr>
          <w:color w:val="000000"/>
          <w:sz w:val="24"/>
          <w:szCs w:val="24"/>
        </w:rPr>
      </w:pPr>
      <w:r>
        <w:rPr>
          <w:color w:val="000000"/>
          <w:sz w:val="24"/>
          <w:szCs w:val="24"/>
        </w:rPr>
        <w:t>30. Особенности пропорциональной избирательной системы.</w:t>
      </w:r>
    </w:p>
    <w:p w:rsidR="007F580A" w:rsidRDefault="007F580A">
      <w:pPr>
        <w:widowControl w:val="0"/>
        <w:spacing w:before="120"/>
        <w:ind w:firstLine="567"/>
        <w:jc w:val="both"/>
        <w:rPr>
          <w:color w:val="000000"/>
          <w:sz w:val="24"/>
          <w:szCs w:val="24"/>
        </w:rPr>
      </w:pPr>
      <w:r>
        <w:rPr>
          <w:color w:val="000000"/>
          <w:sz w:val="24"/>
          <w:szCs w:val="24"/>
        </w:rPr>
        <w:t>31 .Понятие и виды референдума.</w:t>
      </w:r>
    </w:p>
    <w:p w:rsidR="007F580A" w:rsidRDefault="007F580A">
      <w:pPr>
        <w:widowControl w:val="0"/>
        <w:spacing w:before="120"/>
        <w:ind w:firstLine="567"/>
        <w:jc w:val="both"/>
        <w:rPr>
          <w:color w:val="000000"/>
          <w:sz w:val="24"/>
          <w:szCs w:val="24"/>
        </w:rPr>
      </w:pPr>
      <w:r>
        <w:rPr>
          <w:color w:val="000000"/>
          <w:sz w:val="24"/>
          <w:szCs w:val="24"/>
        </w:rPr>
        <w:t>32.Организация и порядок проведения выборов в зарубежных странах.</w:t>
      </w:r>
    </w:p>
    <w:p w:rsidR="007F580A" w:rsidRDefault="007F580A">
      <w:pPr>
        <w:widowControl w:val="0"/>
        <w:spacing w:before="120"/>
        <w:ind w:firstLine="567"/>
        <w:jc w:val="both"/>
        <w:rPr>
          <w:color w:val="000000"/>
          <w:sz w:val="24"/>
          <w:szCs w:val="24"/>
        </w:rPr>
      </w:pPr>
      <w:r>
        <w:rPr>
          <w:color w:val="000000"/>
          <w:sz w:val="24"/>
          <w:szCs w:val="24"/>
        </w:rPr>
        <w:t>33. Основные избирательные цензы.</w:t>
      </w:r>
    </w:p>
    <w:p w:rsidR="007F580A" w:rsidRDefault="007F580A">
      <w:pPr>
        <w:widowControl w:val="0"/>
        <w:spacing w:before="120"/>
        <w:ind w:firstLine="567"/>
        <w:jc w:val="both"/>
        <w:rPr>
          <w:color w:val="000000"/>
          <w:sz w:val="24"/>
          <w:szCs w:val="24"/>
        </w:rPr>
      </w:pPr>
      <w:r>
        <w:rPr>
          <w:color w:val="000000"/>
          <w:sz w:val="24"/>
          <w:szCs w:val="24"/>
        </w:rPr>
        <w:t>34. Основные полномочия главы государства.</w:t>
      </w:r>
    </w:p>
    <w:p w:rsidR="007F580A" w:rsidRDefault="007F580A">
      <w:pPr>
        <w:widowControl w:val="0"/>
        <w:spacing w:before="120"/>
        <w:ind w:firstLine="567"/>
        <w:jc w:val="both"/>
        <w:rPr>
          <w:color w:val="000000"/>
          <w:sz w:val="24"/>
          <w:szCs w:val="24"/>
        </w:rPr>
      </w:pPr>
      <w:r>
        <w:rPr>
          <w:color w:val="000000"/>
          <w:sz w:val="24"/>
          <w:szCs w:val="24"/>
        </w:rPr>
        <w:t>35. Системы избрания президента.</w:t>
      </w:r>
    </w:p>
    <w:p w:rsidR="007F580A" w:rsidRDefault="007F580A">
      <w:pPr>
        <w:widowControl w:val="0"/>
        <w:spacing w:before="120"/>
        <w:ind w:firstLine="567"/>
        <w:jc w:val="both"/>
        <w:rPr>
          <w:color w:val="000000"/>
          <w:sz w:val="24"/>
          <w:szCs w:val="24"/>
        </w:rPr>
      </w:pPr>
      <w:r>
        <w:rPr>
          <w:color w:val="000000"/>
          <w:sz w:val="24"/>
          <w:szCs w:val="24"/>
        </w:rPr>
        <w:t>36.Виды права вето.</w:t>
      </w:r>
    </w:p>
    <w:p w:rsidR="007F580A" w:rsidRDefault="007F580A">
      <w:pPr>
        <w:widowControl w:val="0"/>
        <w:spacing w:before="120"/>
        <w:ind w:firstLine="567"/>
        <w:jc w:val="both"/>
        <w:rPr>
          <w:color w:val="000000"/>
          <w:sz w:val="24"/>
          <w:szCs w:val="24"/>
        </w:rPr>
      </w:pPr>
      <w:r>
        <w:rPr>
          <w:color w:val="000000"/>
          <w:sz w:val="24"/>
          <w:szCs w:val="24"/>
        </w:rPr>
        <w:t>37.Порядок формирования парламентов и статус депутатов.</w:t>
      </w:r>
    </w:p>
    <w:p w:rsidR="007F580A" w:rsidRDefault="007F580A">
      <w:pPr>
        <w:widowControl w:val="0"/>
        <w:spacing w:before="120"/>
        <w:ind w:firstLine="567"/>
        <w:jc w:val="both"/>
        <w:rPr>
          <w:color w:val="000000"/>
          <w:sz w:val="24"/>
          <w:szCs w:val="24"/>
        </w:rPr>
      </w:pPr>
      <w:r>
        <w:rPr>
          <w:color w:val="000000"/>
          <w:sz w:val="24"/>
          <w:szCs w:val="24"/>
        </w:rPr>
        <w:t>38. Понятие и элементы правового статуса депутата парламента.</w:t>
      </w:r>
    </w:p>
    <w:p w:rsidR="007F580A" w:rsidRDefault="007F580A">
      <w:pPr>
        <w:widowControl w:val="0"/>
        <w:spacing w:before="120"/>
        <w:ind w:firstLine="567"/>
        <w:jc w:val="both"/>
        <w:rPr>
          <w:color w:val="000000"/>
          <w:sz w:val="24"/>
          <w:szCs w:val="24"/>
        </w:rPr>
      </w:pPr>
      <w:r>
        <w:rPr>
          <w:color w:val="000000"/>
          <w:sz w:val="24"/>
          <w:szCs w:val="24"/>
        </w:rPr>
        <w:t>39.Классификация парламентов.</w:t>
      </w:r>
    </w:p>
    <w:p w:rsidR="007F580A" w:rsidRDefault="007F580A">
      <w:pPr>
        <w:widowControl w:val="0"/>
        <w:spacing w:before="120"/>
        <w:ind w:firstLine="567"/>
        <w:jc w:val="both"/>
        <w:rPr>
          <w:color w:val="000000"/>
          <w:sz w:val="24"/>
          <w:szCs w:val="24"/>
        </w:rPr>
      </w:pPr>
      <w:r>
        <w:rPr>
          <w:color w:val="000000"/>
          <w:sz w:val="24"/>
          <w:szCs w:val="24"/>
        </w:rPr>
        <w:t>40.Внутриполитические и внешнеполитические полномочия парламентов.</w:t>
      </w:r>
    </w:p>
    <w:p w:rsidR="007F580A" w:rsidRDefault="007F580A">
      <w:pPr>
        <w:widowControl w:val="0"/>
        <w:spacing w:before="120"/>
        <w:ind w:firstLine="567"/>
        <w:jc w:val="both"/>
        <w:rPr>
          <w:color w:val="000000"/>
          <w:sz w:val="24"/>
          <w:szCs w:val="24"/>
        </w:rPr>
      </w:pPr>
      <w:r>
        <w:rPr>
          <w:color w:val="000000"/>
          <w:sz w:val="24"/>
          <w:szCs w:val="24"/>
        </w:rPr>
        <w:t>41.Виды контрольных полномочий парламента.</w:t>
      </w:r>
    </w:p>
    <w:p w:rsidR="007F580A" w:rsidRDefault="007F580A">
      <w:pPr>
        <w:widowControl w:val="0"/>
        <w:spacing w:before="120"/>
        <w:ind w:firstLine="567"/>
        <w:jc w:val="both"/>
        <w:rPr>
          <w:color w:val="000000"/>
          <w:sz w:val="24"/>
          <w:szCs w:val="24"/>
        </w:rPr>
      </w:pPr>
      <w:r>
        <w:rPr>
          <w:color w:val="000000"/>
          <w:sz w:val="24"/>
          <w:szCs w:val="24"/>
        </w:rPr>
        <w:t>42. Основные этапы законодательного процесса.</w:t>
      </w:r>
    </w:p>
    <w:p w:rsidR="007F580A" w:rsidRDefault="007F580A">
      <w:pPr>
        <w:widowControl w:val="0"/>
        <w:spacing w:before="120"/>
        <w:ind w:firstLine="567"/>
        <w:jc w:val="both"/>
        <w:rPr>
          <w:color w:val="000000"/>
          <w:sz w:val="24"/>
          <w:szCs w:val="24"/>
        </w:rPr>
      </w:pPr>
      <w:r>
        <w:rPr>
          <w:color w:val="000000"/>
          <w:sz w:val="24"/>
          <w:szCs w:val="24"/>
        </w:rPr>
        <w:t>43. Классификация парламентских комитетов.</w:t>
      </w:r>
    </w:p>
    <w:p w:rsidR="007F580A" w:rsidRDefault="007F580A">
      <w:pPr>
        <w:widowControl w:val="0"/>
        <w:spacing w:before="120"/>
        <w:ind w:firstLine="567"/>
        <w:jc w:val="both"/>
        <w:rPr>
          <w:color w:val="000000"/>
          <w:sz w:val="24"/>
          <w:szCs w:val="24"/>
        </w:rPr>
      </w:pPr>
      <w:r>
        <w:rPr>
          <w:color w:val="000000"/>
          <w:sz w:val="24"/>
          <w:szCs w:val="24"/>
        </w:rPr>
        <w:t>44.Место правительства в политической системе зарубежных государств.</w:t>
      </w:r>
    </w:p>
    <w:p w:rsidR="007F580A" w:rsidRDefault="007F580A">
      <w:pPr>
        <w:widowControl w:val="0"/>
        <w:spacing w:before="120"/>
        <w:ind w:firstLine="567"/>
        <w:jc w:val="both"/>
        <w:rPr>
          <w:color w:val="000000"/>
          <w:sz w:val="24"/>
          <w:szCs w:val="24"/>
        </w:rPr>
      </w:pPr>
      <w:r>
        <w:rPr>
          <w:color w:val="000000"/>
          <w:sz w:val="24"/>
          <w:szCs w:val="24"/>
        </w:rPr>
        <w:t>45.Основные способы формирования правительств в зарубежных странах.</w:t>
      </w:r>
    </w:p>
    <w:p w:rsidR="007F580A" w:rsidRDefault="007F580A">
      <w:pPr>
        <w:widowControl w:val="0"/>
        <w:spacing w:before="120"/>
        <w:ind w:firstLine="567"/>
        <w:jc w:val="both"/>
        <w:rPr>
          <w:color w:val="000000"/>
          <w:sz w:val="24"/>
          <w:szCs w:val="24"/>
        </w:rPr>
      </w:pPr>
      <w:r>
        <w:rPr>
          <w:color w:val="000000"/>
          <w:sz w:val="24"/>
          <w:szCs w:val="24"/>
        </w:rPr>
        <w:t>46.Компетенция и функции правительства.</w:t>
      </w:r>
    </w:p>
    <w:p w:rsidR="007F580A" w:rsidRDefault="007F580A">
      <w:pPr>
        <w:widowControl w:val="0"/>
        <w:spacing w:before="120"/>
        <w:ind w:firstLine="567"/>
        <w:jc w:val="both"/>
        <w:rPr>
          <w:color w:val="000000"/>
          <w:sz w:val="24"/>
          <w:szCs w:val="24"/>
        </w:rPr>
      </w:pPr>
      <w:r>
        <w:rPr>
          <w:color w:val="000000"/>
          <w:sz w:val="24"/>
          <w:szCs w:val="24"/>
        </w:rPr>
        <w:t>47.Внутренняя структура правительства.</w:t>
      </w:r>
    </w:p>
    <w:p w:rsidR="007F580A" w:rsidRDefault="007F580A">
      <w:pPr>
        <w:widowControl w:val="0"/>
        <w:spacing w:before="120"/>
        <w:ind w:firstLine="567"/>
        <w:jc w:val="both"/>
        <w:rPr>
          <w:color w:val="000000"/>
          <w:sz w:val="24"/>
          <w:szCs w:val="24"/>
        </w:rPr>
      </w:pPr>
      <w:r>
        <w:rPr>
          <w:color w:val="000000"/>
          <w:sz w:val="24"/>
          <w:szCs w:val="24"/>
        </w:rPr>
        <w:t>48.Характеристика и содержание нормоустанавливающей деятельности</w:t>
      </w:r>
    </w:p>
    <w:p w:rsidR="007F580A" w:rsidRDefault="007F580A">
      <w:pPr>
        <w:widowControl w:val="0"/>
        <w:spacing w:before="120"/>
        <w:ind w:firstLine="567"/>
        <w:jc w:val="both"/>
        <w:rPr>
          <w:color w:val="000000"/>
          <w:sz w:val="24"/>
          <w:szCs w:val="24"/>
        </w:rPr>
      </w:pPr>
      <w:r>
        <w:rPr>
          <w:color w:val="000000"/>
          <w:sz w:val="24"/>
          <w:szCs w:val="24"/>
        </w:rPr>
        <w:t>правительства.</w:t>
      </w:r>
    </w:p>
    <w:p w:rsidR="007F580A" w:rsidRDefault="007F580A">
      <w:pPr>
        <w:widowControl w:val="0"/>
        <w:spacing w:before="120"/>
        <w:ind w:firstLine="567"/>
        <w:jc w:val="both"/>
        <w:rPr>
          <w:color w:val="000000"/>
          <w:sz w:val="24"/>
          <w:szCs w:val="24"/>
        </w:rPr>
      </w:pPr>
      <w:r>
        <w:rPr>
          <w:color w:val="000000"/>
          <w:sz w:val="24"/>
          <w:szCs w:val="24"/>
        </w:rPr>
        <w:t>49. Особенности и роль местного самоуправления и его органов в механизме</w:t>
      </w:r>
    </w:p>
    <w:p w:rsidR="007F580A" w:rsidRDefault="007F580A">
      <w:pPr>
        <w:widowControl w:val="0"/>
        <w:spacing w:before="120"/>
        <w:ind w:firstLine="567"/>
        <w:jc w:val="both"/>
        <w:rPr>
          <w:color w:val="000000"/>
          <w:sz w:val="24"/>
          <w:szCs w:val="24"/>
        </w:rPr>
      </w:pPr>
      <w:r>
        <w:rPr>
          <w:color w:val="000000"/>
          <w:sz w:val="24"/>
          <w:szCs w:val="24"/>
        </w:rPr>
        <w:t>государства.</w:t>
      </w:r>
    </w:p>
    <w:p w:rsidR="007F580A" w:rsidRDefault="007F580A">
      <w:pPr>
        <w:widowControl w:val="0"/>
        <w:spacing w:before="120"/>
        <w:ind w:firstLine="567"/>
        <w:jc w:val="both"/>
        <w:rPr>
          <w:color w:val="000000"/>
          <w:sz w:val="24"/>
          <w:szCs w:val="24"/>
        </w:rPr>
      </w:pPr>
      <w:r>
        <w:rPr>
          <w:color w:val="000000"/>
          <w:sz w:val="24"/>
          <w:szCs w:val="24"/>
        </w:rPr>
        <w:t>50. Основные функции и полномочия органов местного самоуправления.</w:t>
      </w:r>
    </w:p>
    <w:p w:rsidR="007F580A" w:rsidRDefault="007F580A">
      <w:pPr>
        <w:widowControl w:val="0"/>
        <w:spacing w:before="120"/>
        <w:ind w:firstLine="567"/>
        <w:jc w:val="both"/>
        <w:rPr>
          <w:color w:val="000000"/>
          <w:sz w:val="24"/>
          <w:szCs w:val="24"/>
        </w:rPr>
      </w:pPr>
      <w:r>
        <w:rPr>
          <w:color w:val="000000"/>
          <w:sz w:val="24"/>
          <w:szCs w:val="24"/>
        </w:rPr>
        <w:t>51 .Порядок формирования и особенности структуры органов местного</w:t>
      </w:r>
    </w:p>
    <w:p w:rsidR="007F580A" w:rsidRDefault="007F580A">
      <w:pPr>
        <w:widowControl w:val="0"/>
        <w:spacing w:before="120"/>
        <w:ind w:firstLine="567"/>
        <w:jc w:val="both"/>
        <w:rPr>
          <w:color w:val="000000"/>
          <w:sz w:val="24"/>
          <w:szCs w:val="24"/>
        </w:rPr>
      </w:pPr>
      <w:r>
        <w:rPr>
          <w:color w:val="000000"/>
          <w:sz w:val="24"/>
          <w:szCs w:val="24"/>
        </w:rPr>
        <w:t>управления.  ^</w:t>
      </w:r>
    </w:p>
    <w:p w:rsidR="007F580A" w:rsidRDefault="007F580A">
      <w:pPr>
        <w:widowControl w:val="0"/>
        <w:spacing w:before="120"/>
        <w:ind w:firstLine="567"/>
        <w:jc w:val="both"/>
        <w:rPr>
          <w:color w:val="000000"/>
          <w:sz w:val="24"/>
          <w:szCs w:val="24"/>
        </w:rPr>
      </w:pPr>
      <w:r>
        <w:rPr>
          <w:color w:val="000000"/>
          <w:sz w:val="24"/>
          <w:szCs w:val="24"/>
        </w:rPr>
        <w:t>52. Система отношений органов местного управления и центральной власти.</w:t>
      </w:r>
    </w:p>
    <w:p w:rsidR="007F580A" w:rsidRDefault="007F580A">
      <w:pPr>
        <w:widowControl w:val="0"/>
        <w:spacing w:before="120"/>
        <w:ind w:firstLine="567"/>
        <w:jc w:val="both"/>
        <w:rPr>
          <w:color w:val="000000"/>
          <w:sz w:val="24"/>
          <w:szCs w:val="24"/>
        </w:rPr>
      </w:pPr>
      <w:r>
        <w:rPr>
          <w:color w:val="000000"/>
          <w:sz w:val="24"/>
          <w:szCs w:val="24"/>
        </w:rPr>
        <w:t>53 Виды авторитарных режимов.</w:t>
      </w:r>
    </w:p>
    <w:p w:rsidR="007F580A" w:rsidRDefault="007F580A">
      <w:pPr>
        <w:widowControl w:val="0"/>
        <w:spacing w:before="120"/>
        <w:ind w:firstLine="567"/>
        <w:jc w:val="both"/>
        <w:rPr>
          <w:color w:val="000000"/>
          <w:sz w:val="24"/>
          <w:szCs w:val="24"/>
        </w:rPr>
      </w:pPr>
      <w:r>
        <w:rPr>
          <w:color w:val="000000"/>
          <w:sz w:val="24"/>
          <w:szCs w:val="24"/>
        </w:rPr>
        <w:t>54.Фашизм понятие, сущность .причины появления.</w:t>
      </w:r>
    </w:p>
    <w:p w:rsidR="007F580A" w:rsidRDefault="007F580A">
      <w:pPr>
        <w:widowControl w:val="0"/>
        <w:spacing w:before="120"/>
        <w:ind w:firstLine="567"/>
        <w:jc w:val="both"/>
        <w:rPr>
          <w:color w:val="000000"/>
          <w:sz w:val="24"/>
          <w:szCs w:val="24"/>
        </w:rPr>
      </w:pPr>
      <w:r>
        <w:rPr>
          <w:color w:val="000000"/>
          <w:sz w:val="24"/>
          <w:szCs w:val="24"/>
        </w:rPr>
        <w:t>55.Монархия понятие, признаки, сущность.</w:t>
      </w:r>
    </w:p>
    <w:p w:rsidR="007F580A" w:rsidRDefault="007F580A">
      <w:pPr>
        <w:widowControl w:val="0"/>
        <w:spacing w:before="120"/>
        <w:ind w:firstLine="567"/>
        <w:jc w:val="both"/>
        <w:rPr>
          <w:color w:val="000000"/>
          <w:sz w:val="24"/>
          <w:szCs w:val="24"/>
        </w:rPr>
      </w:pPr>
      <w:r>
        <w:rPr>
          <w:color w:val="000000"/>
          <w:sz w:val="24"/>
          <w:szCs w:val="24"/>
        </w:rPr>
        <w:t>56.Роль монархии в развитых странах.</w:t>
      </w:r>
    </w:p>
    <w:p w:rsidR="007F580A" w:rsidRDefault="007F580A">
      <w:pPr>
        <w:widowControl w:val="0"/>
        <w:spacing w:before="120"/>
        <w:ind w:firstLine="567"/>
        <w:jc w:val="both"/>
        <w:rPr>
          <w:color w:val="000000"/>
          <w:sz w:val="24"/>
          <w:szCs w:val="24"/>
        </w:rPr>
      </w:pPr>
      <w:r>
        <w:rPr>
          <w:color w:val="000000"/>
          <w:sz w:val="24"/>
          <w:szCs w:val="24"/>
        </w:rPr>
        <w:t>57. Понятие и источники избирательного права.</w:t>
      </w:r>
    </w:p>
    <w:p w:rsidR="007F580A" w:rsidRDefault="007F580A">
      <w:pPr>
        <w:widowControl w:val="0"/>
        <w:spacing w:before="120"/>
        <w:ind w:firstLine="567"/>
        <w:jc w:val="both"/>
        <w:rPr>
          <w:color w:val="000000"/>
          <w:sz w:val="24"/>
          <w:szCs w:val="24"/>
        </w:rPr>
      </w:pPr>
      <w:r>
        <w:rPr>
          <w:color w:val="000000"/>
          <w:sz w:val="24"/>
          <w:szCs w:val="24"/>
        </w:rPr>
        <w:t>58.Глава государства. Понятие, основные признаки и виды.</w:t>
      </w:r>
    </w:p>
    <w:p w:rsidR="007F580A" w:rsidRDefault="007F580A">
      <w:pPr>
        <w:widowControl w:val="0"/>
        <w:spacing w:before="120"/>
        <w:ind w:firstLine="567"/>
        <w:jc w:val="both"/>
        <w:rPr>
          <w:color w:val="000000"/>
          <w:sz w:val="24"/>
          <w:szCs w:val="24"/>
        </w:rPr>
      </w:pPr>
      <w:r>
        <w:rPr>
          <w:color w:val="000000"/>
          <w:sz w:val="24"/>
          <w:szCs w:val="24"/>
        </w:rPr>
        <w:t>59.Теория "разделения властей" как принцип организации власти и построения системы государственных органов.</w:t>
      </w:r>
    </w:p>
    <w:p w:rsidR="007F580A" w:rsidRDefault="007F580A">
      <w:pPr>
        <w:widowControl w:val="0"/>
        <w:spacing w:before="120"/>
        <w:ind w:firstLine="567"/>
        <w:jc w:val="both"/>
        <w:rPr>
          <w:color w:val="000000"/>
          <w:sz w:val="24"/>
          <w:szCs w:val="24"/>
        </w:rPr>
      </w:pPr>
    </w:p>
    <w:p w:rsidR="007F580A" w:rsidRDefault="007F580A">
      <w:pPr>
        <w:widowControl w:val="0"/>
        <w:spacing w:before="120"/>
        <w:jc w:val="center"/>
        <w:rPr>
          <w:b/>
          <w:bCs/>
          <w:color w:val="000000"/>
          <w:sz w:val="28"/>
          <w:szCs w:val="28"/>
        </w:rPr>
      </w:pPr>
      <w:r>
        <w:rPr>
          <w:b/>
          <w:bCs/>
          <w:color w:val="000000"/>
          <w:sz w:val="28"/>
          <w:szCs w:val="28"/>
        </w:rPr>
        <w:t>1. Понятие конституционного права его сущность и назначение.</w:t>
      </w:r>
    </w:p>
    <w:p w:rsidR="007F580A" w:rsidRDefault="007F580A">
      <w:pPr>
        <w:widowControl w:val="0"/>
        <w:spacing w:before="120"/>
        <w:ind w:firstLine="567"/>
        <w:jc w:val="both"/>
        <w:rPr>
          <w:color w:val="000000"/>
          <w:sz w:val="24"/>
          <w:szCs w:val="24"/>
        </w:rPr>
      </w:pPr>
      <w:r>
        <w:rPr>
          <w:color w:val="000000"/>
          <w:sz w:val="24"/>
          <w:szCs w:val="24"/>
        </w:rPr>
        <w:t>Предметом науки конституционного (государственного) права зарубежных стран является государственное право конкретных стран. Государственное право в каждой стране является основной, главной отраслью национальной системы права. Как и всякая другая отрасль права, оно представляет собой совокупность юридических норм, выражающих волю либо правящих политических элит, либо определенных социальных групп общества. Конституционное (государственное) право закрепляет основные принципы о народном суверенитете, верховенстве парламента, равенстве всех перед законом, господстве права и т.д. Конституционное (государственное) право закрепляет также механизмы политической власти, ее организацию и формы осуществления. При этом главной идеей, положенной в основу организации власти, является принцип разделения властей. Конституционное (государственное) право есть основная отрасль права страны, представляющая собой совокупность юридичеких норм, закрепляющих экономическую основу общества, форму правления и форму государственного устройства, определяющих организацию, компетенцию и порядок деятельности высших и местных органов государственной власти и управления, права и обязанности граждан и подданных, избирательное право и избирательную систему.Назначение: конституционное (государственное) право закрепляет государственно-территориальную организацию власти, максимально соответствующую конкретным историческим условиям развития данной страны, определяет основы других ее отраслей административного, финансового, уголовного, гражданского и т.д. Подразделение конституционного (государственного) права на отдельные институты определяет систему курса государственного права зарубежных стран.</w:t>
      </w:r>
    </w:p>
    <w:p w:rsidR="007F580A" w:rsidRDefault="007F580A">
      <w:pPr>
        <w:widowControl w:val="0"/>
        <w:spacing w:before="120"/>
        <w:ind w:firstLine="567"/>
        <w:jc w:val="both"/>
        <w:rPr>
          <w:color w:val="000000"/>
          <w:sz w:val="24"/>
          <w:szCs w:val="24"/>
        </w:rPr>
      </w:pPr>
      <w:r>
        <w:rPr>
          <w:color w:val="000000"/>
          <w:sz w:val="24"/>
          <w:szCs w:val="24"/>
        </w:rPr>
        <w:t xml:space="preserve">Предметом правового регулирования государственного права зарубежных стран являются определенные группы общественных отношений, складывающиеся в процессе осуществления государственной власти. Будучи урегулированы нормами государственного права, эти общественные отношения становятся конституционно(государственно-) правовыми. Конституционно(государственно-) правовые отношения представляют собой такую группу общественных отношений, складывающихся в процессе осуществления государственной власти, которые регулируются нормами государственного права. Субъектами государственно-правовых отношений являются центральные органы государственной власти и управления, органы конституционного надзора, члены федерации, местные органы государственной власти и муниципалитеты, депутаты центральных и местных представительных учреждений, граждане и подданные. В некоторых странах субъектами государственно-правовых отношений могут быть центральные и местные партийные органы. В обществе существует множество видов конституционно(государственно-) правовых отношений, складывающихся между различными субъектами. Все эти правоотношения имеют много общих, совпадающих черт, так как они возникают на основе норм, входящих в одну отрасль права. </w:t>
      </w:r>
    </w:p>
    <w:p w:rsidR="007F580A" w:rsidRDefault="007F580A">
      <w:pPr>
        <w:widowControl w:val="0"/>
        <w:spacing w:before="120"/>
        <w:jc w:val="center"/>
        <w:rPr>
          <w:b/>
          <w:bCs/>
          <w:color w:val="000000"/>
          <w:sz w:val="28"/>
          <w:szCs w:val="28"/>
        </w:rPr>
      </w:pPr>
      <w:r>
        <w:rPr>
          <w:b/>
          <w:bCs/>
          <w:color w:val="000000"/>
          <w:sz w:val="28"/>
          <w:szCs w:val="28"/>
        </w:rPr>
        <w:t>3. Источники конст.права зар.стран.</w:t>
      </w:r>
    </w:p>
    <w:p w:rsidR="007F580A" w:rsidRDefault="007F580A">
      <w:pPr>
        <w:widowControl w:val="0"/>
        <w:spacing w:before="120"/>
        <w:ind w:firstLine="567"/>
        <w:jc w:val="both"/>
        <w:rPr>
          <w:color w:val="000000"/>
          <w:sz w:val="24"/>
          <w:szCs w:val="24"/>
        </w:rPr>
      </w:pPr>
      <w:r>
        <w:rPr>
          <w:color w:val="000000"/>
          <w:sz w:val="24"/>
          <w:szCs w:val="24"/>
        </w:rPr>
        <w:t>Источники конституционного государственного) права чрезвычайно разнообразны по форме и по значению в правовом регулировании осуществления государственной власти. Это определяет сложный, а порою и противоречивый характер самого государственного права.</w:t>
      </w:r>
    </w:p>
    <w:p w:rsidR="007F580A" w:rsidRDefault="007F580A">
      <w:pPr>
        <w:widowControl w:val="0"/>
        <w:spacing w:before="120"/>
        <w:ind w:firstLine="567"/>
        <w:jc w:val="both"/>
        <w:rPr>
          <w:color w:val="000000"/>
          <w:sz w:val="24"/>
          <w:szCs w:val="24"/>
        </w:rPr>
      </w:pPr>
      <w:r>
        <w:rPr>
          <w:color w:val="000000"/>
          <w:sz w:val="24"/>
          <w:szCs w:val="24"/>
        </w:rPr>
        <w:t>Основным источником конституционного (государственного) права являются конституции, но они часто содержат лишь общие положения и обходят молчанием ряд важнейших вопросов государственной жизни, тем самым оставляя их решение на усмотрение правительства и администрации. Именно такой характер носит конституция США 1787 года. Наряду с этим конституции многих стран перегружены рядом мелочей и второстепенных деталей. Достаточно сослаться на ст. 25-бис конституции Швейцарии, которая запрещает «выпускать кровь у мясного скота, не оглушив его предварительно». Конституционные нормы не охватывают всего многообразия отношений, складывающихся в процессе осуществления государственной власти, и дополняются целым рядом других нормативных актов.</w:t>
      </w:r>
    </w:p>
    <w:p w:rsidR="007F580A" w:rsidRDefault="007F580A">
      <w:pPr>
        <w:widowControl w:val="0"/>
        <w:spacing w:before="120"/>
        <w:ind w:firstLine="567"/>
        <w:jc w:val="both"/>
        <w:rPr>
          <w:color w:val="000000"/>
          <w:sz w:val="24"/>
          <w:szCs w:val="24"/>
        </w:rPr>
      </w:pPr>
      <w:r>
        <w:rPr>
          <w:color w:val="000000"/>
          <w:sz w:val="24"/>
          <w:szCs w:val="24"/>
        </w:rPr>
        <w:t>К числу важнейших источников государственного права зарубежных стран относятся конституционные законы, которые хотя и не являются составными частями конституции, но регулируют важнейшие государственно-правовые вопросы. Это законы об избирательном праве и избирательной системе, о полномочиях правительств и парламентов, о правовом положении личности, о порядке введения чрезвычайного положения. В качестве примера конституционных законов можно привести акт о свободе печати 1949 года в Швеции, акты о гражданских правах 1957, 1960, 1964 и 1969 годов, а также законы об избирательных правах 1965 и 1970 годов в США, закон о политических партиях</w:t>
      </w:r>
    </w:p>
    <w:p w:rsidR="007F580A" w:rsidRDefault="007F580A">
      <w:pPr>
        <w:widowControl w:val="0"/>
        <w:spacing w:before="120"/>
        <w:ind w:firstLine="567"/>
        <w:jc w:val="both"/>
        <w:rPr>
          <w:color w:val="000000"/>
          <w:sz w:val="24"/>
          <w:szCs w:val="24"/>
        </w:rPr>
      </w:pPr>
      <w:r>
        <w:rPr>
          <w:color w:val="000000"/>
          <w:sz w:val="24"/>
          <w:szCs w:val="24"/>
        </w:rPr>
        <w:t xml:space="preserve">Испании 1978 года (дополнен в 1981 году) и ряд других. </w:t>
      </w:r>
    </w:p>
    <w:p w:rsidR="007F580A" w:rsidRDefault="007F580A">
      <w:pPr>
        <w:widowControl w:val="0"/>
        <w:spacing w:before="120"/>
        <w:ind w:firstLine="567"/>
        <w:jc w:val="both"/>
        <w:rPr>
          <w:color w:val="000000"/>
          <w:sz w:val="24"/>
          <w:szCs w:val="24"/>
        </w:rPr>
      </w:pPr>
      <w:r>
        <w:rPr>
          <w:color w:val="000000"/>
          <w:sz w:val="24"/>
          <w:szCs w:val="24"/>
        </w:rPr>
        <w:t xml:space="preserve">Не менее важное значение в качестве источников государственного права меют органические законы, которые в отличие от конституционных принимаются на основе бланкетных норм, содежащихся в конституциях. Особенно богата такими бланкетными нормами конституция Франции 1958 года. Например, конституция устанавливает, что органический закон определяет длительность полномочий каждой палаты, число ее членов, их вознаграждение, условия их избрания, режим неизбираемости и недопустимости совмещений (ст. 25), что «парламент принимает финансовые законопроекты с соблюдением условий, предусмотренных органическим законом» (ст. 47) и т. д. Таких бланкетных норм во французской конституции насчитывается около двадцати. </w:t>
      </w:r>
    </w:p>
    <w:p w:rsidR="007F580A" w:rsidRDefault="007F580A">
      <w:pPr>
        <w:widowControl w:val="0"/>
        <w:spacing w:before="120"/>
        <w:ind w:firstLine="567"/>
        <w:jc w:val="both"/>
        <w:rPr>
          <w:color w:val="000000"/>
          <w:sz w:val="24"/>
          <w:szCs w:val="24"/>
        </w:rPr>
      </w:pPr>
      <w:r>
        <w:rPr>
          <w:color w:val="000000"/>
          <w:sz w:val="24"/>
          <w:szCs w:val="24"/>
        </w:rPr>
        <w:t>Важнейшие нормы государственного права содержатся и в обычных парламентских законах, которые иногда вступают в противоречие с конституцией. В качестве примера можно сослаться на законы Смита, Маккарена Вуда, закон о контроле над коммунистической деятельностью в США, которые представляли собой прямое нарушение конституции (их действие впоследствии было прекращено). Государственно-правовыми по своему характеру являются закон о превентивном тюремном заключении и закон об обороне Индии, так как они внесли существенные коррективы в констшуционные положения, касающиеся правового положения личности.</w:t>
      </w:r>
    </w:p>
    <w:p w:rsidR="007F580A" w:rsidRDefault="007F580A">
      <w:pPr>
        <w:widowControl w:val="0"/>
        <w:spacing w:before="120"/>
        <w:ind w:firstLine="567"/>
        <w:jc w:val="both"/>
        <w:rPr>
          <w:color w:val="000000"/>
          <w:sz w:val="24"/>
          <w:szCs w:val="24"/>
        </w:rPr>
      </w:pPr>
      <w:r>
        <w:rPr>
          <w:color w:val="000000"/>
          <w:sz w:val="24"/>
          <w:szCs w:val="24"/>
        </w:rPr>
        <w:t>Источниками конституционного государственного права являются также нормативные акты правительств и глав государств, причем часто эти акты коренным образом изменяют порядок применения конституции. Таковы указы и декреты о введении чрезвычайного положения, которые, как правило, сопровождаются прекращением действия конституционных прав и свобод, конституционных и процессуальных гарантий неприкосновенности личности и имущества граждан и подданных. Во Франции президентские ордонансы, юридически приравненные по своей обязательной силе к парламентским актам, играют роль важнейших источников государственного права. Так, 13 октября 1958 г. во Франции специальным ордонансом была введена мажоритарная униноминальная система с двумя турами голосования при выборах Национального собрания; ордонансы 24 октября, 17 ноября и 13 декабря 1958 г. определили порядок деятельности палат и правовое положение депутата парламента.</w:t>
      </w:r>
    </w:p>
    <w:p w:rsidR="007F580A" w:rsidRDefault="007F580A">
      <w:pPr>
        <w:widowControl w:val="0"/>
        <w:spacing w:before="120"/>
        <w:ind w:firstLine="567"/>
        <w:jc w:val="both"/>
        <w:rPr>
          <w:color w:val="000000"/>
          <w:sz w:val="24"/>
          <w:szCs w:val="24"/>
        </w:rPr>
      </w:pPr>
      <w:r>
        <w:rPr>
          <w:color w:val="000000"/>
          <w:sz w:val="24"/>
          <w:szCs w:val="24"/>
        </w:rPr>
        <w:t>Замена правительственными актами традиционных источников государственного права является одним из проявлений отступления от принципа верховенства закона.</w:t>
      </w:r>
    </w:p>
    <w:p w:rsidR="007F580A" w:rsidRDefault="007F580A">
      <w:pPr>
        <w:widowControl w:val="0"/>
        <w:spacing w:before="120"/>
        <w:ind w:firstLine="567"/>
        <w:jc w:val="both"/>
        <w:rPr>
          <w:color w:val="000000"/>
          <w:sz w:val="24"/>
          <w:szCs w:val="24"/>
        </w:rPr>
      </w:pPr>
      <w:r>
        <w:rPr>
          <w:color w:val="000000"/>
          <w:sz w:val="24"/>
          <w:szCs w:val="24"/>
        </w:rPr>
        <w:t>Во многих странах, особенно англосаксонских, а также в странах, воспринявших основы англосаксонской правовой системы, важнейшие вопросы государственной жизни регулируются обычаями (в литературе они называются конституционными соглашениями или конвенционными нормами).</w:t>
      </w:r>
    </w:p>
    <w:p w:rsidR="007F580A" w:rsidRDefault="007F580A">
      <w:pPr>
        <w:widowControl w:val="0"/>
        <w:spacing w:before="120"/>
        <w:ind w:firstLine="567"/>
        <w:jc w:val="both"/>
        <w:rPr>
          <w:color w:val="000000"/>
          <w:sz w:val="24"/>
          <w:szCs w:val="24"/>
        </w:rPr>
      </w:pPr>
      <w:r>
        <w:rPr>
          <w:color w:val="000000"/>
          <w:sz w:val="24"/>
          <w:szCs w:val="24"/>
        </w:rPr>
        <w:t>Значительное место в государственном праве зарубежных стран занимают судебные прецеденты, т.е. ранее вынесенные решения судов, принимаемые за обязательный образец при решении аналогичных вопросов в дальнейшем. Судебные прецеденты играют важную роль в регулировании правового положения личности и порядка осуществления и защиты демократических прав и свобод.</w:t>
      </w:r>
    </w:p>
    <w:p w:rsidR="007F580A" w:rsidRDefault="007F580A">
      <w:pPr>
        <w:widowControl w:val="0"/>
        <w:spacing w:before="120"/>
        <w:ind w:firstLine="567"/>
        <w:jc w:val="both"/>
        <w:rPr>
          <w:color w:val="000000"/>
          <w:sz w:val="24"/>
          <w:szCs w:val="24"/>
        </w:rPr>
      </w:pPr>
      <w:r>
        <w:rPr>
          <w:color w:val="000000"/>
          <w:sz w:val="24"/>
          <w:szCs w:val="24"/>
        </w:rPr>
        <w:t>Наиболее широкое распространение судебные прецеденты получили в Великобритании и ряде других англосаксонских стран.</w:t>
      </w:r>
    </w:p>
    <w:p w:rsidR="007F580A" w:rsidRDefault="007F580A">
      <w:pPr>
        <w:widowControl w:val="0"/>
        <w:spacing w:before="120"/>
        <w:ind w:firstLine="567"/>
        <w:jc w:val="both"/>
        <w:rPr>
          <w:color w:val="000000"/>
          <w:sz w:val="24"/>
          <w:szCs w:val="24"/>
        </w:rPr>
      </w:pPr>
      <w:r>
        <w:rPr>
          <w:color w:val="000000"/>
          <w:sz w:val="24"/>
          <w:szCs w:val="24"/>
        </w:rPr>
        <w:t>До сих пор множество важнейших государственно-правовых вопросов решается на основе судебных прецедентов, сложившихся двести, триста и более лет назад.</w:t>
      </w:r>
    </w:p>
    <w:p w:rsidR="007F580A" w:rsidRDefault="007F580A">
      <w:pPr>
        <w:widowControl w:val="0"/>
        <w:spacing w:before="120"/>
        <w:ind w:firstLine="567"/>
        <w:jc w:val="both"/>
        <w:rPr>
          <w:color w:val="000000"/>
          <w:sz w:val="24"/>
          <w:szCs w:val="24"/>
        </w:rPr>
      </w:pPr>
      <w:r>
        <w:rPr>
          <w:color w:val="000000"/>
          <w:sz w:val="24"/>
          <w:szCs w:val="24"/>
        </w:rPr>
        <w:t>В числе источников государственного права зарубежных стран следует назвать также акты, издаваемые в порядке толкования конституционных норм и законов. В англосаксонских и многих других странах акты толкования законов являются широко распространенными источниками права. Толкование законов осуществляется либо главой государства, либо судами. Предметом  толкования могут быть как отдельные статьи конституции, так и положения конституционных, органических и обычных парламентских законов, содержащих в себе нормы государственного права. Толкование законов может серьезно влиять на правовую систему.</w:t>
      </w:r>
    </w:p>
    <w:p w:rsidR="007F580A" w:rsidRDefault="007F580A">
      <w:pPr>
        <w:widowControl w:val="0"/>
        <w:spacing w:before="120"/>
        <w:ind w:firstLine="567"/>
        <w:jc w:val="both"/>
        <w:rPr>
          <w:color w:val="000000"/>
          <w:sz w:val="24"/>
          <w:szCs w:val="24"/>
        </w:rPr>
      </w:pPr>
      <w:r>
        <w:rPr>
          <w:color w:val="000000"/>
          <w:sz w:val="24"/>
          <w:szCs w:val="24"/>
        </w:rPr>
        <w:t>Достаточно сослаться на государственную практику США, где произвольное толкование президентом актов конгресса порой становится одной из разновидностей нормоустанавливающей деятельности исполнительной власти.</w:t>
      </w:r>
    </w:p>
    <w:p w:rsidR="007F580A" w:rsidRDefault="007F580A">
      <w:pPr>
        <w:widowControl w:val="0"/>
        <w:spacing w:before="120"/>
        <w:ind w:firstLine="567"/>
        <w:jc w:val="both"/>
        <w:rPr>
          <w:color w:val="000000"/>
          <w:sz w:val="24"/>
          <w:szCs w:val="24"/>
        </w:rPr>
      </w:pPr>
      <w:r>
        <w:rPr>
          <w:color w:val="000000"/>
          <w:sz w:val="24"/>
          <w:szCs w:val="24"/>
        </w:rPr>
        <w:t>В зарубежной юридической литературе встречаются утверждения, что источниками конституционного государственного) права являются мнения и высказывания выдающихся ученых государствоведов. Эта концепция особенно широкое распространение получила в Великобритании, где в качестве доктринальных источников права иногда рассматриваются труды Блэкстона, Беджгота, Мэя, Лоу и некоторых других канонизированных авторов. На наш взгляд, высказывания этих авторов могут приниматься в качестве аргументов в спорах по государственно-правовым вопросам, но никак не более.</w:t>
      </w:r>
    </w:p>
    <w:p w:rsidR="007F580A" w:rsidRDefault="007F580A">
      <w:pPr>
        <w:widowControl w:val="0"/>
        <w:spacing w:before="120"/>
        <w:jc w:val="center"/>
        <w:rPr>
          <w:b/>
          <w:bCs/>
          <w:color w:val="000000"/>
          <w:sz w:val="28"/>
          <w:szCs w:val="28"/>
        </w:rPr>
      </w:pPr>
      <w:r>
        <w:rPr>
          <w:b/>
          <w:bCs/>
          <w:color w:val="000000"/>
          <w:sz w:val="28"/>
          <w:szCs w:val="28"/>
        </w:rPr>
        <w:t>4. Основные виды партийных систем.</w:t>
      </w:r>
    </w:p>
    <w:p w:rsidR="007F580A" w:rsidRDefault="007F580A">
      <w:pPr>
        <w:widowControl w:val="0"/>
        <w:spacing w:before="120"/>
        <w:ind w:firstLine="567"/>
        <w:jc w:val="both"/>
        <w:rPr>
          <w:color w:val="000000"/>
          <w:sz w:val="24"/>
          <w:szCs w:val="24"/>
        </w:rPr>
      </w:pPr>
      <w:r>
        <w:rPr>
          <w:color w:val="000000"/>
          <w:sz w:val="24"/>
          <w:szCs w:val="24"/>
        </w:rPr>
        <w:t>Партийные системы зарубежных стран отличаются значительным разнообразием, что объясняется наличием социальных, национальных, исторических, религиозных и иных особенностей, свойственных каждому государству. Для этих стран при демократическом режиме характерно наличие нескольких политических партий.</w:t>
      </w:r>
    </w:p>
    <w:p w:rsidR="007F580A" w:rsidRDefault="007F580A">
      <w:pPr>
        <w:widowControl w:val="0"/>
        <w:spacing w:before="120"/>
        <w:ind w:firstLine="567"/>
        <w:jc w:val="both"/>
        <w:rPr>
          <w:color w:val="000000"/>
          <w:sz w:val="24"/>
          <w:szCs w:val="24"/>
        </w:rPr>
      </w:pPr>
      <w:r>
        <w:rPr>
          <w:color w:val="000000"/>
          <w:sz w:val="24"/>
          <w:szCs w:val="24"/>
        </w:rPr>
        <w:t>Социальной основой многопартийности является само общество, состоящее из различных социальных и иных институциализированных групп с противоречивыми интересами. Каждая социальная и иная группа может быть представлена на политической арене соответствующей партией или партиями.</w:t>
      </w:r>
    </w:p>
    <w:p w:rsidR="007F580A" w:rsidRDefault="007F580A">
      <w:pPr>
        <w:widowControl w:val="0"/>
        <w:spacing w:before="120"/>
        <w:ind w:firstLine="567"/>
        <w:jc w:val="both"/>
        <w:rPr>
          <w:color w:val="000000"/>
          <w:sz w:val="24"/>
          <w:szCs w:val="24"/>
        </w:rPr>
      </w:pPr>
      <w:r>
        <w:rPr>
          <w:color w:val="000000"/>
          <w:sz w:val="24"/>
          <w:szCs w:val="24"/>
        </w:rPr>
        <w:t>Многочисленные многопартийные системы можно подразделить на следующие основные группы:</w:t>
      </w:r>
    </w:p>
    <w:p w:rsidR="007F580A" w:rsidRDefault="007F580A">
      <w:pPr>
        <w:widowControl w:val="0"/>
        <w:spacing w:before="120"/>
        <w:ind w:firstLine="567"/>
        <w:jc w:val="both"/>
        <w:rPr>
          <w:color w:val="000000"/>
          <w:sz w:val="24"/>
          <w:szCs w:val="24"/>
        </w:rPr>
      </w:pPr>
      <w:r>
        <w:rPr>
          <w:color w:val="000000"/>
          <w:sz w:val="24"/>
          <w:szCs w:val="24"/>
        </w:rPr>
        <w:t>1. Многопартийные системы без монопольно господствующей партии. При этой форме многопартийности ни одна партия не располагает абсолютным большинством в парламенте и поэтому вынуждена идти на различного рода политические союзы с целью создания коалиционного правительства.</w:t>
      </w:r>
    </w:p>
    <w:p w:rsidR="007F580A" w:rsidRDefault="007F580A">
      <w:pPr>
        <w:widowControl w:val="0"/>
        <w:spacing w:before="120"/>
        <w:ind w:firstLine="567"/>
        <w:jc w:val="both"/>
        <w:rPr>
          <w:color w:val="000000"/>
          <w:sz w:val="24"/>
          <w:szCs w:val="24"/>
        </w:rPr>
      </w:pPr>
      <w:r>
        <w:rPr>
          <w:color w:val="000000"/>
          <w:sz w:val="24"/>
          <w:szCs w:val="24"/>
        </w:rPr>
        <w:t>Типичным примером в этом отношении является партийная система Италии. До 1993 г. там существовал ряд партий, старейшими из которых были республиканская партия, созданная в 1832 г. (в ней состояли в свое время Дж. Гарибальди и Дж. Мадзини) и либеральная партия, основанная в 1845 г. Наиболее влиятельной была христианско-демократическая партия, опиравшаяся на поддержку Ватикана и широко использовавшая в своей идеологической деятельности социальную доктрину христианства.</w:t>
      </w:r>
    </w:p>
    <w:p w:rsidR="007F580A" w:rsidRDefault="007F580A">
      <w:pPr>
        <w:widowControl w:val="0"/>
        <w:spacing w:before="120"/>
        <w:ind w:firstLine="567"/>
        <w:jc w:val="both"/>
        <w:rPr>
          <w:color w:val="000000"/>
          <w:sz w:val="24"/>
          <w:szCs w:val="24"/>
        </w:rPr>
      </w:pPr>
      <w:r>
        <w:rPr>
          <w:color w:val="000000"/>
          <w:sz w:val="24"/>
          <w:szCs w:val="24"/>
        </w:rPr>
        <w:t>На крайне правых позициях находилась монархо-фашистская партия Итальянское социальное движение — национальные правые силы, возникшая в 1972 г. в результате объединения итальянского социального движения (неофашисты) с демократической партией монархического единства. Левые силы были представлены Итальянской коммунистической партией и Итальянской социалистической партией.</w:t>
      </w:r>
    </w:p>
    <w:p w:rsidR="007F580A" w:rsidRDefault="007F580A">
      <w:pPr>
        <w:widowControl w:val="0"/>
        <w:spacing w:before="120"/>
        <w:ind w:firstLine="567"/>
        <w:jc w:val="both"/>
        <w:rPr>
          <w:color w:val="000000"/>
          <w:sz w:val="24"/>
          <w:szCs w:val="24"/>
        </w:rPr>
      </w:pPr>
      <w:r>
        <w:rPr>
          <w:color w:val="000000"/>
          <w:sz w:val="24"/>
          <w:szCs w:val="24"/>
        </w:rPr>
        <w:t>В 1993 г. в партийной системе Италии произошли значительные изменения. Христианско-демократическая партия была преобразована в Итальянскую народную партию. Многие партии пережили раскол и утратили былое влияние; с другой стороны, более заметными на внутриполитической арене стали такие партии, как Радикальная партия, Лига Севера, «Вперед, Италия! ».</w:t>
      </w:r>
    </w:p>
    <w:p w:rsidR="007F580A" w:rsidRDefault="007F580A">
      <w:pPr>
        <w:widowControl w:val="0"/>
        <w:spacing w:before="120"/>
        <w:ind w:firstLine="567"/>
        <w:jc w:val="both"/>
        <w:rPr>
          <w:color w:val="000000"/>
          <w:sz w:val="24"/>
          <w:szCs w:val="24"/>
        </w:rPr>
      </w:pPr>
      <w:r>
        <w:rPr>
          <w:color w:val="000000"/>
          <w:sz w:val="24"/>
          <w:szCs w:val="24"/>
        </w:rPr>
        <w:t xml:space="preserve">В настоящее время партийная система Италии дезорганизована и переживает смутные времена. Утрата доверия к политическим партиям ярко отразилась в законодательной сфере. 18 апреля 1993 г. на общенациональном референдуме были отменены две статьи закона №195 от 2 мая 1974 г. «Об участии государства в финансировании политических партий», связанные с предоставлением ежегодных государственных дотаций парламентским группам. 10 декабря 1993 г. был принят закон №515, который внес изменения в порядок негосуд-веного финансирования политических партий и установил новые критерии для перераспределения средств на проведение избирательной кампании. </w:t>
      </w:r>
    </w:p>
    <w:p w:rsidR="007F580A" w:rsidRDefault="007F580A">
      <w:pPr>
        <w:widowControl w:val="0"/>
        <w:spacing w:before="120"/>
        <w:ind w:firstLine="567"/>
        <w:jc w:val="both"/>
        <w:rPr>
          <w:color w:val="000000"/>
          <w:sz w:val="24"/>
          <w:szCs w:val="24"/>
        </w:rPr>
      </w:pPr>
      <w:r>
        <w:rPr>
          <w:color w:val="000000"/>
          <w:sz w:val="24"/>
          <w:szCs w:val="24"/>
        </w:rPr>
        <w:t xml:space="preserve">Многопартийные системы без монопольно господствующей партии, при которых создаются обычно коалиционные правительства, существуют и в таких странах, как Бельгия, Дания, Нидерланды и некоторых других. </w:t>
      </w:r>
    </w:p>
    <w:p w:rsidR="007F580A" w:rsidRDefault="007F580A">
      <w:pPr>
        <w:widowControl w:val="0"/>
        <w:spacing w:before="120"/>
        <w:ind w:firstLine="567"/>
        <w:jc w:val="both"/>
        <w:rPr>
          <w:color w:val="000000"/>
          <w:sz w:val="24"/>
          <w:szCs w:val="24"/>
        </w:rPr>
      </w:pPr>
      <w:r>
        <w:rPr>
          <w:color w:val="000000"/>
          <w:sz w:val="24"/>
          <w:szCs w:val="24"/>
        </w:rPr>
        <w:t>2. Многопартийные системы с монопольно господствующей партией. При этой форме абсолютное парламентское большинство принадлежит одной партии, которая формирует однопартийные правительства.</w:t>
      </w:r>
    </w:p>
    <w:p w:rsidR="007F580A" w:rsidRDefault="007F580A">
      <w:pPr>
        <w:widowControl w:val="0"/>
        <w:spacing w:before="120"/>
        <w:ind w:firstLine="567"/>
        <w:jc w:val="both"/>
        <w:rPr>
          <w:color w:val="000000"/>
          <w:sz w:val="24"/>
          <w:szCs w:val="24"/>
        </w:rPr>
      </w:pPr>
      <w:r>
        <w:rPr>
          <w:color w:val="000000"/>
          <w:sz w:val="24"/>
          <w:szCs w:val="24"/>
        </w:rPr>
        <w:t>Многопартийная система такого типа существует, например, в Мексике, где господствующее положение в парламенте занимает Институционально-революционная партия.</w:t>
      </w:r>
    </w:p>
    <w:p w:rsidR="007F580A" w:rsidRDefault="007F580A">
      <w:pPr>
        <w:widowControl w:val="0"/>
        <w:spacing w:before="120"/>
        <w:ind w:firstLine="567"/>
        <w:jc w:val="both"/>
        <w:rPr>
          <w:color w:val="000000"/>
          <w:sz w:val="24"/>
          <w:szCs w:val="24"/>
        </w:rPr>
      </w:pPr>
      <w:r>
        <w:rPr>
          <w:color w:val="000000"/>
          <w:sz w:val="24"/>
          <w:szCs w:val="24"/>
        </w:rPr>
        <w:t>Рядом существенных особенностей обладает партийная система во Франции. При президентах Ш. де Голле (1958 1969 гг.) и Ж. Помпиду (1969 — 1974 гг.) монопольное положение занимала голлистская партия, которая первоначально называлась Союзом в защиту новой республики (ЮНР), а с 1968 года Союзом демократов за республику (ЮДР). В 1976 году эта партия приняла название Объединение в поддержку республики (ОПР). В период президентства В. Жискар д'Эстена (1974 1981 гг.) ОПР ФКП. Однако монопольное господство ФСП продолжалось недолго. На выборах в Национальное собрание в марте 1986 года она потерпела поражение и к власти пришли правые силы блок в составе ОПР, СФД, в который вошел также Национальный фронт.</w:t>
      </w:r>
    </w:p>
    <w:p w:rsidR="007F580A" w:rsidRDefault="007F580A">
      <w:pPr>
        <w:widowControl w:val="0"/>
        <w:spacing w:before="120"/>
        <w:ind w:firstLine="567"/>
        <w:jc w:val="both"/>
        <w:rPr>
          <w:color w:val="000000"/>
          <w:sz w:val="24"/>
          <w:szCs w:val="24"/>
        </w:rPr>
      </w:pPr>
      <w:r>
        <w:rPr>
          <w:color w:val="000000"/>
          <w:sz w:val="24"/>
          <w:szCs w:val="24"/>
        </w:rPr>
        <w:t>В 1995 г. Ф.Миттерана на посту президента сменил лидер республиканской партии Жак Ширак.</w:t>
      </w:r>
    </w:p>
    <w:p w:rsidR="007F580A" w:rsidRDefault="007F580A">
      <w:pPr>
        <w:widowControl w:val="0"/>
        <w:spacing w:before="120"/>
        <w:ind w:firstLine="567"/>
        <w:jc w:val="both"/>
        <w:rPr>
          <w:color w:val="000000"/>
          <w:sz w:val="24"/>
          <w:szCs w:val="24"/>
        </w:rPr>
      </w:pPr>
      <w:r>
        <w:rPr>
          <w:color w:val="000000"/>
          <w:sz w:val="24"/>
          <w:szCs w:val="24"/>
        </w:rPr>
        <w:t>Многопартийная система с монопольно господствующей партией существовала (с небольшим перерывом, когда с 1977 по 1980 г. и с 1989 по 1992 г. правила Джаната парти) в Индии. С момента завоевания независимости и до мая 1996 г. у власти находилась партия Индийский национальный конгресс, созданная еще в конце XIX века либерально настроенными кругами индийского общества под эгидой британской администрации. За время своего существования ИНК претерпел значительные изменения. Современный ИНК(И) противостоит Бхаратия Джаната парти, которая являлась главной оппозиционной партией и пользовалась влиянием в штатах хиндиязычного пояса, а также партии Джаната дал и партиям левого движения — Коммунистической партии Индии и Коммунистической партии Индии (марксистской).</w:t>
      </w:r>
    </w:p>
    <w:p w:rsidR="007F580A" w:rsidRDefault="007F580A">
      <w:pPr>
        <w:widowControl w:val="0"/>
        <w:spacing w:before="120"/>
        <w:ind w:firstLine="567"/>
        <w:jc w:val="both"/>
        <w:rPr>
          <w:color w:val="000000"/>
          <w:sz w:val="24"/>
          <w:szCs w:val="24"/>
        </w:rPr>
      </w:pPr>
      <w:r>
        <w:rPr>
          <w:color w:val="000000"/>
          <w:sz w:val="24"/>
          <w:szCs w:val="24"/>
        </w:rPr>
        <w:t xml:space="preserve">3. Двухпартийные системы. Они представляют собой своеобразную разновидность многопартийности, которая возникла в ряде зарубежных стран при различных обстоятельствах. Для двухпартийных систем наиболее типичной отличительной особенностью является монопольное господство на политической арене двух главных партий, которые попеременно сменяют друг друга у власти. Одна из этих партий выступает в роли правящей, другая оппозиционной. Время от времени они меняются местами. Подобная система создает серьезные препятствия для формирования других партий. </w:t>
      </w:r>
    </w:p>
    <w:p w:rsidR="007F580A" w:rsidRDefault="007F580A">
      <w:pPr>
        <w:widowControl w:val="0"/>
        <w:spacing w:before="120"/>
        <w:ind w:firstLine="567"/>
        <w:jc w:val="both"/>
        <w:rPr>
          <w:color w:val="000000"/>
          <w:sz w:val="24"/>
          <w:szCs w:val="24"/>
        </w:rPr>
      </w:pPr>
      <w:r>
        <w:rPr>
          <w:color w:val="000000"/>
          <w:sz w:val="24"/>
          <w:szCs w:val="24"/>
        </w:rPr>
        <w:t>Классическим образцом в этом отношении является двухпартийная система США. Более ста лет на политической арене США монопольно господствуют две главные партии республиканская и демократическая.</w:t>
      </w:r>
    </w:p>
    <w:p w:rsidR="007F580A" w:rsidRDefault="007F580A">
      <w:pPr>
        <w:widowControl w:val="0"/>
        <w:spacing w:before="120"/>
        <w:ind w:firstLine="567"/>
        <w:jc w:val="both"/>
        <w:rPr>
          <w:color w:val="000000"/>
          <w:sz w:val="24"/>
          <w:szCs w:val="24"/>
        </w:rPr>
      </w:pPr>
      <w:r>
        <w:rPr>
          <w:color w:val="000000"/>
          <w:sz w:val="24"/>
          <w:szCs w:val="24"/>
        </w:rPr>
        <w:t>В свое время (незадолго до начала и во время гражданской войны 1861 1865 гг.) республиканская партия представляла интересы буржуазии Севера, а демократическая партия была политической организацией рабовладельцев-южан. Затем политические различия между партиями стерлись, но они по-прежнему ведут ожесточенную избирательную борьбу на уровне федерации, штатов, городов и графств.</w:t>
      </w:r>
    </w:p>
    <w:p w:rsidR="007F580A" w:rsidRDefault="007F580A">
      <w:pPr>
        <w:widowControl w:val="0"/>
        <w:spacing w:before="120"/>
        <w:ind w:firstLine="567"/>
        <w:jc w:val="both"/>
        <w:rPr>
          <w:color w:val="000000"/>
          <w:sz w:val="24"/>
          <w:szCs w:val="24"/>
        </w:rPr>
      </w:pPr>
      <w:r>
        <w:rPr>
          <w:color w:val="000000"/>
          <w:sz w:val="24"/>
          <w:szCs w:val="24"/>
        </w:rPr>
        <w:t>Двухпартийная система Великобритании состоит из консервативной и лейбористской партий.</w:t>
      </w:r>
    </w:p>
    <w:p w:rsidR="007F580A" w:rsidRDefault="007F580A">
      <w:pPr>
        <w:widowControl w:val="0"/>
        <w:spacing w:before="120"/>
        <w:ind w:firstLine="567"/>
        <w:jc w:val="both"/>
        <w:rPr>
          <w:color w:val="000000"/>
          <w:sz w:val="24"/>
          <w:szCs w:val="24"/>
        </w:rPr>
      </w:pPr>
      <w:r>
        <w:rPr>
          <w:color w:val="000000"/>
          <w:sz w:val="24"/>
          <w:szCs w:val="24"/>
        </w:rPr>
        <w:t>Третья по величине политическая партия Великобритании либерально-демократическая партия. Она возникла в 1988 г. путем слияния либеральной и социал-демократической партий, которые в начале 80-х годов создали двухпартийный блок, выступивший на выборах 1983 и 1987 гг. под именем альянса и собравший соответственно 25,4 и 23% голосов. На сегодняшний день либерально-демократическая партия не представляет серьезной опасности для главных партий — консервативной и лейбористской.</w:t>
      </w:r>
    </w:p>
    <w:p w:rsidR="007F580A" w:rsidRDefault="007F580A">
      <w:pPr>
        <w:widowControl w:val="0"/>
        <w:spacing w:before="120"/>
        <w:ind w:firstLine="567"/>
        <w:jc w:val="both"/>
        <w:rPr>
          <w:color w:val="000000"/>
          <w:sz w:val="24"/>
          <w:szCs w:val="24"/>
        </w:rPr>
      </w:pPr>
      <w:r>
        <w:rPr>
          <w:color w:val="000000"/>
          <w:sz w:val="24"/>
          <w:szCs w:val="24"/>
        </w:rPr>
        <w:t>В течение 17 лет (19491966 гг.) в ФРГ существовала многопартийная система с монопольно господствующей партией, поскольку устойчивое большинство в бундестаге принадлежало блоку партий Христианско-демократический союз/Христианско-социальный союз (ХДС/ХСС). С 1966 по 1969 гг. в ФРГ действовало правительство «большой коалиции», в которую входили ХДС/ХСС и Социал-демократическая партия Германии (СДПГ). После выборов 1969 года было сформировано коалиционное правительство СДПГ и Свободной демократической партии</w:t>
      </w:r>
    </w:p>
    <w:p w:rsidR="007F580A" w:rsidRDefault="007F580A">
      <w:pPr>
        <w:widowControl w:val="0"/>
        <w:spacing w:before="120"/>
        <w:ind w:firstLine="567"/>
        <w:jc w:val="both"/>
        <w:rPr>
          <w:color w:val="000000"/>
          <w:sz w:val="24"/>
          <w:szCs w:val="24"/>
        </w:rPr>
      </w:pPr>
      <w:r>
        <w:rPr>
          <w:color w:val="000000"/>
          <w:sz w:val="24"/>
          <w:szCs w:val="24"/>
        </w:rPr>
        <w:t>(СвДП). В бундестаге, избранном в 1980 году, СДПГ имела 218 мандатов, ХДС/ХСС 226, а СвДП 53 (такое же примерно соотношение сил существовало и в предшествующих бундестагах после развала «большой коалиции»). При данной раскладке мандатов ни социал-демократы, ни христианские демократы не могли сформировать опирающееся на парламентское большинство правительство без поддержки СвДП. В течение 13 лет свободные демократы поддерживали СДПГ. 1 октября 1983 г. эта коалиция прекратила свое существование. Свободные демократы вышли из коалиции с СДПГ и вступили в коалицию с ХДС, что привело к смене правительства в ФРГ. В то время заметно 'укрепилось положение партии «зеленых», выступающих с позиций мира и защиты окружающей среды.</w:t>
      </w:r>
    </w:p>
    <w:p w:rsidR="007F580A" w:rsidRDefault="007F580A">
      <w:pPr>
        <w:widowControl w:val="0"/>
        <w:spacing w:before="120"/>
        <w:ind w:firstLine="567"/>
        <w:jc w:val="both"/>
        <w:rPr>
          <w:color w:val="000000"/>
          <w:sz w:val="24"/>
          <w:szCs w:val="24"/>
        </w:rPr>
      </w:pPr>
      <w:r>
        <w:rPr>
          <w:color w:val="000000"/>
          <w:sz w:val="24"/>
          <w:szCs w:val="24"/>
        </w:rPr>
        <w:t>В настоящее время Христианско-социальный союз действует только на территории Баварии. Социалистическая единая партия Германии (бывшая правящая партия в ГДР) была трансформирована в партию демократического социализма. Неонацистское и неофашистское крыло представлено национал-демократической партией и республиканской партией, образованной в 1983 г. из представителей правого крыла ХСС.</w:t>
      </w:r>
    </w:p>
    <w:p w:rsidR="007F580A" w:rsidRDefault="007F580A">
      <w:pPr>
        <w:widowControl w:val="0"/>
        <w:spacing w:before="120"/>
        <w:ind w:firstLine="567"/>
        <w:jc w:val="both"/>
        <w:rPr>
          <w:color w:val="000000"/>
          <w:sz w:val="24"/>
          <w:szCs w:val="24"/>
        </w:rPr>
      </w:pPr>
      <w:r>
        <w:rPr>
          <w:color w:val="000000"/>
          <w:sz w:val="24"/>
          <w:szCs w:val="24"/>
        </w:rPr>
        <w:t>4. Однопартийные системы. Они существуют в странах с авторитарными политическими режимами, где многопартийность ликвидирована и установлена монополия одной партии (Габон, Заир, Камерун и др.).</w:t>
      </w:r>
    </w:p>
    <w:p w:rsidR="007F580A" w:rsidRDefault="007F580A">
      <w:pPr>
        <w:widowControl w:val="0"/>
        <w:spacing w:before="120"/>
        <w:jc w:val="center"/>
        <w:rPr>
          <w:b/>
          <w:bCs/>
          <w:color w:val="000000"/>
          <w:sz w:val="28"/>
          <w:szCs w:val="28"/>
        </w:rPr>
      </w:pPr>
      <w:r>
        <w:rPr>
          <w:b/>
          <w:bCs/>
          <w:color w:val="000000"/>
          <w:sz w:val="28"/>
          <w:szCs w:val="28"/>
        </w:rPr>
        <w:t>5. Функции политических партий.</w:t>
      </w:r>
    </w:p>
    <w:p w:rsidR="007F580A" w:rsidRDefault="007F580A">
      <w:pPr>
        <w:widowControl w:val="0"/>
        <w:spacing w:before="120"/>
        <w:ind w:firstLine="567"/>
        <w:jc w:val="both"/>
        <w:rPr>
          <w:color w:val="000000"/>
          <w:sz w:val="24"/>
          <w:szCs w:val="24"/>
        </w:rPr>
      </w:pPr>
      <w:r>
        <w:rPr>
          <w:color w:val="000000"/>
          <w:sz w:val="24"/>
          <w:szCs w:val="24"/>
        </w:rPr>
        <w:t>Первая функция политических партий состоит в том, что они выступают средством борьбы за обладание правительственной властью в центре и на местах между отдельными соперничающими группами.</w:t>
      </w:r>
    </w:p>
    <w:p w:rsidR="007F580A" w:rsidRDefault="007F580A">
      <w:pPr>
        <w:widowControl w:val="0"/>
        <w:spacing w:before="120"/>
        <w:ind w:firstLine="567"/>
        <w:jc w:val="both"/>
        <w:rPr>
          <w:color w:val="000000"/>
          <w:sz w:val="24"/>
          <w:szCs w:val="24"/>
        </w:rPr>
      </w:pPr>
      <w:r>
        <w:rPr>
          <w:color w:val="000000"/>
          <w:sz w:val="24"/>
          <w:szCs w:val="24"/>
        </w:rPr>
        <w:t>Различные социальные группы остро заинтересованы в использовании высших органов государственной власти и муниципалитетов (в федеративных государствах также органов власти и управления субъектов федерации) для своих целей.</w:t>
      </w:r>
    </w:p>
    <w:p w:rsidR="007F580A" w:rsidRDefault="007F580A">
      <w:pPr>
        <w:widowControl w:val="0"/>
        <w:spacing w:before="120"/>
        <w:ind w:firstLine="567"/>
        <w:jc w:val="both"/>
        <w:rPr>
          <w:color w:val="000000"/>
          <w:sz w:val="24"/>
          <w:szCs w:val="24"/>
        </w:rPr>
      </w:pPr>
      <w:r>
        <w:rPr>
          <w:color w:val="000000"/>
          <w:sz w:val="24"/>
          <w:szCs w:val="24"/>
        </w:rPr>
        <w:t>Желая получить правительственную власть и влияние в местных и федеральных органах, эти группы делают ставку на ту либо иную политическую партию, с помощью которой они стремятся провести своих представителей в выборные органы.</w:t>
      </w:r>
    </w:p>
    <w:p w:rsidR="007F580A" w:rsidRDefault="007F580A">
      <w:pPr>
        <w:widowControl w:val="0"/>
        <w:spacing w:before="120"/>
        <w:ind w:firstLine="567"/>
        <w:jc w:val="both"/>
        <w:rPr>
          <w:color w:val="000000"/>
          <w:sz w:val="24"/>
          <w:szCs w:val="24"/>
        </w:rPr>
      </w:pPr>
      <w:r>
        <w:rPr>
          <w:color w:val="000000"/>
          <w:sz w:val="24"/>
          <w:szCs w:val="24"/>
        </w:rPr>
        <w:t>Поскольку такая борьба проходит в рамках конституционной законности, главным орудием ее являются политические партии.</w:t>
      </w:r>
    </w:p>
    <w:p w:rsidR="007F580A" w:rsidRDefault="007F580A">
      <w:pPr>
        <w:widowControl w:val="0"/>
        <w:spacing w:before="120"/>
        <w:ind w:firstLine="567"/>
        <w:jc w:val="both"/>
        <w:rPr>
          <w:color w:val="000000"/>
          <w:sz w:val="24"/>
          <w:szCs w:val="24"/>
        </w:rPr>
      </w:pPr>
      <w:r>
        <w:rPr>
          <w:color w:val="000000"/>
          <w:sz w:val="24"/>
          <w:szCs w:val="24"/>
        </w:rPr>
        <w:t>Это соперничество выливается в форму избирательной борьбы, где силы противников оцениваются по количеству полученных голосов.</w:t>
      </w:r>
    </w:p>
    <w:p w:rsidR="007F580A" w:rsidRDefault="007F580A">
      <w:pPr>
        <w:widowControl w:val="0"/>
        <w:spacing w:before="120"/>
        <w:ind w:firstLine="567"/>
        <w:jc w:val="both"/>
        <w:rPr>
          <w:color w:val="000000"/>
          <w:sz w:val="24"/>
          <w:szCs w:val="24"/>
        </w:rPr>
      </w:pPr>
      <w:r>
        <w:rPr>
          <w:color w:val="000000"/>
          <w:sz w:val="24"/>
          <w:szCs w:val="24"/>
        </w:rPr>
        <w:t>Вторая функция политических партий состоит в том, что они принимают важнейшее участие в формировании и деятельности всех звеньев государственного аппарата. Выборные органы власти и управления как в центре, так и на местах (президенты, парламенты, представительные органы субъектов федерации, муниципальные советы и др.) создаются при непосредственном участии политических партий. Именно они подбирают кандидатов на выборные должности и проводят избирательные кампании. Таким образом, партии являются учреждениями, в рамках которых воспитываются политические лидеры и государственные деятели.</w:t>
      </w:r>
    </w:p>
    <w:p w:rsidR="007F580A" w:rsidRDefault="007F580A">
      <w:pPr>
        <w:widowControl w:val="0"/>
        <w:spacing w:before="120"/>
        <w:ind w:firstLine="567"/>
        <w:jc w:val="both"/>
        <w:rPr>
          <w:color w:val="000000"/>
          <w:sz w:val="24"/>
          <w:szCs w:val="24"/>
        </w:rPr>
      </w:pPr>
      <w:r>
        <w:rPr>
          <w:color w:val="000000"/>
          <w:sz w:val="24"/>
          <w:szCs w:val="24"/>
        </w:rPr>
        <w:t xml:space="preserve">Иными словами, они готовят те кадры, из числа которых формируются правящие элиты. </w:t>
      </w:r>
    </w:p>
    <w:p w:rsidR="007F580A" w:rsidRDefault="007F580A">
      <w:pPr>
        <w:widowControl w:val="0"/>
        <w:spacing w:before="120"/>
        <w:ind w:firstLine="567"/>
        <w:jc w:val="both"/>
        <w:rPr>
          <w:color w:val="000000"/>
          <w:sz w:val="24"/>
          <w:szCs w:val="24"/>
        </w:rPr>
      </w:pPr>
      <w:r>
        <w:rPr>
          <w:color w:val="000000"/>
          <w:sz w:val="24"/>
          <w:szCs w:val="24"/>
        </w:rPr>
        <w:t>В отношении государственного аппарата правящие партии играют особую роль. Руководящие органы таких партий не только формируют правительства, но ^определяют персональный состав руководства всех центральных исполнительных ведомств. Наиболее эффективно эта задача решается партиями в странах с парламентарными формами правления (Великобритания, Италия, ФРГ, Швеция, Дания, Нидерланды и др.). Там правительства, образованные парламентским путем, по своему персональному составу почти полностью совпадают с руководящим органом правящей партии. Поскольку министрами в этих странах могут быть только члены парламента, руководство партии фактически определяет состав своей фракции, из числа членов которой в случае победы на выборах будет сформировано правительство. В президентских республиках «классического» типа (например, США) партийный состав правительств в меньшей степени зависит от партийного состава парламента, ибо в них действует принцип несовместимости депутатского мандата и министерского портфеля. Однако и при этой форме правления существует непосредственная связь между правящей партией и высшими исполнительными органами государственной власти.</w:t>
      </w:r>
    </w:p>
    <w:p w:rsidR="007F580A" w:rsidRDefault="007F580A">
      <w:pPr>
        <w:widowControl w:val="0"/>
        <w:spacing w:before="120"/>
        <w:ind w:firstLine="567"/>
        <w:jc w:val="both"/>
        <w:rPr>
          <w:color w:val="000000"/>
          <w:sz w:val="24"/>
          <w:szCs w:val="24"/>
        </w:rPr>
      </w:pPr>
      <w:r>
        <w:rPr>
          <w:color w:val="000000"/>
          <w:sz w:val="24"/>
          <w:szCs w:val="24"/>
        </w:rPr>
        <w:t>Третья функция политических партий состоит в том, что они принимают прямое или опосредствованное участие в разработке, формировании и осуществлении внутрии внешнеполитического курса государства. Правящие партии через свои руководящие органы, правительства и парламентские фракции непосредственно участвуют в принятии политических решений и их реализации.</w:t>
      </w:r>
    </w:p>
    <w:p w:rsidR="007F580A" w:rsidRDefault="007F580A">
      <w:pPr>
        <w:widowControl w:val="0"/>
        <w:spacing w:before="120"/>
        <w:ind w:firstLine="567"/>
        <w:jc w:val="both"/>
        <w:rPr>
          <w:color w:val="000000"/>
          <w:sz w:val="24"/>
          <w:szCs w:val="24"/>
        </w:rPr>
      </w:pPr>
      <w:r>
        <w:rPr>
          <w:color w:val="000000"/>
          <w:sz w:val="24"/>
          <w:szCs w:val="24"/>
        </w:rPr>
        <w:t>Оппозиционные партии предлагают альтернативные решения, которые могут стать правительственными в случае изменения политической ситуации.</w:t>
      </w:r>
    </w:p>
    <w:p w:rsidR="007F580A" w:rsidRDefault="007F580A">
      <w:pPr>
        <w:widowControl w:val="0"/>
        <w:spacing w:before="120"/>
        <w:ind w:firstLine="567"/>
        <w:jc w:val="both"/>
        <w:rPr>
          <w:color w:val="000000"/>
          <w:sz w:val="24"/>
          <w:szCs w:val="24"/>
        </w:rPr>
      </w:pPr>
      <w:r>
        <w:rPr>
          <w:color w:val="000000"/>
          <w:sz w:val="24"/>
          <w:szCs w:val="24"/>
        </w:rPr>
        <w:t>Таким образом, партии активно воздействуют на принятие органами государственной власти и управления политических решений, которые, будучи преобразованы в соответствующие нормативные акты, приобретают обязательную силу. Партийная система превращается в существенный фактор формирования законодательных органов, правительств, а также глав государств, средство воздействия на их деятельность.</w:t>
      </w:r>
    </w:p>
    <w:p w:rsidR="007F580A" w:rsidRDefault="007F580A">
      <w:pPr>
        <w:widowControl w:val="0"/>
        <w:spacing w:before="120"/>
        <w:jc w:val="center"/>
        <w:rPr>
          <w:b/>
          <w:bCs/>
          <w:color w:val="000000"/>
          <w:sz w:val="28"/>
          <w:szCs w:val="28"/>
        </w:rPr>
      </w:pPr>
      <w:r>
        <w:rPr>
          <w:b/>
          <w:bCs/>
          <w:color w:val="000000"/>
          <w:sz w:val="28"/>
          <w:szCs w:val="28"/>
        </w:rPr>
        <w:t>8. Организационная стр-ра пол.партий.</w:t>
      </w:r>
    </w:p>
    <w:p w:rsidR="007F580A" w:rsidRDefault="007F580A">
      <w:pPr>
        <w:widowControl w:val="0"/>
        <w:spacing w:before="120"/>
        <w:ind w:firstLine="567"/>
        <w:jc w:val="both"/>
        <w:rPr>
          <w:color w:val="000000"/>
          <w:sz w:val="24"/>
          <w:szCs w:val="24"/>
        </w:rPr>
      </w:pPr>
      <w:r>
        <w:rPr>
          <w:color w:val="000000"/>
          <w:sz w:val="24"/>
          <w:szCs w:val="24"/>
        </w:rPr>
        <w:t>Организационная стр-ра совр. пол. партий достаточно разнообразна и зависит от целого ряда факторов, в числе которых первостепенное значение имеют специфика самих партий, их исторические особенности и национальные традиции.</w:t>
      </w:r>
    </w:p>
    <w:p w:rsidR="007F580A" w:rsidRDefault="007F580A">
      <w:pPr>
        <w:widowControl w:val="0"/>
        <w:spacing w:before="120"/>
        <w:ind w:firstLine="567"/>
        <w:jc w:val="both"/>
        <w:rPr>
          <w:color w:val="000000"/>
          <w:sz w:val="24"/>
          <w:szCs w:val="24"/>
        </w:rPr>
      </w:pPr>
      <w:r>
        <w:rPr>
          <w:color w:val="000000"/>
          <w:sz w:val="24"/>
          <w:szCs w:val="24"/>
        </w:rPr>
        <w:t>Существуют два основных метода построения партий, которые получили почти всеобщее распространение. Соответственно им по организационной структуре принято различать организационно оформленные и организационно неоформленные партии.</w:t>
      </w:r>
    </w:p>
    <w:p w:rsidR="007F580A" w:rsidRDefault="007F580A">
      <w:pPr>
        <w:widowControl w:val="0"/>
        <w:spacing w:before="120"/>
        <w:ind w:firstLine="567"/>
        <w:jc w:val="both"/>
        <w:rPr>
          <w:color w:val="000000"/>
          <w:sz w:val="24"/>
          <w:szCs w:val="24"/>
        </w:rPr>
      </w:pPr>
      <w:r>
        <w:rPr>
          <w:color w:val="000000"/>
          <w:sz w:val="24"/>
          <w:szCs w:val="24"/>
        </w:rPr>
        <w:t>Организационно оформленные партии имеют централизованный партийный аппарат, который рекрутируется из числа партийных функционеров, рассматривающих свою политическую деятельность как профессию. В этих партиях существует организационная связь между партией и ее членами. Член партии получает партийный билет, уплачивает партийные взносы и подчиняется всем дисциплинарным требованиям, предусмотренным партийным уставом.</w:t>
      </w:r>
    </w:p>
    <w:p w:rsidR="007F580A" w:rsidRDefault="007F580A">
      <w:pPr>
        <w:widowControl w:val="0"/>
        <w:spacing w:before="120"/>
        <w:ind w:firstLine="567"/>
        <w:jc w:val="both"/>
        <w:rPr>
          <w:color w:val="000000"/>
          <w:sz w:val="24"/>
          <w:szCs w:val="24"/>
        </w:rPr>
      </w:pPr>
      <w:r>
        <w:rPr>
          <w:color w:val="000000"/>
          <w:sz w:val="24"/>
          <w:szCs w:val="24"/>
        </w:rPr>
        <w:t>Партии, относящиеся к данной группе, представляют собой, как правило, относительно небольшие по численности организации, обладающие четкой структурой («кадровые партии»). Они строятся на принципах бюрократического централизма. Как правило, в этих партиях огромные полномочия принадлежат общенациональному руководству и непосредственно лидеру. Указанные партии могут строиться и на основе коллективного членства, которое рассматривается как органическое дополнение к членству индивидуальному.</w:t>
      </w:r>
    </w:p>
    <w:p w:rsidR="007F580A" w:rsidRDefault="007F580A">
      <w:pPr>
        <w:widowControl w:val="0"/>
        <w:spacing w:before="120"/>
        <w:ind w:firstLine="567"/>
        <w:jc w:val="both"/>
        <w:rPr>
          <w:color w:val="000000"/>
          <w:sz w:val="24"/>
          <w:szCs w:val="24"/>
        </w:rPr>
      </w:pPr>
      <w:r>
        <w:rPr>
          <w:color w:val="000000"/>
          <w:sz w:val="24"/>
          <w:szCs w:val="24"/>
        </w:rPr>
        <w:t>К числу таких партий (по данным на 1989 г.) можно было отнести либерально-демократическую партию Японии, Христианско-демократический союз ФРГ, Австрийскую народную партию, партию центра Швеции, ИНК и некоторые другие.</w:t>
      </w:r>
    </w:p>
    <w:p w:rsidR="007F580A" w:rsidRDefault="007F580A">
      <w:pPr>
        <w:widowControl w:val="0"/>
        <w:spacing w:before="120"/>
        <w:ind w:firstLine="567"/>
        <w:jc w:val="both"/>
        <w:rPr>
          <w:color w:val="000000"/>
          <w:sz w:val="24"/>
          <w:szCs w:val="24"/>
        </w:rPr>
      </w:pPr>
      <w:r>
        <w:rPr>
          <w:color w:val="000000"/>
          <w:sz w:val="24"/>
          <w:szCs w:val="24"/>
        </w:rPr>
        <w:t>Организационно неоформленные партии характеризуются тем, что у них отсутствует институт официального членства. Лица, считающиеся членами партии, организационно с ней не связаны. Они не имеют партийных билетов, не платят членских взносов; на них не распространяется партийная дисциплина.</w:t>
      </w:r>
    </w:p>
    <w:p w:rsidR="007F580A" w:rsidRDefault="007F580A">
      <w:pPr>
        <w:widowControl w:val="0"/>
        <w:spacing w:before="120"/>
        <w:ind w:firstLine="567"/>
        <w:jc w:val="both"/>
        <w:rPr>
          <w:color w:val="000000"/>
          <w:sz w:val="24"/>
          <w:szCs w:val="24"/>
        </w:rPr>
      </w:pPr>
      <w:r>
        <w:rPr>
          <w:color w:val="000000"/>
          <w:sz w:val="24"/>
          <w:szCs w:val="24"/>
        </w:rPr>
        <w:t xml:space="preserve">Отсутствие официального членства в партиях этого типа компенсируется наличием разветвленного аппарата профессиональных партийных чиновников, который представляет собой основное орудие осуществления партийной политики. Деятельность таких партий сводится прежде всего к избирательной борьбе, к «улавливанию голосов избирателей». Основная задача данных партий добиться победы на выборах. </w:t>
      </w:r>
    </w:p>
    <w:p w:rsidR="007F580A" w:rsidRDefault="007F580A">
      <w:pPr>
        <w:widowControl w:val="0"/>
        <w:spacing w:before="120"/>
        <w:ind w:firstLine="567"/>
        <w:jc w:val="both"/>
        <w:rPr>
          <w:color w:val="000000"/>
          <w:sz w:val="24"/>
          <w:szCs w:val="24"/>
        </w:rPr>
      </w:pPr>
      <w:r>
        <w:rPr>
          <w:color w:val="000000"/>
          <w:sz w:val="24"/>
          <w:szCs w:val="24"/>
        </w:rPr>
        <w:t>Типичным примером организационно неоформленных партий являются главные политические партии США республиканская и демократическая. Обе эти партии представляют собой громадные политические организации с довольно слабым центральным руководством. Формально членами партии считаются все те избиратели, которые проголосовали на предшествующих выборах за список соответствующей партии. Организационной связи между партией и ее членами не существует.</w:t>
      </w:r>
    </w:p>
    <w:p w:rsidR="007F580A" w:rsidRDefault="007F580A">
      <w:pPr>
        <w:widowControl w:val="0"/>
        <w:spacing w:before="120"/>
        <w:ind w:firstLine="567"/>
        <w:jc w:val="both"/>
        <w:rPr>
          <w:color w:val="000000"/>
          <w:sz w:val="24"/>
          <w:szCs w:val="24"/>
        </w:rPr>
      </w:pPr>
      <w:r>
        <w:rPr>
          <w:color w:val="000000"/>
          <w:sz w:val="24"/>
          <w:szCs w:val="24"/>
        </w:rPr>
        <w:t>Организационная структура аппаратов республиканской и демократической партий весьма сложна и хаотична. В целом она приспособлена прежде всего к нуждам избирательной борьбы.</w:t>
      </w:r>
    </w:p>
    <w:p w:rsidR="007F580A" w:rsidRDefault="007F580A">
      <w:pPr>
        <w:widowControl w:val="0"/>
        <w:spacing w:before="120"/>
        <w:ind w:firstLine="567"/>
        <w:jc w:val="both"/>
        <w:rPr>
          <w:color w:val="000000"/>
          <w:sz w:val="24"/>
          <w:szCs w:val="24"/>
        </w:rPr>
      </w:pPr>
      <w:r>
        <w:rPr>
          <w:color w:val="000000"/>
          <w:sz w:val="24"/>
          <w:szCs w:val="24"/>
        </w:rPr>
        <w:t>Общая тенденция к бюрократизации и централизации, свойственная политическим партиям, находит свое выражение в том, что количество организационно неоформленных партий неуклонно сокращается. Организационно оформленное членство с обязательной уплатой партийных взносов и обязанностью подчиняться партийной дисциплине становится обязательным атрибутом организационной структуры политических партий.</w:t>
      </w:r>
    </w:p>
    <w:p w:rsidR="007F580A" w:rsidRDefault="007F580A">
      <w:pPr>
        <w:widowControl w:val="0"/>
        <w:spacing w:before="120"/>
        <w:jc w:val="center"/>
        <w:rPr>
          <w:b/>
          <w:bCs/>
          <w:color w:val="000000"/>
          <w:sz w:val="28"/>
          <w:szCs w:val="28"/>
        </w:rPr>
      </w:pPr>
      <w:r>
        <w:rPr>
          <w:b/>
          <w:bCs/>
          <w:color w:val="000000"/>
          <w:sz w:val="28"/>
          <w:szCs w:val="28"/>
        </w:rPr>
        <w:t>6. Институализация политических партий.</w:t>
      </w:r>
    </w:p>
    <w:p w:rsidR="007F580A" w:rsidRDefault="007F580A">
      <w:pPr>
        <w:widowControl w:val="0"/>
        <w:spacing w:before="120"/>
        <w:ind w:firstLine="567"/>
        <w:jc w:val="both"/>
        <w:rPr>
          <w:color w:val="000000"/>
          <w:sz w:val="24"/>
          <w:szCs w:val="24"/>
        </w:rPr>
      </w:pPr>
      <w:r>
        <w:rPr>
          <w:color w:val="000000"/>
          <w:sz w:val="24"/>
          <w:szCs w:val="24"/>
        </w:rPr>
        <w:t>В зарубежных странах особую важность в современную эпоху приобретает институализация политических партий. Речь идет прежде всего о порядке их образования и регулирования внутренней структуры и политической деятельности. Длительное время это было вне пределов правового регулирования государства. Политические партии рассматривались государственной властью как частные организации, подобные различного рода клубам и обществам. Положение изменилось, когда партии были признаны составной частью политической системы первоначально доктриной, а затем и конституционным правом. Однако степень правового регулирования политических партий и его характер далеко не одинаковы в разных странах.</w:t>
      </w:r>
    </w:p>
    <w:p w:rsidR="007F580A" w:rsidRDefault="007F580A">
      <w:pPr>
        <w:widowControl w:val="0"/>
        <w:spacing w:before="120"/>
        <w:ind w:firstLine="567"/>
        <w:jc w:val="both"/>
        <w:rPr>
          <w:color w:val="000000"/>
          <w:sz w:val="24"/>
          <w:szCs w:val="24"/>
        </w:rPr>
      </w:pPr>
      <w:r>
        <w:rPr>
          <w:color w:val="000000"/>
          <w:sz w:val="24"/>
          <w:szCs w:val="24"/>
        </w:rPr>
        <w:t>В настоящее время можно выделить два основных метода регулирования правового статуса и порядка деятельности политических партий внешний и внутренний.</w:t>
      </w:r>
    </w:p>
    <w:p w:rsidR="007F580A" w:rsidRDefault="007F580A">
      <w:pPr>
        <w:widowControl w:val="0"/>
        <w:spacing w:before="120"/>
        <w:ind w:firstLine="567"/>
        <w:jc w:val="both"/>
        <w:rPr>
          <w:color w:val="000000"/>
          <w:sz w:val="24"/>
          <w:szCs w:val="24"/>
        </w:rPr>
      </w:pPr>
      <w:r>
        <w:rPr>
          <w:color w:val="000000"/>
          <w:sz w:val="24"/>
          <w:szCs w:val="24"/>
        </w:rPr>
        <w:t xml:space="preserve">Внешний метод регулирования осуществляется посредством принятия конституций, обычных парламентских законов и вынесения судебных решений. В ряде конституций, принятых после второй мировой войны, содержатся положения, касающиеся политических партий. Степень детализации и определенности этих положений различна, но само их наличие представляет совершенно определенную специфическую черту современного конституционализма. </w:t>
      </w:r>
    </w:p>
    <w:p w:rsidR="007F580A" w:rsidRDefault="007F580A">
      <w:pPr>
        <w:widowControl w:val="0"/>
        <w:spacing w:before="120"/>
        <w:ind w:firstLine="567"/>
        <w:jc w:val="both"/>
        <w:rPr>
          <w:color w:val="000000"/>
          <w:sz w:val="24"/>
          <w:szCs w:val="24"/>
        </w:rPr>
      </w:pPr>
      <w:r>
        <w:rPr>
          <w:color w:val="000000"/>
          <w:sz w:val="24"/>
          <w:szCs w:val="24"/>
        </w:rPr>
        <w:t xml:space="preserve">В ст. 49 конституции Италии 1947 года сказано: «Все граждане имеют право свободно объединяться в партии, чтобы демократическим путем содействовать определению национальной политики». В более консервативной конституции Японии 1947 года о политических партиях в ст. 21 сказано менее определенно:"Гарантируется свобода собраний и объединений, а также свобода слова, печати и всех иных форм выражения мнений». Согласно ст. 21 основного закона ФРГ, партии «содействуют формированию политической воли народа». </w:t>
      </w:r>
    </w:p>
    <w:p w:rsidR="007F580A" w:rsidRDefault="007F580A">
      <w:pPr>
        <w:widowControl w:val="0"/>
        <w:spacing w:before="120"/>
        <w:ind w:firstLine="567"/>
        <w:jc w:val="both"/>
        <w:rPr>
          <w:color w:val="000000"/>
          <w:sz w:val="24"/>
          <w:szCs w:val="24"/>
        </w:rPr>
      </w:pPr>
      <w:r>
        <w:rPr>
          <w:color w:val="000000"/>
          <w:sz w:val="24"/>
          <w:szCs w:val="24"/>
        </w:rPr>
        <w:t xml:space="preserve">Конституционные положения представляют собой основу для законодательной регламентации деятельности политических партий. Наиболее типичным примером в этом отношении является закон о партиях ФРГ 1967 года. </w:t>
      </w:r>
    </w:p>
    <w:p w:rsidR="007F580A" w:rsidRDefault="007F580A">
      <w:pPr>
        <w:widowControl w:val="0"/>
        <w:spacing w:before="120"/>
        <w:ind w:firstLine="567"/>
        <w:jc w:val="both"/>
        <w:rPr>
          <w:color w:val="000000"/>
          <w:sz w:val="24"/>
          <w:szCs w:val="24"/>
        </w:rPr>
      </w:pPr>
      <w:r>
        <w:rPr>
          <w:color w:val="000000"/>
          <w:sz w:val="24"/>
          <w:szCs w:val="24"/>
        </w:rPr>
        <w:t>Различного рода законы, касающиеся деятельности политических партий, были приняты в США (закон о контроле над коммунистической деятельностью 1954 года, законы об избирательных правах 1965 и 1970 гг., закон о федеральных избирательных кампаниях 1974 года), хотя в конституции США 1787 года и 27 поправках к ней не содержится никаких намеков на создание и деятельность политических партий. Однако следует заметить, что в конституциях и избирательных законах отдельных штатов содержатся многочисленные положения, касающиеся организации и деятельности политических партий.</w:t>
      </w:r>
    </w:p>
    <w:p w:rsidR="007F580A" w:rsidRDefault="007F580A">
      <w:pPr>
        <w:widowControl w:val="0"/>
        <w:spacing w:before="120"/>
        <w:ind w:firstLine="567"/>
        <w:jc w:val="both"/>
        <w:rPr>
          <w:color w:val="000000"/>
          <w:sz w:val="24"/>
          <w:szCs w:val="24"/>
        </w:rPr>
      </w:pPr>
      <w:r>
        <w:rPr>
          <w:color w:val="000000"/>
          <w:sz w:val="24"/>
          <w:szCs w:val="24"/>
        </w:rPr>
        <w:t>К числу актов внешнего регулирования организации и деятельности политических партий относятся решения судов, обладающих правами конституционного надзора, что особенно типично для США и ФРГ.</w:t>
      </w:r>
    </w:p>
    <w:p w:rsidR="007F580A" w:rsidRDefault="007F580A">
      <w:pPr>
        <w:widowControl w:val="0"/>
        <w:spacing w:before="120"/>
        <w:ind w:firstLine="567"/>
        <w:jc w:val="both"/>
        <w:rPr>
          <w:color w:val="000000"/>
          <w:sz w:val="24"/>
          <w:szCs w:val="24"/>
        </w:rPr>
      </w:pPr>
      <w:r>
        <w:rPr>
          <w:color w:val="000000"/>
          <w:sz w:val="24"/>
          <w:szCs w:val="24"/>
        </w:rPr>
        <w:t>Внутренний метод регулирования осуществляется самими политическими партиями через их центральные и местные руководящие органы. Все партии вне зависимости от степени их организационной оформленности обладают определенной внутренней структурой, между различными партийными органами существуют институализированные отношения. Особьм предметом регулирования в организационно оформленных партиях является членство. Руководящие органы партий съезды, конференции, центральные и национальные комитеты и т. д. принимают программы, уставы, правила, инструкции по вопросам организационной структуры и партийной деятельности. Издаваемые в этом порядке партийные нормы не носят, конечно, правового характера, и их принудительное исполнение через суд невозможно. Необходимой гарантией соблюдения внутрипартийных норм являются различные средства собственно партийного принуждения (исключение из числа членов, взыскания, отказ в выдвижении в кандидаты и пр.). Любопытно отметить, что даже такие классические организационно неоформленные партии, как республиканская и демократическая в США, за последние годы приняли меры к укреплению своих партийных организаций. С этой целью в 1974 году был принят устав демократической партии, а в 1976 году национальный конвент республиканской партии одобрил специальные правила. Все это было сделано для укрепления организационной структуры и партийного единства.</w:t>
      </w:r>
    </w:p>
    <w:p w:rsidR="007F580A" w:rsidRDefault="007F580A">
      <w:pPr>
        <w:widowControl w:val="0"/>
        <w:spacing w:before="120"/>
        <w:ind w:firstLine="567"/>
        <w:jc w:val="both"/>
        <w:rPr>
          <w:color w:val="000000"/>
          <w:sz w:val="24"/>
          <w:szCs w:val="24"/>
        </w:rPr>
      </w:pPr>
      <w:r>
        <w:rPr>
          <w:color w:val="000000"/>
          <w:sz w:val="24"/>
          <w:szCs w:val="24"/>
        </w:rPr>
        <w:t>Для современного этапа характерна тенденция к более тесным контактам между аппаратом политических партий и государственным аппаратом. Сейчас в политичских системах многих стран происходит дальнейшая институализация политических партий, усиливается их взаимосвязь с различными звеньями государственного механизма.</w:t>
      </w:r>
    </w:p>
    <w:p w:rsidR="007F580A" w:rsidRDefault="007F580A">
      <w:pPr>
        <w:widowControl w:val="0"/>
        <w:spacing w:before="120"/>
        <w:jc w:val="center"/>
        <w:rPr>
          <w:b/>
          <w:bCs/>
          <w:color w:val="000000"/>
          <w:sz w:val="28"/>
          <w:szCs w:val="28"/>
        </w:rPr>
      </w:pPr>
      <w:r>
        <w:rPr>
          <w:b/>
          <w:bCs/>
          <w:color w:val="000000"/>
          <w:sz w:val="28"/>
          <w:szCs w:val="28"/>
        </w:rPr>
        <w:t>9. Понятие конституции юридической и фактической.</w:t>
      </w:r>
    </w:p>
    <w:p w:rsidR="007F580A" w:rsidRDefault="007F580A">
      <w:pPr>
        <w:widowControl w:val="0"/>
        <w:spacing w:before="120"/>
        <w:ind w:firstLine="567"/>
        <w:jc w:val="both"/>
        <w:rPr>
          <w:color w:val="000000"/>
          <w:sz w:val="24"/>
          <w:szCs w:val="24"/>
        </w:rPr>
      </w:pPr>
      <w:r>
        <w:rPr>
          <w:color w:val="000000"/>
          <w:sz w:val="24"/>
          <w:szCs w:val="24"/>
        </w:rPr>
        <w:t>В науке конституционного (государственного) права понятие «конституция» применяется в двух смыслах. В формальном смысле это юридическая конституция, т.е. основной закон государства, закрепляющий общественно-экономический строй, форму правления и форму государственного устройства и правовое положение личности. Юридическая конституция представляет собой документ, предписывающий то, что должно быть. Однако в ходе практического применения предписаний юридической конституции обстановка меняется. Появляются новые учреждения, принимаются конституционные, органические и обычные законы, существенно изменяющие и дополняющие нормы юридической конституции. Иными словами, складывается на практике такой порядок осуществления государственной власти, который может существенно отличаться от порядка, предписанного юридической конституцией. Этот реальный порядок осуществления государственной власти называется фактической конституцией или конституцией в материальном смысле слова.</w:t>
      </w:r>
    </w:p>
    <w:p w:rsidR="007F580A" w:rsidRDefault="007F580A">
      <w:pPr>
        <w:widowControl w:val="0"/>
        <w:spacing w:before="120"/>
        <w:ind w:firstLine="567"/>
        <w:jc w:val="both"/>
        <w:rPr>
          <w:color w:val="000000"/>
          <w:sz w:val="24"/>
          <w:szCs w:val="24"/>
        </w:rPr>
      </w:pPr>
      <w:r>
        <w:rPr>
          <w:color w:val="000000"/>
          <w:sz w:val="24"/>
          <w:szCs w:val="24"/>
        </w:rPr>
        <w:t>Фактическая и юридическая конституции могут как совпадать, так и расходиться.</w:t>
      </w:r>
    </w:p>
    <w:p w:rsidR="007F580A" w:rsidRDefault="007F580A">
      <w:pPr>
        <w:widowControl w:val="0"/>
        <w:spacing w:before="120"/>
        <w:ind w:firstLine="567"/>
        <w:jc w:val="both"/>
        <w:rPr>
          <w:color w:val="000000"/>
          <w:sz w:val="24"/>
          <w:szCs w:val="24"/>
        </w:rPr>
      </w:pPr>
      <w:r>
        <w:rPr>
          <w:color w:val="000000"/>
          <w:sz w:val="24"/>
          <w:szCs w:val="24"/>
        </w:rPr>
        <w:t>В некоторых странах политическая элита стремится править помимо конституции. Этот процесс сопровождается как официальным культом конституции, так и теоретическим обоснованием необходимости и целесообразности внеконституционного правления. Примечательно следующее высказывание американских профессоров Д. Корри и Г. Эбрегэма: «Конституция это рама или шасси, на котором установлен работающий двигатель правительства. В границах определенной терпимости тип и</w:t>
      </w:r>
    </w:p>
    <w:p w:rsidR="007F580A" w:rsidRDefault="007F580A">
      <w:pPr>
        <w:widowControl w:val="0"/>
        <w:spacing w:before="120"/>
        <w:ind w:firstLine="567"/>
        <w:jc w:val="both"/>
        <w:rPr>
          <w:color w:val="000000"/>
          <w:sz w:val="24"/>
          <w:szCs w:val="24"/>
        </w:rPr>
      </w:pPr>
      <w:r>
        <w:rPr>
          <w:color w:val="000000"/>
          <w:sz w:val="24"/>
          <w:szCs w:val="24"/>
        </w:rPr>
        <w:t>система двигателя могут быть модифицированы без изменения самой рамы. Конституция вообще должна приспосабливаться к известным изменениям работающих механизмов правительства». Получается, что, с одной стороны, конституция нужна, так как без нее не может обойтись ни одно демократическое государство. С другой стороны, конституция вступает в противоречие с действиями политической элиты. Историческая коллизия между законностью и целесообразностью каждый раз решается в зависимости от расстанов^р политических сил в обществе.</w:t>
      </w:r>
    </w:p>
    <w:p w:rsidR="007F580A" w:rsidRDefault="007F580A">
      <w:pPr>
        <w:widowControl w:val="0"/>
        <w:spacing w:before="120"/>
        <w:jc w:val="center"/>
        <w:rPr>
          <w:b/>
          <w:bCs/>
          <w:color w:val="000000"/>
          <w:sz w:val="28"/>
          <w:szCs w:val="28"/>
        </w:rPr>
      </w:pPr>
      <w:r>
        <w:rPr>
          <w:b/>
          <w:bCs/>
          <w:color w:val="000000"/>
          <w:sz w:val="28"/>
          <w:szCs w:val="28"/>
        </w:rPr>
        <w:t>11. Основные черты зарубежных конституций.</w:t>
      </w:r>
    </w:p>
    <w:p w:rsidR="007F580A" w:rsidRDefault="007F580A">
      <w:pPr>
        <w:widowControl w:val="0"/>
        <w:spacing w:before="120"/>
        <w:ind w:firstLine="567"/>
        <w:jc w:val="both"/>
        <w:rPr>
          <w:color w:val="000000"/>
          <w:sz w:val="24"/>
          <w:szCs w:val="24"/>
        </w:rPr>
      </w:pPr>
      <w:r>
        <w:rPr>
          <w:color w:val="000000"/>
          <w:sz w:val="24"/>
          <w:szCs w:val="24"/>
        </w:rPr>
        <w:t>В настоящее время насчитывается более ста действующих конституций. Некоторые из них приняты свыше ста лет назад. Наиболее старыми являются конституции США 1787 года, Норвегии 1814 года, Бельгии 1831 года, Аргентины 1853 года,</w:t>
      </w:r>
    </w:p>
    <w:p w:rsidR="007F580A" w:rsidRDefault="007F580A">
      <w:pPr>
        <w:widowControl w:val="0"/>
        <w:spacing w:before="120"/>
        <w:ind w:firstLine="567"/>
        <w:jc w:val="both"/>
        <w:rPr>
          <w:color w:val="000000"/>
          <w:sz w:val="24"/>
          <w:szCs w:val="24"/>
        </w:rPr>
      </w:pPr>
      <w:r>
        <w:rPr>
          <w:color w:val="000000"/>
          <w:sz w:val="24"/>
          <w:szCs w:val="24"/>
        </w:rPr>
        <w:t>Люксембурга 1868 года, Швейцарии 1874 года. Однако большинство конституций появилось после второй мировой войны. Каждая из ныне действующих конституций обладает специфическими индивидуальными чертами. В них нашли отражение социальные, национальные, политические, исторические, религиозные и иные особенности соответствующих стран. В то же время конституциям присущи некоторые общие, совпадающие черты.</w:t>
      </w:r>
    </w:p>
    <w:p w:rsidR="007F580A" w:rsidRDefault="007F580A">
      <w:pPr>
        <w:widowControl w:val="0"/>
        <w:spacing w:before="120"/>
        <w:ind w:firstLine="567"/>
        <w:jc w:val="both"/>
        <w:rPr>
          <w:color w:val="000000"/>
          <w:sz w:val="24"/>
          <w:szCs w:val="24"/>
        </w:rPr>
      </w:pPr>
      <w:r>
        <w:rPr>
          <w:color w:val="000000"/>
          <w:sz w:val="24"/>
          <w:szCs w:val="24"/>
        </w:rPr>
        <w:t xml:space="preserve">1. Все конституции в той либо иной форме провозглашают лозунг народного суверенитета. В этом отношении едины как старые, так и новые конституции. Конституция США (преамбула): «Мы, народ Соединенных Штатов... торжественно провозглашаем и устанавливаем настоящую конститцию...». В преамбуле перечисляются «цели образования более совершенного Союза», но ничего не говорится о власти и ее носителях. Конституция Бельгии 1831 года: «Все власти исходят от народа. Они осуществляются установленным Конституцией порядком» (ст. 25). </w:t>
      </w:r>
    </w:p>
    <w:p w:rsidR="007F580A" w:rsidRDefault="007F580A">
      <w:pPr>
        <w:widowControl w:val="0"/>
        <w:spacing w:before="120"/>
        <w:ind w:firstLine="567"/>
        <w:jc w:val="both"/>
        <w:rPr>
          <w:color w:val="000000"/>
          <w:sz w:val="24"/>
          <w:szCs w:val="24"/>
        </w:rPr>
      </w:pPr>
      <w:r>
        <w:rPr>
          <w:color w:val="000000"/>
          <w:sz w:val="24"/>
          <w:szCs w:val="24"/>
        </w:rPr>
        <w:t xml:space="preserve">2 Все конституции в той либо иной форме закрепляют институты частной собственности. </w:t>
      </w:r>
    </w:p>
    <w:p w:rsidR="007F580A" w:rsidRDefault="007F580A">
      <w:pPr>
        <w:widowControl w:val="0"/>
        <w:spacing w:before="120"/>
        <w:ind w:firstLine="567"/>
        <w:jc w:val="both"/>
        <w:rPr>
          <w:color w:val="000000"/>
          <w:sz w:val="24"/>
          <w:szCs w:val="24"/>
        </w:rPr>
      </w:pPr>
      <w:r>
        <w:rPr>
          <w:color w:val="000000"/>
          <w:sz w:val="24"/>
          <w:szCs w:val="24"/>
        </w:rPr>
        <w:t xml:space="preserve">3. В конституциях обычно воспроизводятся и закрепляются основные принципы теории разделения властей. В некоторых конституциях (итальянская, французская, западногерманская) концепция разделения властей не выражена семантически точно, она как бы подразумевается, из нее исходят. В других (американская, датская, японская) принципы разделения властей четко сформулированы в соответствующих статьях. Принцип разделения властей, дополненный «системой сдержек и противовесов», положен в основу американской конституции. </w:t>
      </w:r>
    </w:p>
    <w:p w:rsidR="007F580A" w:rsidRDefault="007F580A">
      <w:pPr>
        <w:widowControl w:val="0"/>
        <w:spacing w:before="120"/>
        <w:ind w:firstLine="567"/>
        <w:jc w:val="both"/>
        <w:rPr>
          <w:color w:val="000000"/>
          <w:sz w:val="24"/>
          <w:szCs w:val="24"/>
        </w:rPr>
      </w:pPr>
      <w:r>
        <w:rPr>
          <w:color w:val="000000"/>
          <w:sz w:val="24"/>
          <w:szCs w:val="24"/>
        </w:rPr>
        <w:t xml:space="preserve">4. Все конституции устанавливают и закрепляют форму правления соответствующего государства республику или монархию. Конституционные предписания по этому вопросу могут быть различными, но они всегда имеются в тексте основного закона. Так, конституция США ничего не говорит о форме правления всего Союза, но закрепляет республиканскую форму правления для штатов: «Соединенные Штаты гарантируют каждому штату в настоящем Союзе республиканскую форму правления...» (Глава IV, ст. 4). </w:t>
      </w:r>
    </w:p>
    <w:p w:rsidR="007F580A" w:rsidRDefault="007F580A">
      <w:pPr>
        <w:widowControl w:val="0"/>
        <w:spacing w:before="120"/>
        <w:ind w:firstLine="567"/>
        <w:jc w:val="both"/>
        <w:rPr>
          <w:color w:val="000000"/>
          <w:sz w:val="24"/>
          <w:szCs w:val="24"/>
        </w:rPr>
      </w:pPr>
      <w:r>
        <w:rPr>
          <w:color w:val="000000"/>
          <w:sz w:val="24"/>
          <w:szCs w:val="24"/>
        </w:rPr>
        <w:t xml:space="preserve">5. Конституции устанавливают и закрепляют форму государственного устройства унитаризм или федерацию, хотя в самом тексте основного закона могут отсутствовать прямые предписания об этом (Франция, Япония). В этом случае как бы предполагается, что само умолчание о форме государственного устройства является констатацией унитаризма как наиболее распространенного способа национально-политической организации территории страны. </w:t>
      </w:r>
    </w:p>
    <w:p w:rsidR="007F580A" w:rsidRDefault="007F580A">
      <w:pPr>
        <w:widowControl w:val="0"/>
        <w:spacing w:before="120"/>
        <w:ind w:firstLine="567"/>
        <w:jc w:val="both"/>
        <w:rPr>
          <w:color w:val="000000"/>
          <w:sz w:val="24"/>
          <w:szCs w:val="24"/>
        </w:rPr>
      </w:pPr>
      <w:r>
        <w:rPr>
          <w:color w:val="000000"/>
          <w:sz w:val="24"/>
          <w:szCs w:val="24"/>
        </w:rPr>
        <w:t>6. Все конституции в той либо иной форме провозглашают и устанавливают демократические свободы граждан и подданных.</w:t>
      </w:r>
    </w:p>
    <w:p w:rsidR="007F580A" w:rsidRDefault="007F580A">
      <w:pPr>
        <w:widowControl w:val="0"/>
        <w:spacing w:before="120"/>
        <w:ind w:firstLine="567"/>
        <w:jc w:val="both"/>
        <w:rPr>
          <w:color w:val="000000"/>
          <w:sz w:val="24"/>
          <w:szCs w:val="24"/>
        </w:rPr>
      </w:pPr>
      <w:r>
        <w:rPr>
          <w:color w:val="000000"/>
          <w:sz w:val="24"/>
          <w:szCs w:val="24"/>
        </w:rPr>
        <w:t>Обычно в самом тексте основного закона содержится соответствующая глава или раздел. В новейших конституциях, особенно латиноамериканских, правовое положение человека и гражданина с точки зрения технико-юридической разработано весьма обстоятельно, со множеством деталей.</w:t>
      </w:r>
    </w:p>
    <w:p w:rsidR="007F580A" w:rsidRDefault="007F580A">
      <w:pPr>
        <w:widowControl w:val="0"/>
        <w:spacing w:before="120"/>
        <w:ind w:firstLine="567"/>
        <w:jc w:val="both"/>
        <w:rPr>
          <w:color w:val="000000"/>
          <w:sz w:val="24"/>
          <w:szCs w:val="24"/>
        </w:rPr>
      </w:pPr>
      <w:r>
        <w:rPr>
          <w:color w:val="000000"/>
          <w:sz w:val="24"/>
          <w:szCs w:val="24"/>
        </w:rPr>
        <w:t xml:space="preserve">В то же время имеется ряд конституций, в основном тексте которых отсутствуют разделы или даже упоминания о правах и свободах. К их числу относятся конституции США, Франции 1958 года, некоторых франкоязычных стран Тропической Африки. В первоначальном тексте конституции США не было специальной статьи или раздела о правовом положении личности, и лишь спустя несколько лет были приняты первые десять поправок, которые обычно называют Биллем о правах. </w:t>
      </w:r>
    </w:p>
    <w:p w:rsidR="007F580A" w:rsidRDefault="007F580A">
      <w:pPr>
        <w:widowControl w:val="0"/>
        <w:spacing w:before="120"/>
        <w:ind w:firstLine="567"/>
        <w:jc w:val="both"/>
        <w:rPr>
          <w:color w:val="000000"/>
          <w:sz w:val="24"/>
          <w:szCs w:val="24"/>
        </w:rPr>
      </w:pPr>
      <w:r>
        <w:rPr>
          <w:color w:val="000000"/>
          <w:sz w:val="24"/>
          <w:szCs w:val="24"/>
        </w:rPr>
        <w:t>7. Все конституции определяют принципы организации системы высших органов государственной власти и порядок деятельности составляющих ее подсистем. В их число входят глава государства, правительство, парламент и в некоторых странах высший орган конституционного надзора. В конституциях устанавливаются также основы регулирования таких важнейших политических процессов, какими являются выборы, референдум и законодательство.</w:t>
      </w:r>
    </w:p>
    <w:p w:rsidR="007F580A" w:rsidRDefault="007F580A">
      <w:pPr>
        <w:widowControl w:val="0"/>
        <w:spacing w:before="120"/>
        <w:ind w:firstLine="567"/>
        <w:jc w:val="both"/>
        <w:rPr>
          <w:color w:val="000000"/>
          <w:sz w:val="24"/>
          <w:szCs w:val="24"/>
        </w:rPr>
      </w:pPr>
      <w:r>
        <w:rPr>
          <w:color w:val="000000"/>
          <w:sz w:val="24"/>
          <w:szCs w:val="24"/>
        </w:rPr>
        <w:t xml:space="preserve">Круг вопросов, регулируемых конституциями, различен. Однако с определенной степенью приближения можно вывести общую закономерность, состоящую в том, что старые конституции обычно более суммарны. </w:t>
      </w:r>
    </w:p>
    <w:p w:rsidR="007F580A" w:rsidRDefault="007F580A">
      <w:pPr>
        <w:widowControl w:val="0"/>
        <w:spacing w:before="120"/>
        <w:ind w:firstLine="567"/>
        <w:jc w:val="both"/>
        <w:rPr>
          <w:color w:val="000000"/>
          <w:sz w:val="24"/>
          <w:szCs w:val="24"/>
        </w:rPr>
      </w:pPr>
      <w:r>
        <w:rPr>
          <w:color w:val="000000"/>
          <w:sz w:val="24"/>
          <w:szCs w:val="24"/>
        </w:rPr>
        <w:t>Конституции, принятые после второй мировой войны, как правило, более детальны.</w:t>
      </w:r>
    </w:p>
    <w:p w:rsidR="007F580A" w:rsidRDefault="007F580A">
      <w:pPr>
        <w:widowControl w:val="0"/>
        <w:spacing w:before="120"/>
        <w:jc w:val="center"/>
        <w:rPr>
          <w:b/>
          <w:bCs/>
          <w:color w:val="000000"/>
          <w:sz w:val="28"/>
          <w:szCs w:val="28"/>
        </w:rPr>
      </w:pPr>
      <w:r>
        <w:rPr>
          <w:b/>
          <w:bCs/>
          <w:color w:val="000000"/>
          <w:sz w:val="28"/>
          <w:szCs w:val="28"/>
        </w:rPr>
        <w:t>12. Классификация конституций и их внутренняя структура.</w:t>
      </w:r>
    </w:p>
    <w:p w:rsidR="007F580A" w:rsidRDefault="007F580A">
      <w:pPr>
        <w:widowControl w:val="0"/>
        <w:spacing w:before="120"/>
        <w:ind w:firstLine="567"/>
        <w:jc w:val="both"/>
        <w:rPr>
          <w:color w:val="000000"/>
          <w:sz w:val="24"/>
          <w:szCs w:val="24"/>
        </w:rPr>
      </w:pPr>
      <w:r>
        <w:rPr>
          <w:color w:val="000000"/>
          <w:sz w:val="24"/>
          <w:szCs w:val="24"/>
        </w:rPr>
        <w:t>В науке конституционного государственного) права неоднократно предпринимались попытки классифицировать конституции зарубежных стран по различным основаниям: 1) в завис-ти от формы гос.устройства: унитарные; федеративные. 2) в завис-ти от хар-ра пол.режима: демокр-кие; реакционные. 3) в завис-ти от продолжит.применения: постоянные; временные. 4) в завис-ти от структ-ного изложения: не/кодефицированные. 5) по способу объективирования осн.закона: не/писанные. 6) по способу изменения: жесткие; гибкие. Однако проверка временем показала, что наиболее устойчивой оказалась самая старая классификация, предложенная еще в прошлом веке и применяющаяся до сих пор. Несмотря на формализм признаков, положенных в основу этой классификации, она в наибольшей степени отвечает потребностям индивидуализации конституций.</w:t>
      </w:r>
    </w:p>
    <w:p w:rsidR="007F580A" w:rsidRDefault="007F580A">
      <w:pPr>
        <w:widowControl w:val="0"/>
        <w:spacing w:before="120"/>
        <w:ind w:firstLine="567"/>
        <w:jc w:val="both"/>
        <w:rPr>
          <w:color w:val="000000"/>
          <w:sz w:val="24"/>
          <w:szCs w:val="24"/>
        </w:rPr>
      </w:pPr>
      <w:r>
        <w:rPr>
          <w:color w:val="000000"/>
          <w:sz w:val="24"/>
          <w:szCs w:val="24"/>
        </w:rPr>
        <w:t>По способу объективирования основного закона, т. е. по тому, как объективно выражена во вне воля учредителя, конституции подразделяются на две группы.</w:t>
      </w:r>
    </w:p>
    <w:p w:rsidR="007F580A" w:rsidRDefault="007F580A">
      <w:pPr>
        <w:widowControl w:val="0"/>
        <w:spacing w:before="120"/>
        <w:ind w:firstLine="567"/>
        <w:jc w:val="both"/>
        <w:rPr>
          <w:color w:val="000000"/>
          <w:sz w:val="24"/>
          <w:szCs w:val="24"/>
        </w:rPr>
      </w:pPr>
      <w:r>
        <w:rPr>
          <w:color w:val="000000"/>
          <w:sz w:val="24"/>
          <w:szCs w:val="24"/>
        </w:rPr>
        <w:t>Писаные конституции составлены в виде единого документа, построенного по определенной системе. Обычно писаная конституция состоит из преамбулы, основного текста и переходных положений или сопроводительных приложений. В основном К. имеет следующ.стр-ру: 1) преамбула. 2) осн.часть: принцип разделения властей; взаим-д-вие между ветвями власти; свободы, обяз-ти человека и гражд-на; пол.-терр.устр-во гос-ва; соц.-эк.разделы. 3) дополнит.(заключит.), переходн.положения. Преамбула обычно содержит в себе торжественную формулу провозглашения конституции, цели принятия конституции, отсылки на прежнюю конституцию и некоторые другие документы (преамбула, не носит нормативного характера: ее положения считаются чисто декларативными, за исключением тех, которые являются отсылочными нормами, например, преамбула к конституции Франции). Основной конституционный текст обычно подразделяется на части, главы, разделы, статьи. Схожую структуру имеют конституции ФРГ, Японии, Франции, Индии, Малайзии и некоторых других стран. Большие разделы имеют обычно названия. Некоторые конституции (Индия, Бангладеш) сопровождаются дополнениями В отдельные конституции включаются переходные положения (Италия). Неписаные конституции представляют собой редкое исключение. В настоящее время они применяются только в Великобритании и Новой Зеландии. Неписаная конституция имеет тот же объем предметов правового регулирования, что и писаная. Иными словами, неписаная конституция закрепляет форму правления, форму государственного устройства, структуру высших органов государственной власти, правовое положение личности и т.д., но ее предписания содержатся не в едином документе, а в огромном числе источников права. Таким образом, форма объективирования неписаной конституции неопределенна. Разберем это на примере Великобритании. В Британии в течение короткого срока (1653 1660 гг.) действовала писаная конституция. Современная британская неписаная конституция представляет собой весьма сложный конгломерат различного рода источников. Эта конституция непрерывно дополняется и изменяется. Она состоит из следующих основных частей.</w:t>
      </w:r>
    </w:p>
    <w:p w:rsidR="007F580A" w:rsidRDefault="007F580A">
      <w:pPr>
        <w:widowControl w:val="0"/>
        <w:spacing w:before="120"/>
        <w:ind w:firstLine="567"/>
        <w:jc w:val="both"/>
        <w:rPr>
          <w:color w:val="000000"/>
          <w:sz w:val="24"/>
          <w:szCs w:val="24"/>
        </w:rPr>
      </w:pPr>
      <w:r>
        <w:rPr>
          <w:color w:val="000000"/>
          <w:sz w:val="24"/>
          <w:szCs w:val="24"/>
        </w:rPr>
        <w:t xml:space="preserve">Статутное право. В эту группу источников включаются некоторые древние акты и ряд важнейших парламентских законов конституционного характера: Великая хартия вольностей 1215 г., Петиция о праве 1628 г.. Билль о правах 1689 г.. </w:t>
      </w:r>
    </w:p>
    <w:p w:rsidR="007F580A" w:rsidRDefault="007F580A">
      <w:pPr>
        <w:widowControl w:val="0"/>
        <w:spacing w:before="120"/>
        <w:ind w:firstLine="567"/>
        <w:jc w:val="both"/>
        <w:rPr>
          <w:color w:val="000000"/>
          <w:sz w:val="24"/>
          <w:szCs w:val="24"/>
        </w:rPr>
      </w:pPr>
      <w:r>
        <w:rPr>
          <w:color w:val="000000"/>
          <w:sz w:val="24"/>
          <w:szCs w:val="24"/>
        </w:rPr>
        <w:t>Общее право (судебное право, прецедентное право) сложившееся после норманского завоевания общее для всей Англии право, которое было создано королевскими судами и первоначально противопоставлялось местному обычному праву. Оно основывалось не на законе, а на общих принципах справедливости и разума, здравого смысла. Юридической базой общего права является прецедент.</w:t>
      </w:r>
    </w:p>
    <w:p w:rsidR="007F580A" w:rsidRDefault="007F580A">
      <w:pPr>
        <w:widowControl w:val="0"/>
        <w:spacing w:before="120"/>
        <w:ind w:firstLine="567"/>
        <w:jc w:val="both"/>
        <w:rPr>
          <w:color w:val="000000"/>
          <w:sz w:val="24"/>
          <w:szCs w:val="24"/>
        </w:rPr>
      </w:pPr>
      <w:r>
        <w:rPr>
          <w:color w:val="000000"/>
          <w:sz w:val="24"/>
          <w:szCs w:val="24"/>
        </w:rPr>
        <w:t>Конституционные соглашения правила политической практики, которые считаются обязательными и неукоснительно соблюдаются теми, кого они непосредственно касаются. Конституционные соглашения составляют важнейшую часть британской неписаной конституции. Все взаимодействие властей и их права и обязанности основаны на них. Доктринальные источники мнения именитых ученых, к которым обращаются в тех случаях, когда пробел в конституционном праве не может быть заполнен статутом или зарегистрированным решением суда. К числу доктринальных источников относятся следующие труды: Брэктон. Трактат о законах Англии (1250); Блэкстон. Комментарии законов Англии (1565) и некоторые др. По способу изменения, внесения поправок и дополнений конституции зарубежных стран также подразделяются на две группы. Жесткие конституции изменяются и дополняются в особом порядке, более сложном, чем тот, который принят для обычной законодательной процедуры. Если парламентские законы принимаются простым (50 % кворума + 1) большинством голосов, то для принятия поправок и дополнений к конституции устанавливается в самом основном законе особая процедура. По общему правилу конституция изменяется в том же порядке, в каком она была принята. Гибкие конституции изменяются и дополняются в том же порядке, что и обычные парламентские законы. Никаких особых процедур для этого случая не предусмотрено, так как отсутствует сам писаный текст основного закона. К этому типу относятся конституции Великобритании и Новой Зеландии.</w:t>
      </w:r>
    </w:p>
    <w:p w:rsidR="007F580A" w:rsidRDefault="007F580A">
      <w:pPr>
        <w:widowControl w:val="0"/>
        <w:spacing w:before="120"/>
        <w:jc w:val="center"/>
        <w:rPr>
          <w:b/>
          <w:bCs/>
          <w:color w:val="000000"/>
          <w:sz w:val="28"/>
          <w:szCs w:val="28"/>
        </w:rPr>
      </w:pPr>
      <w:r>
        <w:rPr>
          <w:b/>
          <w:bCs/>
          <w:color w:val="000000"/>
          <w:sz w:val="28"/>
          <w:szCs w:val="28"/>
        </w:rPr>
        <w:t>13. Порядок принятия конституций.</w:t>
      </w:r>
    </w:p>
    <w:p w:rsidR="007F580A" w:rsidRDefault="007F580A">
      <w:pPr>
        <w:widowControl w:val="0"/>
        <w:spacing w:before="120"/>
        <w:ind w:firstLine="567"/>
        <w:jc w:val="both"/>
        <w:rPr>
          <w:color w:val="000000"/>
          <w:sz w:val="24"/>
          <w:szCs w:val="24"/>
        </w:rPr>
      </w:pPr>
      <w:r>
        <w:rPr>
          <w:color w:val="000000"/>
          <w:sz w:val="24"/>
          <w:szCs w:val="24"/>
        </w:rPr>
        <w:t>Государственная практика зарубежных стран выработала ряд способов принятия конституций, которые могут быть сведены к нескольким основным видам. Право на принятие первой или новой писаной конституции, обычно именуемое в литературе учредительной властью, может быть осуществлено трояко: представительным учреждением, избирательным корпусом и исполнительной властью. Эти три основных способа принятия писаной конституции могут быть применены как в чистом виде, так и в различного рода сочетаниях.</w:t>
      </w:r>
    </w:p>
    <w:p w:rsidR="007F580A" w:rsidRDefault="007F580A">
      <w:pPr>
        <w:widowControl w:val="0"/>
        <w:spacing w:before="120"/>
        <w:ind w:firstLine="567"/>
        <w:jc w:val="both"/>
        <w:rPr>
          <w:color w:val="000000"/>
          <w:sz w:val="24"/>
          <w:szCs w:val="24"/>
        </w:rPr>
      </w:pPr>
      <w:r>
        <w:rPr>
          <w:color w:val="000000"/>
          <w:sz w:val="24"/>
          <w:szCs w:val="24"/>
        </w:rPr>
        <w:t>1. Первые писаные конституции американская 1787 года и французская 1791 года были приняты представительными учреждениями, соответственно конвентом (учредительным собранием) и Генеральными штатами (парламентом). И в первом и во втором случае была осуществлена первоначальная учредительная власть.</w:t>
      </w:r>
    </w:p>
    <w:p w:rsidR="007F580A" w:rsidRDefault="007F580A">
      <w:pPr>
        <w:widowControl w:val="0"/>
        <w:spacing w:before="120"/>
        <w:ind w:firstLine="567"/>
        <w:jc w:val="both"/>
        <w:rPr>
          <w:color w:val="000000"/>
          <w:sz w:val="24"/>
          <w:szCs w:val="24"/>
        </w:rPr>
      </w:pPr>
      <w:r>
        <w:rPr>
          <w:color w:val="000000"/>
          <w:sz w:val="24"/>
          <w:szCs w:val="24"/>
        </w:rPr>
        <w:t xml:space="preserve">Когда речь идет об осуществлении производной учредительной власти, имеется в виду принятие очередной, а не первой конституции. </w:t>
      </w:r>
    </w:p>
    <w:p w:rsidR="007F580A" w:rsidRDefault="007F580A">
      <w:pPr>
        <w:widowControl w:val="0"/>
        <w:spacing w:before="120"/>
        <w:ind w:firstLine="567"/>
        <w:jc w:val="both"/>
        <w:rPr>
          <w:color w:val="000000"/>
          <w:sz w:val="24"/>
          <w:szCs w:val="24"/>
        </w:rPr>
      </w:pPr>
      <w:r>
        <w:rPr>
          <w:color w:val="000000"/>
          <w:sz w:val="24"/>
          <w:szCs w:val="24"/>
        </w:rPr>
        <w:t>Ныне действующая конституция США была принята конституционным конвентом. Этот орган формально не был наделен учредительной властью. 55 делегатов конвента, представлявшие 12 из 13 тогдашних суверенных штатов, объединенных в конфедеративный союз, сами присвоили себе учредительные полномочия. Подписали проект конституции, который затем был направлен Континентальным конгрессом штатам для ратификации. 4 марта 1789 г. она официально вступила в силу. Таким образом, завершенная процедура принятия американской конституции распадается на два этапа: разработка и одобрение проекта конституции (филадельфийский конвент) и утверждение и ратификация проекта конституции (конвенты штатов).</w:t>
      </w:r>
    </w:p>
    <w:p w:rsidR="007F580A" w:rsidRDefault="007F580A">
      <w:pPr>
        <w:widowControl w:val="0"/>
        <w:spacing w:before="120"/>
        <w:ind w:firstLine="567"/>
        <w:jc w:val="both"/>
        <w:rPr>
          <w:color w:val="000000"/>
          <w:sz w:val="24"/>
          <w:szCs w:val="24"/>
        </w:rPr>
      </w:pPr>
      <w:r>
        <w:rPr>
          <w:color w:val="000000"/>
          <w:sz w:val="24"/>
          <w:szCs w:val="24"/>
        </w:rPr>
        <w:t>В новейшей политической практике зарубежных стран принятие конституций представительными учреждениями широко распространено. Осуществление учредительной власти предоставляется как учредительным собраниям, которые специально для этого избираются, так и парламентам, образованным на основании положений предшествующих конституций. В некоторых случаях учредительное собрание лишь разрабатывает и одобряет Так, конституция IV Республики Франции 1946 года была разработана учредительным собранием и одобрена всенародным голосованием (референдум).</w:t>
      </w:r>
    </w:p>
    <w:p w:rsidR="007F580A" w:rsidRDefault="007F580A">
      <w:pPr>
        <w:widowControl w:val="0"/>
        <w:spacing w:before="120"/>
        <w:ind w:firstLine="567"/>
        <w:jc w:val="both"/>
        <w:rPr>
          <w:color w:val="000000"/>
          <w:sz w:val="24"/>
          <w:szCs w:val="24"/>
        </w:rPr>
      </w:pPr>
      <w:r>
        <w:rPr>
          <w:color w:val="000000"/>
          <w:sz w:val="24"/>
          <w:szCs w:val="24"/>
        </w:rPr>
        <w:t>2. Принятие конституции избирательным корпусом складывается из двух этапов — разработка проекта конституции и окончательное его одобрение, после чего она вступает в силу. Избирательный корпус разработать проект конституции не может. 3. Принятие конституции односторонним актом исполнительной власти октроирование. Проект конституции составляется правительственным аппаратом без какого бы то ни было участия общественности. Разработанный таким способом проект утверждается и промульгируется главой государства. Впервые октроирование было применено во Франции в 1814 году. (конституция Бельгии 1831 г., Канады 1867 г. и др.)</w:t>
      </w:r>
    </w:p>
    <w:p w:rsidR="007F580A" w:rsidRDefault="007F580A">
      <w:pPr>
        <w:widowControl w:val="0"/>
        <w:spacing w:before="120"/>
        <w:ind w:firstLine="567"/>
        <w:jc w:val="both"/>
        <w:rPr>
          <w:color w:val="000000"/>
          <w:sz w:val="24"/>
          <w:szCs w:val="24"/>
        </w:rPr>
      </w:pPr>
      <w:r>
        <w:rPr>
          <w:color w:val="000000"/>
          <w:sz w:val="24"/>
          <w:szCs w:val="24"/>
        </w:rPr>
        <w:t xml:space="preserve">Способ принятия конституции имеет огромное значение, так как от него в значительной степени зависит само содержание основного закона. Референдум, как способ принятия конституции, обладает чертами демократизма, так как проект основного закона утверждается избирательным корпусом. </w:t>
      </w:r>
    </w:p>
    <w:p w:rsidR="007F580A" w:rsidRDefault="007F580A">
      <w:pPr>
        <w:widowControl w:val="0"/>
        <w:spacing w:before="120"/>
        <w:ind w:firstLine="567"/>
        <w:jc w:val="both"/>
        <w:rPr>
          <w:color w:val="000000"/>
          <w:sz w:val="24"/>
          <w:szCs w:val="24"/>
        </w:rPr>
      </w:pPr>
      <w:r>
        <w:rPr>
          <w:color w:val="000000"/>
          <w:sz w:val="24"/>
          <w:szCs w:val="24"/>
        </w:rPr>
        <w:t>Политический опыт современности свидетельствует о том, что наиболее демократическим способом разработки, принятия и утверждения конституции является учредительное собрание.</w:t>
      </w:r>
    </w:p>
    <w:p w:rsidR="007F580A" w:rsidRDefault="007F580A">
      <w:pPr>
        <w:widowControl w:val="0"/>
        <w:spacing w:before="120"/>
        <w:jc w:val="center"/>
        <w:rPr>
          <w:b/>
          <w:bCs/>
          <w:color w:val="000000"/>
          <w:sz w:val="28"/>
          <w:szCs w:val="28"/>
        </w:rPr>
      </w:pPr>
      <w:r>
        <w:rPr>
          <w:b/>
          <w:bCs/>
          <w:color w:val="000000"/>
          <w:sz w:val="28"/>
          <w:szCs w:val="28"/>
        </w:rPr>
        <w:t>14. Функции и виды конституционного надзора.</w:t>
      </w:r>
    </w:p>
    <w:p w:rsidR="007F580A" w:rsidRDefault="007F580A">
      <w:pPr>
        <w:widowControl w:val="0"/>
        <w:spacing w:before="120"/>
        <w:ind w:firstLine="567"/>
        <w:jc w:val="both"/>
        <w:rPr>
          <w:color w:val="000000"/>
          <w:sz w:val="24"/>
          <w:szCs w:val="24"/>
        </w:rPr>
      </w:pPr>
      <w:r>
        <w:rPr>
          <w:color w:val="000000"/>
          <w:sz w:val="24"/>
          <w:szCs w:val="24"/>
        </w:rPr>
        <w:t>Конституционализм как один из важнейших принципов демократии исходит из предположения о том, что нормы писаной конституции обладают высшей юридической силой по отношению ко всем другим источникам права =&gt; нормоустанавливающая деятель-ность в стране должна осуществляться в соответствии с конституцией. Следить за соответствием правовых норм контитуции возлагается на институт конституционного надзора, который в установленной форме осуществляет проверку обычных законов и иных нормативных актов с точки зрения их соответствия конституции. Таким образом, функция конституционного надзора состоит в поддержании и обеспечении конституционной законности.</w:t>
      </w:r>
    </w:p>
    <w:p w:rsidR="007F580A" w:rsidRDefault="007F580A">
      <w:pPr>
        <w:widowControl w:val="0"/>
        <w:spacing w:before="120"/>
        <w:ind w:firstLine="567"/>
        <w:jc w:val="both"/>
        <w:rPr>
          <w:color w:val="000000"/>
          <w:sz w:val="24"/>
          <w:szCs w:val="24"/>
        </w:rPr>
      </w:pPr>
      <w:r>
        <w:rPr>
          <w:color w:val="000000"/>
          <w:sz w:val="24"/>
          <w:szCs w:val="24"/>
        </w:rPr>
        <w:t>Доктрина конституционного надзора была впервые сформулирована и применена Верховным судом США под председательством Джона Маршалла в 1803 году.</w:t>
      </w:r>
    </w:p>
    <w:p w:rsidR="007F580A" w:rsidRDefault="007F580A">
      <w:pPr>
        <w:widowControl w:val="0"/>
        <w:spacing w:before="120"/>
        <w:ind w:firstLine="567"/>
        <w:jc w:val="both"/>
        <w:rPr>
          <w:color w:val="000000"/>
          <w:sz w:val="24"/>
          <w:szCs w:val="24"/>
        </w:rPr>
      </w:pPr>
      <w:r>
        <w:rPr>
          <w:color w:val="000000"/>
          <w:sz w:val="24"/>
          <w:szCs w:val="24"/>
        </w:rPr>
        <w:t>В зарубежных странах конституционный надзор может применяться в двух основных видах.</w:t>
      </w:r>
    </w:p>
    <w:p w:rsidR="007F580A" w:rsidRDefault="007F580A">
      <w:pPr>
        <w:widowControl w:val="0"/>
        <w:spacing w:before="120"/>
        <w:ind w:firstLine="567"/>
        <w:jc w:val="both"/>
        <w:rPr>
          <w:color w:val="000000"/>
          <w:sz w:val="24"/>
          <w:szCs w:val="24"/>
        </w:rPr>
      </w:pPr>
      <w:r>
        <w:rPr>
          <w:color w:val="000000"/>
          <w:sz w:val="24"/>
          <w:szCs w:val="24"/>
        </w:rPr>
        <w:t>1. Осуществление конституционного контроля всеми судами общей юрисдикции (США, Аргентина, Мексика, Дания, Норвегия, Канада, Австралия, Индия, Япония). Эту систему называют также децентрализованной, или американской. В этих странах вопрос о конституционности закона или иного нормативного акта, на основании которого возникло конкретное дело, может быть поставлен любым судом, но окончательное решение выносит высшая судебная инстанция.</w:t>
      </w:r>
    </w:p>
    <w:p w:rsidR="007F580A" w:rsidRDefault="007F580A">
      <w:pPr>
        <w:widowControl w:val="0"/>
        <w:spacing w:before="120"/>
        <w:ind w:firstLine="567"/>
        <w:jc w:val="both"/>
        <w:rPr>
          <w:color w:val="000000"/>
          <w:sz w:val="24"/>
          <w:szCs w:val="24"/>
        </w:rPr>
      </w:pPr>
      <w:r>
        <w:rPr>
          <w:color w:val="000000"/>
          <w:sz w:val="24"/>
          <w:szCs w:val="24"/>
        </w:rPr>
        <w:t>2. Второй вид конституционного надзора централизованный (либо европейский) применяется в тех странах, где для этой цели создаются специальные квази-судеб-ные органы, которые не входят в систему судов общей юрисдикции. Для этих органов надзорная деятельность является единственной или главной функцией (ФРГ, Авст-рия, Италия, Франция). Органы централизованного конституционного контроля формируются различными способами: по предложению правит-ва президентом (Автрия), президентом, парламентом и магистратурой. Объектами конституционного надзора могут быть обычные, конституционные и органические законы, поправки к конституции, международные договоры, парламентские регламенты и др. правовые нормы. Субъектами конституционного надзора могут быть физические и юридические лица, а также государственные органы, наделенные правом запроса о конституционности того либо иного акта. Круг субъектов конституционного надзора устанавливается законодательством и надзорной практикой соответствующей страны. По своему содержанию конституционный надзор может быть формальным и материальным. В первом случае проверяется соблюдение процедурных правил, установленных для принятия законов и иных нормативных актов, являющихся объектами конституционного надзора. Во втором случае проверяется содержание законов и иных нормативных актов с точки зрения соответствия их смыслу конституции. Процедура конституционного надзора может возбуждаться как по конкретному поводу, каковым является судебное дело (США, Италия, ФРГ, Мексика, Индия), так и без конкретного повода по инициативе установленных законом субъектов конституционного надзора (Франция). В практике зарубежных стран применяются две формы конституционного контроля предварительный и последующий. Предварительный проверка конституционности законов на стадии их прохождения через парламент (Швеция, Финляндия), проверка конституционности законопроектов. После санкционирования закона и его промульгации он не может быть подвергнут проверке на конституционность. Орган, осуществляющий конституционный надзор, может признать противоречащим конституции либо весь закон целиком, либо отдельные его положения. По общему правилу решение органа конституционного надзора является окончательным и может быть пересмотрено только им самим. Правовым последствием признания закона или иного акта целиком или частично неконституционным является то, что соответствующий закон или нормативный акт целиком или частично теряет юридическую силу и перестает применяться судами. Это относится, конечно, только к последующему конституционному контролю. В тех странах, где конституционный контроль прямо не предусмотрен писаной конституцией, признание закона неконституционным не влечет за собой его формальной отмены. Для стран, применяющих последующий конституционный контроль, серьезное значение имеет вопрос о том, с какого момента перестает действовать закон, признанный противоречащим конституции. Значение названной проблемы объясняется тем, что между принятием закона парламентом и признанием его неконституционным может пройти значительное время, в течение которого на основании опротестованного закона возникли многочисленные правоотношения. В этом случае применяются два принципа: а) закон признается недействительным с момента его вступления в силу; б) закон считается недействительным с момента признания его неконституционным. Второй принцип более часто применяется, так как он не порождает неопределенности в гражданском обороте и иных правоотношениях.</w:t>
      </w:r>
    </w:p>
    <w:p w:rsidR="007F580A" w:rsidRDefault="007F580A">
      <w:pPr>
        <w:widowControl w:val="0"/>
        <w:spacing w:before="120"/>
        <w:jc w:val="center"/>
        <w:rPr>
          <w:b/>
          <w:bCs/>
          <w:color w:val="000000"/>
          <w:sz w:val="28"/>
          <w:szCs w:val="28"/>
        </w:rPr>
      </w:pPr>
      <w:r>
        <w:rPr>
          <w:b/>
          <w:bCs/>
          <w:color w:val="000000"/>
          <w:sz w:val="28"/>
          <w:szCs w:val="28"/>
        </w:rPr>
        <w:t>15. Соотношение личности и гражданина.</w:t>
      </w:r>
    </w:p>
    <w:p w:rsidR="007F580A" w:rsidRDefault="007F580A">
      <w:pPr>
        <w:widowControl w:val="0"/>
        <w:spacing w:before="120"/>
        <w:ind w:firstLine="567"/>
        <w:jc w:val="both"/>
        <w:rPr>
          <w:color w:val="000000"/>
          <w:sz w:val="24"/>
          <w:szCs w:val="24"/>
        </w:rPr>
      </w:pPr>
      <w:r>
        <w:rPr>
          <w:color w:val="000000"/>
          <w:sz w:val="24"/>
          <w:szCs w:val="24"/>
        </w:rPr>
        <w:t>Конституционные гарантии прав личности действительны тогда, когда они закреплены не только в тексте Основного Закона, сколько в развернутой системе устоявшихся процедурных правил. Конституционное обеспечение прав человека складывается из текста самой конституции, системы конституционно-применительных нормативных актов, а также решений судов. В тексте Конституции Французской республики 1958 г. ничего не сказано о правах личности, а только подтверждена Декларация человека и гражданина 1789 г. и преамбула предыдущей Конституции 1946 г. За этой отсылочной нормой стоят документы с богатейшим конституционино-правовым содержанием. Достаточно процитировать статью 16 Декларации прав человека и гражданина 1789 г.: «Всякое общество, в котором не обеспечено пользование правами и не проведено разделение властей, не конституционно». Права личности в Конституции</w:t>
      </w:r>
    </w:p>
    <w:p w:rsidR="007F580A" w:rsidRDefault="007F580A">
      <w:pPr>
        <w:widowControl w:val="0"/>
        <w:spacing w:before="120"/>
        <w:ind w:firstLine="567"/>
        <w:jc w:val="both"/>
        <w:rPr>
          <w:color w:val="000000"/>
          <w:sz w:val="24"/>
          <w:szCs w:val="24"/>
        </w:rPr>
      </w:pPr>
      <w:r>
        <w:rPr>
          <w:color w:val="000000"/>
          <w:sz w:val="24"/>
          <w:szCs w:val="24"/>
        </w:rPr>
        <w:t xml:space="preserve">США гарантируются Биллем о правах и другими последующими поправками, а не содержанием базового текста Основного Закона. Конституция Италии подробно перечисляет права, в том числе и экономические, но в целом итальянский гражданин не имеет большего объема прав, чем американец или француз. Главной гарантией прав и свобод человека в демократическом государстве является стройная, четко разработанная система конституционно-применительных нормативных актов всех уровней. В любом государстве правовое положение личности во многом определяется экономической основой соответствующего государства.. Предоставление равных возможностей каждому гражданину предполагает в соответствии с принципами конституционализма самостоятельную реализацию их в действительности. Согласно классическим концепциям либерализма личность рассматривалась автономной по отношению к государству, если она выполняет перед ним все свои обязанности (уплата налогов, воинская повинность, соблюдение законов). В индустриальном обществе положение в значительной степени изменяется, так как государство, с одной стороны, регулирует определенные сферы деятельности гражданского общества, а с другой стороны, оно начинает осуществлять отдельные социальные функции (страхование по безработице, бесплатное начальное образование, пенсионное обеспечение, бесплатное медицинское обслуживание), что создает для личности возможность добиться осуществления своих отдельных интересов через государство. Каждая личность считается независимой по отношению к другой личности. Это в свою очередь определяет индивидуализм общества, в основе которого лежит-свобода владения и распоряжения собственностью. Практическое применение права человека на свободу есть право человека на частную собственность... Эта индивидуальная свобода, как и это использование ее, образует основу гражданского общества. Для зарубежного конституционализма характерен дуализм правового статуса личности, которая выступает в соответствующих сферах либо как человек, либо как гражданин. Личность выступает как человек в сфере экономической (гражданское общество) и как гражданин в сфере политической (политическая общность). Эта дуалистическая концепция, разделяющая личность на человека и гражданина и соответственно наделяющая личность правами человека и гражданина, воплощена в той либо иной степени во всех конституциях зарубежных стран, как старых, так и новых. Важнейшей юридической предпосылкой правового положения личности в обществе является состояние гражданства, т.е. политическая принадлежность индивидуума к данному государству, которая обусловливает характер политико-правовых отношений между личностью и государством. </w:t>
      </w:r>
    </w:p>
    <w:p w:rsidR="007F580A" w:rsidRDefault="007F580A">
      <w:pPr>
        <w:widowControl w:val="0"/>
        <w:spacing w:before="120"/>
        <w:ind w:firstLine="567"/>
        <w:jc w:val="both"/>
        <w:rPr>
          <w:color w:val="000000"/>
          <w:sz w:val="24"/>
          <w:szCs w:val="24"/>
        </w:rPr>
      </w:pPr>
      <w:r>
        <w:rPr>
          <w:color w:val="000000"/>
          <w:sz w:val="24"/>
          <w:szCs w:val="24"/>
        </w:rPr>
        <w:t xml:space="preserve">В унитарных государствах существует единое гражданство, в странах с федеративной формой государственного устройства гражданство, как правило, двойное гражданство союза и гражданство субъектов федерации. </w:t>
      </w:r>
    </w:p>
    <w:p w:rsidR="007F580A" w:rsidRDefault="007F580A">
      <w:pPr>
        <w:widowControl w:val="0"/>
        <w:spacing w:before="120"/>
        <w:ind w:firstLine="567"/>
        <w:jc w:val="both"/>
        <w:rPr>
          <w:color w:val="000000"/>
          <w:sz w:val="24"/>
          <w:szCs w:val="24"/>
        </w:rPr>
      </w:pPr>
      <w:r>
        <w:rPr>
          <w:color w:val="000000"/>
          <w:sz w:val="24"/>
          <w:szCs w:val="24"/>
        </w:rPr>
        <w:t>Гражданином становятся либо в результате рождения либо в результате натурализации.</w:t>
      </w:r>
    </w:p>
    <w:p w:rsidR="007F580A" w:rsidRDefault="007F580A">
      <w:pPr>
        <w:widowControl w:val="0"/>
        <w:spacing w:before="120"/>
        <w:ind w:firstLine="567"/>
        <w:jc w:val="both"/>
        <w:rPr>
          <w:color w:val="000000"/>
          <w:sz w:val="24"/>
          <w:szCs w:val="24"/>
        </w:rPr>
      </w:pPr>
      <w:r>
        <w:rPr>
          <w:color w:val="000000"/>
          <w:sz w:val="24"/>
          <w:szCs w:val="24"/>
        </w:rPr>
        <w:t xml:space="preserve">Утрата гражданства может иметь место в результате выхода из гражданства соответствующей страны (например, при натурализации), либо лишения гражданства в силу совершения определенных уголовных или политических преступлений. Политическая правоспособность гражданина это способность быть субъектом государственно-правовых отношений, т.е. способность обладать правами и нести обязанности, предусмотренные нормами государственного права.. Реализация этих возможностей при наступлении определенных обстоятельств есть политическая дееспособность. Субъектом как политической правоспособности, так и политической дееспособности может быть только гражданин данного государства. </w:t>
      </w:r>
    </w:p>
    <w:p w:rsidR="007F580A" w:rsidRDefault="007F580A">
      <w:pPr>
        <w:widowControl w:val="0"/>
        <w:spacing w:before="120"/>
        <w:ind w:firstLine="567"/>
        <w:jc w:val="both"/>
        <w:rPr>
          <w:color w:val="000000"/>
          <w:sz w:val="24"/>
          <w:szCs w:val="24"/>
        </w:rPr>
      </w:pPr>
      <w:r>
        <w:rPr>
          <w:color w:val="000000"/>
          <w:sz w:val="24"/>
          <w:szCs w:val="24"/>
        </w:rPr>
        <w:t>Обычно в тексте основного закона содержится специальная глава, посвященная регламентации правового положения гражданина. В конституции Испании это глава II «Права и свободы», в конституции Итальянской Республики ч. 1 «Права и обязанности граждан»</w:t>
      </w:r>
    </w:p>
    <w:p w:rsidR="007F580A" w:rsidRDefault="007F580A">
      <w:pPr>
        <w:widowControl w:val="0"/>
        <w:spacing w:before="120"/>
        <w:jc w:val="center"/>
        <w:rPr>
          <w:b/>
          <w:bCs/>
          <w:color w:val="000000"/>
          <w:sz w:val="28"/>
          <w:szCs w:val="28"/>
        </w:rPr>
      </w:pPr>
      <w:r>
        <w:rPr>
          <w:b/>
          <w:bCs/>
          <w:color w:val="000000"/>
          <w:sz w:val="28"/>
          <w:szCs w:val="28"/>
        </w:rPr>
        <w:t xml:space="preserve">17. Основные социально-экономические права и свободы. </w:t>
      </w:r>
    </w:p>
    <w:p w:rsidR="007F580A" w:rsidRDefault="007F580A">
      <w:pPr>
        <w:widowControl w:val="0"/>
        <w:spacing w:before="120"/>
        <w:ind w:firstLine="567"/>
        <w:jc w:val="both"/>
        <w:rPr>
          <w:color w:val="000000"/>
          <w:sz w:val="24"/>
          <w:szCs w:val="24"/>
        </w:rPr>
      </w:pPr>
      <w:r>
        <w:rPr>
          <w:color w:val="000000"/>
          <w:sz w:val="24"/>
          <w:szCs w:val="24"/>
        </w:rPr>
        <w:t>Конституции и другие нормы конституционного (государственного) права зарубежных стран провозглашают права и свободы самого различного характера и содержания. Основные права и свободы можно подразделить на три группы в зависимости от характера отношений, возникающих между индивидуумом и государством, а также между самими индивидуумами. Во-первых, личность как член гражданского общества наделяется определенными социально-экономическими правами и свободами; во-вторых, личность как член политической общности наделяется определенными политическими правами и свободами.</w:t>
      </w:r>
    </w:p>
    <w:p w:rsidR="007F580A" w:rsidRDefault="007F580A">
      <w:pPr>
        <w:widowControl w:val="0"/>
        <w:spacing w:before="120"/>
        <w:ind w:firstLine="567"/>
        <w:jc w:val="both"/>
        <w:rPr>
          <w:color w:val="000000"/>
          <w:sz w:val="24"/>
          <w:szCs w:val="24"/>
        </w:rPr>
      </w:pPr>
      <w:r>
        <w:rPr>
          <w:color w:val="000000"/>
          <w:sz w:val="24"/>
          <w:szCs w:val="24"/>
        </w:rPr>
        <w:t xml:space="preserve">И, наконец, в-третьих, как физическое лицо личность наделяется определенными личными правами и свободами. Мы рассмотрим социально-экономические права и свободы. Социально-экономические права и свободы определяют правовое положение личности как члена гражданского общества. Важнейшим из этих прав является право на владение и распоряжение частной собственностью. Это фундаметаль-нейшее право обеспечено всеми средствами юридической защиты от посягательства как со стороны отдельных лиц, так и органов самого государства. В ранних конституциях принцип священности и неприкосновенности частной собственности был доведен до логического конца, что нашло свое выражение в запрещении каких-либо конфискаций или реквизиций иначе как в строго установленных законом случаях (как правило, по приговору суда или в военных целях). Типичной в этом отношении является ст. 11 бельгийской конституции 1831 года, которая гласит: «Никто не может быть лишен своей собственности иначе как для общественной пользы, в случаях и в порядке, установленных законом, и при условии справедливого предварительного возмещения». В новых конституциях закреплена возможность отчуждения частной собственности в интересах общества. В качестве примера можно сослаться на ст. 43 конституции Итальянской Республики, где сказано, что в целях общ. пользы закон может экспроприировать частную собственность при условии вознаграждения и передать в общественное пользование. </w:t>
      </w:r>
    </w:p>
    <w:p w:rsidR="007F580A" w:rsidRDefault="007F580A">
      <w:pPr>
        <w:widowControl w:val="0"/>
        <w:spacing w:before="120"/>
        <w:ind w:firstLine="567"/>
        <w:jc w:val="both"/>
        <w:rPr>
          <w:color w:val="000000"/>
          <w:sz w:val="24"/>
          <w:szCs w:val="24"/>
        </w:rPr>
      </w:pPr>
      <w:r>
        <w:rPr>
          <w:color w:val="000000"/>
          <w:sz w:val="24"/>
          <w:szCs w:val="24"/>
        </w:rPr>
        <w:t>После второй мировой войны конституциями Италии, Дании, Индии, Японии и ряда других государств было провозглашено право на труд. В ряде конституций право на труд провозглашается лишь как желание или цель, к которой стремится государство. Некоторые послевоенные конституции провозглашают также право на равную плату за равный труд и право на отдых, которые иногда рассматривают как органическое продолжение права на труд. Весьма подробно социально-экономические права трудящихся регламентируются в</w:t>
      </w:r>
    </w:p>
    <w:p w:rsidR="007F580A" w:rsidRDefault="007F580A">
      <w:pPr>
        <w:widowControl w:val="0"/>
        <w:spacing w:before="120"/>
        <w:ind w:firstLine="567"/>
        <w:jc w:val="both"/>
        <w:rPr>
          <w:color w:val="000000"/>
          <w:sz w:val="24"/>
          <w:szCs w:val="24"/>
        </w:rPr>
      </w:pPr>
      <w:r>
        <w:rPr>
          <w:color w:val="000000"/>
          <w:sz w:val="24"/>
          <w:szCs w:val="24"/>
        </w:rPr>
        <w:t>Главе II Конституции Федеративной Республики Бразилии 1988 года. Важнейшим завоеванием трудящихся является право на забастовку, которое провозглашается либо признается государственным правом всех демократических стран. В то же время зарубежное трудовое законодательство предусматривает различные способы и методы ограничения этого права. Особенно</w:t>
      </w:r>
    </w:p>
    <w:p w:rsidR="007F580A" w:rsidRDefault="007F580A">
      <w:pPr>
        <w:widowControl w:val="0"/>
        <w:spacing w:before="120"/>
        <w:ind w:firstLine="567"/>
        <w:jc w:val="both"/>
        <w:rPr>
          <w:color w:val="000000"/>
          <w:sz w:val="24"/>
          <w:szCs w:val="24"/>
        </w:rPr>
      </w:pPr>
      <w:r>
        <w:rPr>
          <w:color w:val="000000"/>
          <w:sz w:val="24"/>
          <w:szCs w:val="24"/>
        </w:rPr>
        <w:t>распространенным является запрещение всеобщих стачек, политических забастовок, забастовок солидарности, пикетирования. Широко применяется принудительный арбитраж, арест забастовочных фондов, запрещение или прекращение забастовок судебными приказами и многое другое. В числе экономических завоеваний трудящихся можно назвать также страхование по безработице, пенсионирование престарелых и инвалидов, охрану женского и детского труда. В некоторых современных странах существует фактическое неравенство женщин, которое особенно наглядно в сфере социально-экономической. Так, женщины, как правило, получают меньшую заработную плату за тот же труд, что и мужчины.</w:t>
      </w:r>
    </w:p>
    <w:p w:rsidR="007F580A" w:rsidRDefault="007F580A">
      <w:pPr>
        <w:widowControl w:val="0"/>
        <w:spacing w:before="120"/>
        <w:jc w:val="center"/>
        <w:rPr>
          <w:b/>
          <w:bCs/>
          <w:color w:val="000000"/>
          <w:sz w:val="28"/>
          <w:szCs w:val="28"/>
        </w:rPr>
      </w:pPr>
      <w:r>
        <w:rPr>
          <w:b/>
          <w:bCs/>
          <w:color w:val="000000"/>
          <w:sz w:val="28"/>
          <w:szCs w:val="28"/>
        </w:rPr>
        <w:t>18. Основные политические права и свободы.</w:t>
      </w:r>
    </w:p>
    <w:p w:rsidR="007F580A" w:rsidRDefault="007F580A">
      <w:pPr>
        <w:widowControl w:val="0"/>
        <w:spacing w:before="120"/>
        <w:ind w:firstLine="567"/>
        <w:jc w:val="both"/>
        <w:rPr>
          <w:color w:val="000000"/>
          <w:sz w:val="24"/>
          <w:szCs w:val="24"/>
        </w:rPr>
      </w:pPr>
      <w:r>
        <w:rPr>
          <w:color w:val="000000"/>
          <w:sz w:val="24"/>
          <w:szCs w:val="24"/>
        </w:rPr>
        <w:t>Конституции и другие нормы конституционного (государственного) права зарубежных стран провозглашают права и свободы самого различного характера и содержания. Основные права и свободы можно подразделить на три группы в зависимости от характера отношений, возникающих между индивидуумом и государством, а также между самими индивидуумами. Во-первых, личность как член гражданского общества наделяется определенными социально-экономическими правами и свободами; во-вторых, личность как член политической общности наделяется определенными политическими правами и свободами. И, наконец, в-третьих, как физическое лицо личность наделяется определенными личными правами и свободами. Мы рассмотрим политические права и свободы. Политическими правами и свободами гражданин государства наделяется как член политической общности. Они определяют его правовое положение в системе общественных отношений, возникающих в процессе осуществления государственной власти. Современные конституции признают за всеми гражданами равный политический статус, что нашло свое выражение в принципе «равенство всех перед законом». Граждане наделяются широким кругом политических прав и свобод. Важнейшим политическим правом является избирательная правосубъектность гражданина, состоящая из активного и пас-</w:t>
      </w:r>
    </w:p>
    <w:p w:rsidR="007F580A" w:rsidRDefault="007F580A">
      <w:pPr>
        <w:widowControl w:val="0"/>
        <w:spacing w:before="120"/>
        <w:ind w:firstLine="567"/>
        <w:jc w:val="both"/>
        <w:rPr>
          <w:color w:val="000000"/>
          <w:sz w:val="24"/>
          <w:szCs w:val="24"/>
        </w:rPr>
      </w:pPr>
      <w:r>
        <w:rPr>
          <w:color w:val="000000"/>
          <w:sz w:val="24"/>
          <w:szCs w:val="24"/>
        </w:rPr>
        <w:t>сивного избирательного права, открывающая для граждан не только возможность участвовать в формировании представительных учреждений, но и проводить в них своих представителей. Особое значение имеет группа прав, обеспечивающих свободу выражения мнений. В эту группу входит свобода слова, печати, право на получение информации, а также свобода распространения информации. Общим правилом является то, что свобода выражения мнений отнюдь не рассматривается как абсолютное право. Верховный суд США в 1931 году в решении по делу Неар против штата Миннесоты постановил: «Свобода слова и свобода прессы... не являются абсолютными правами, и государство может наказывать за злоупотребление ими». Законодательство США предусматривает наказание за следующие виды злоупотреблений свободой выражения мнений: за клевету и оскорбление, за непристойность, за подстрекательство к совершению преступления или правонарушения, за оскорбление суда, за мятежные призывы. Шведский Акт о свободе печати 1974 года (с изменениями 1976 г.) содержит весьма подробный перечень «преступлений против свободы печати», наказуемых согласно закону в судебном порядке: «высказывания в печатном произведении», содержащие в себе подстрекательства к совершению государственной измены, измены родине, подстрекательство к войне, уголовному преступлению, невыполнению гражданских обязанностей и некоторых других. В число духовных свобод, провозглашаемых конституциями, входит свобода совести, которая исторически возникла как веротерпимость, т. е. признаваемое государством за каждым гражданином право исповедовать любую религию. Свобода совести предполагает отделение церкви от государства и школы от церкви. В некоторых старых конституциях устанавливалось провозглашение государственной церкви (Англия, Норвегия, Колумбия). Многие послевоенные конституции также провозглашают государственную религию (например, Исламская республика Пакистан). Одной из важных свобод является свобода союзов и свобода ассоциаций, которые в современную эпоху провозглашаются конституциями всех демократических государств. Свобода союзов означает законодательное признание за всеми гражданами права на создание профессиональных союзов для защиты своих интересов. Профессиональные союзы создаются явочным порядком. Они наделяются правами юридического лица, а их уставы подлежат регистрации в компетентных государственных органах. Провозглашаемая конституциями зарубежных стран свобода ассоциаций означает предоставление гражданам права на создание политических партий и иных общественных организаций.</w:t>
      </w:r>
    </w:p>
    <w:p w:rsidR="007F580A" w:rsidRDefault="007F580A">
      <w:pPr>
        <w:widowControl w:val="0"/>
        <w:spacing w:before="120"/>
        <w:ind w:firstLine="567"/>
        <w:jc w:val="both"/>
        <w:rPr>
          <w:color w:val="000000"/>
          <w:sz w:val="24"/>
          <w:szCs w:val="24"/>
        </w:rPr>
      </w:pPr>
      <w:r>
        <w:rPr>
          <w:color w:val="000000"/>
          <w:sz w:val="24"/>
          <w:szCs w:val="24"/>
        </w:rPr>
        <w:t>К числу иных прав и свобод политического характера относятся свобода шествий и свобода собраний.</w:t>
      </w:r>
    </w:p>
    <w:p w:rsidR="007F580A" w:rsidRDefault="007F580A">
      <w:pPr>
        <w:widowControl w:val="0"/>
        <w:spacing w:before="120"/>
        <w:jc w:val="center"/>
        <w:rPr>
          <w:b/>
          <w:bCs/>
          <w:color w:val="000000"/>
          <w:sz w:val="28"/>
          <w:szCs w:val="28"/>
        </w:rPr>
      </w:pPr>
      <w:r>
        <w:rPr>
          <w:b/>
          <w:bCs/>
          <w:color w:val="000000"/>
          <w:sz w:val="28"/>
          <w:szCs w:val="28"/>
        </w:rPr>
        <w:t>19. Личные права и свободы.</w:t>
      </w:r>
    </w:p>
    <w:p w:rsidR="007F580A" w:rsidRDefault="007F580A">
      <w:pPr>
        <w:widowControl w:val="0"/>
        <w:spacing w:before="120"/>
        <w:ind w:firstLine="567"/>
        <w:jc w:val="both"/>
        <w:rPr>
          <w:color w:val="000000"/>
          <w:sz w:val="24"/>
          <w:szCs w:val="24"/>
        </w:rPr>
      </w:pPr>
      <w:r>
        <w:rPr>
          <w:color w:val="000000"/>
          <w:sz w:val="24"/>
          <w:szCs w:val="24"/>
        </w:rPr>
        <w:t xml:space="preserve">Конституции и другие нормы конституционного (государственного) права зарубежных стран провозглашают права и свободы самого различного характера и содержания. Основные права и свободы можно подразделить на три группы в зависимости от характера отношений, возникающих между индивидуумом и государством, а также между самими индивидуумами. Во-первых, личность как член гражданского общества наделяется определенными социально-экономическими правами и свободами; во-вторых, личность как член политической общности наделяется определенными политическими правами и свободами. И, наконец, в-третьих, как физическое лицо личность наделяется определенными личными правами и свободами. Мы рассмотрим личные права и свободы. Личные права и свободы предоставляются человеку как физическому лицу вне зависимости от того, является он гражданином данной страны или нет. Западная теория часто рассматривает эту категорию прав и свобод как естественную, дарованную человеку не государством, а природой или богом. На практике эти права и свободы также носят позитивный характер, так как они имеют юридическую силу только тогда, когда порядок их применения устанавливается законом. Довольно многочисленные личные права и свободы можно условно подразделить на две основные группы: права и свободы, защищающие человека от произвола со стороны других лиц, и права и свободы, защищающие человека от произвола со стороны государства. Первая группа личных прав и свобод немногочисленна, причем некоторые из них содержат в себе юридические гарантии от произвола как со стороны отдельных лиц, так и государства одновременно. К их числу относится право на жизнь и неприкосновенность личности, право на сопротивление насилию. Особое место занимает право на свободу, которое обычно истолковывается как запрещение рабства и иных форм подневольного состояния. Согласно идеям «пра-вового государства» и «правления права» государство не только обязано соблюдать свои собственные законы, но и не может допускать каких-либо актов произвола в отношении своих граждан. Гос-во дает гарантии, которые находят свое выражение в провозглашении таких прав и свобод, как неприкосновенность жилища, тайна переписки, свобода передвижения и выбора места жительства и некоторых других. </w:t>
      </w:r>
    </w:p>
    <w:p w:rsidR="007F580A" w:rsidRDefault="007F580A">
      <w:pPr>
        <w:widowControl w:val="0"/>
        <w:spacing w:before="120"/>
        <w:ind w:firstLine="567"/>
        <w:jc w:val="both"/>
        <w:rPr>
          <w:color w:val="000000"/>
          <w:sz w:val="24"/>
          <w:szCs w:val="24"/>
        </w:rPr>
      </w:pPr>
      <w:r>
        <w:rPr>
          <w:color w:val="000000"/>
          <w:sz w:val="24"/>
          <w:szCs w:val="24"/>
        </w:rPr>
        <w:t>Неприкосновенность жилища предполагает защиту не только от произвольных обысков и выемок, постоя солдат, полицейских вторжений, но и защиту от произвольных действий со стороны отдельных лиц. Здесь можно усмотреть, помимо личных гарантий, одну из форм защиты частной собственности. Тайна переписки и телефонных разговоров в значительной мере обеспечивается закрепленным законом требованием в отношении правоохранительных органов получать специальное разрешение суда для перлюстрации писем и прослушивания телефонных разговоров. Одним из важнейших личных прав человека является сво-бода передвижения и выбора места жительства. Всеобщая декларация прав человека следующим образом формулирует эту свободу: «Каждый человек имеет право свободно передвигаться и выбирать себе место жительства в пределах каждого го-сударства. Каждый человек имеет право покидать любую страну, включая свою собственную, и возвращаться в свою страну» (ст. 13). Среди других личных прав и свобод, предоставляемых законодательством человеку как физическому лицу, можно назвать право на свободное заключение брака, запрещение пыток и необычайных наказаний.</w:t>
      </w:r>
    </w:p>
    <w:p w:rsidR="007F580A" w:rsidRDefault="007F580A">
      <w:pPr>
        <w:widowControl w:val="0"/>
        <w:spacing w:before="120"/>
        <w:jc w:val="center"/>
        <w:rPr>
          <w:b/>
          <w:bCs/>
          <w:color w:val="000000"/>
          <w:sz w:val="28"/>
          <w:szCs w:val="28"/>
        </w:rPr>
      </w:pPr>
      <w:r>
        <w:rPr>
          <w:b/>
          <w:bCs/>
          <w:color w:val="000000"/>
          <w:sz w:val="28"/>
          <w:szCs w:val="28"/>
        </w:rPr>
        <w:t>21. Основные особенности и характеристика президентской республики.</w:t>
      </w:r>
    </w:p>
    <w:p w:rsidR="007F580A" w:rsidRDefault="007F580A">
      <w:pPr>
        <w:widowControl w:val="0"/>
        <w:spacing w:before="120"/>
        <w:ind w:firstLine="567"/>
        <w:jc w:val="both"/>
        <w:rPr>
          <w:color w:val="000000"/>
          <w:sz w:val="24"/>
          <w:szCs w:val="24"/>
        </w:rPr>
      </w:pPr>
      <w:r>
        <w:rPr>
          <w:color w:val="000000"/>
          <w:sz w:val="24"/>
          <w:szCs w:val="24"/>
        </w:rPr>
        <w:t xml:space="preserve">Под формой государства мы понимаем совокупность внешних признаков государства, определяемых его содержанием. В науке конституционного (государственного) права различают две основные формы государства форму правления и форму государственного устройства, которые также весьма разнообразны. Республика представляет собой такую форму правления, при которой все высшие органы государственной власти либо избираются, либо формируются общенациональным представительным учреждением. В зарубежных странах существуют два основных вида республиканских форм правления президентская и парламентарная республика.Президентская республика (дуалистическая) представляет собой такую республиканскую форму правления, которая прежде всего характеризуется соединением в руках президента полномочий главы государства и главы правительства. Формальной отличительной особенностью президентской республики является отсутствие должности премьер-министра. Президентская республика теоретически строится по принципу жесткого разделения властей. Это означает, что в конституционном законодательстве соответствующих стран проводится строгое разграничение компетенции между высшими органами законодательной, исполнительной и судебной власти. Соответствующие высшие органы государства не только структурно обособлены, но и обладают значительной самостоятельностью по отношению друг к другу. Наряду с указанным объединением полномочий главы государства и главы правительства в руках президента президентская республика отличается следующими характерными особенностями: внепарламентский метод избрания президента; внепарламентский метод формирования правительства и отсутствие института парламентской ответственности; отсутствие у президента права роспуска парламента. Президентская республика создает весьма благоприятные юридические предпосылки для сосредоточения в руках президента гигантских полномочий. В свою очередь отсутствие у президента права роспуска парламента лишает правительство возможности применять в отношении общенационального представительного учреждения угрозу досрочных выборов, что является обычной практикой в парламентарных странах. Таким образом, в президентской республике при условии соблюдения конституционной законности правительство более стабильно, а парламент обладает большими реальными полномочиями, чем в тех странах, где формально провозглашена парламентарная система. Исторически президентская республика впервые была введена в Соединенных Штатах Америки на основе конституции 1787 года. Система высших органов государственной власти США строится на основе принципа «сдержек и противовесов», согласно которому президент, конгресс и верховный суд наделяются такими полномочиями, которые позволяют им воздействовать друг на друга. Президент избирается внепарламентским путем посредством косвенных выборов. Досрочное отстранение президента от должности импичмент или отставка. Будучи «главой исполнительной власти», он формирует правительство кабинет лишь при номинальном участии сената. Никакой ответственности перед конгрессом кабинет не несет. Он возглавляется президентом и фактически играет при нем роль совещательного органа. Хотя президент лишен права роспуска конгресса, он наделен такими полномочиями, которые позволяют ему активно воздействовать на всю законодательную деятельность конгресса (важнейшее право обращения к конгрессу с посланиями). Наряду с этим президент сам является важнейшим нормоустанавливающим органом. Конгресс является носителем «законодательной власти», но его деятельность поставлена в зависимость от президента, который не только представляет собой важнейший источник законодательной инициативы, но и определяет судьбы многих законопроектов, используя право вето, для преодоления которого требуется квалифицированное большинство обеих палат конгресса. В то же время конгресс имеет возможность изменять и даже отклонять законопредложения президента и осуществлять контроль над деятельностью федерального исполнительного аппарата государственной власти. Хотя члены кабинета и главы других общенациональных исполнительных ведомств не являются членами конгресса, они могут вызываться и подвергаться допросу в различного рода комитетах конгресса, наделенных значительными ревизионными, контрольными и расследовательскими полномочиями. Президентская республика представляет собой весьма гибкую и легко приспосабливающуюся к различным условиям форму правления. Эта форма правления получила достаточно широкое распространение в государствах, освободившихся от колониальной зависимости. </w:t>
      </w:r>
    </w:p>
    <w:p w:rsidR="007F580A" w:rsidRDefault="007F580A">
      <w:pPr>
        <w:widowControl w:val="0"/>
        <w:spacing w:before="120"/>
        <w:jc w:val="center"/>
        <w:rPr>
          <w:b/>
          <w:bCs/>
          <w:color w:val="000000"/>
          <w:sz w:val="28"/>
          <w:szCs w:val="28"/>
        </w:rPr>
      </w:pPr>
      <w:r>
        <w:rPr>
          <w:b/>
          <w:bCs/>
          <w:color w:val="000000"/>
          <w:sz w:val="28"/>
          <w:szCs w:val="28"/>
        </w:rPr>
        <w:t>22. Характеристика федеративной формы государственного устройства.</w:t>
      </w:r>
    </w:p>
    <w:p w:rsidR="007F580A" w:rsidRDefault="007F580A">
      <w:pPr>
        <w:widowControl w:val="0"/>
        <w:spacing w:before="120"/>
        <w:ind w:firstLine="567"/>
        <w:jc w:val="both"/>
        <w:rPr>
          <w:color w:val="000000"/>
          <w:sz w:val="24"/>
          <w:szCs w:val="24"/>
        </w:rPr>
      </w:pPr>
      <w:r>
        <w:rPr>
          <w:color w:val="000000"/>
          <w:sz w:val="24"/>
          <w:szCs w:val="24"/>
        </w:rPr>
        <w:t>Федеративная форма государственного устройства в отличие от унитарной сложна и многолика и в каждом конкретном случае обладает уникальными специфическими особенностями. Несмотря на преобладание унитаризма, федерация до настоящего времени является достаточно распространенной формой государственного устройства и существует в ряде зарубежных стран (США, Канада, Мексиканские Соединенные Штаты, ФРГ и др.). Федерация представляет собой сложное (союзное) государство, состоящее из государственных образований, обладающих юридической и определенной политической самостоятельностью. Характерные признаки федеративной формы:</w:t>
      </w:r>
    </w:p>
    <w:p w:rsidR="007F580A" w:rsidRDefault="007F580A">
      <w:pPr>
        <w:widowControl w:val="0"/>
        <w:spacing w:before="120"/>
        <w:ind w:firstLine="567"/>
        <w:jc w:val="both"/>
        <w:rPr>
          <w:color w:val="000000"/>
          <w:sz w:val="24"/>
          <w:szCs w:val="24"/>
        </w:rPr>
      </w:pPr>
      <w:r>
        <w:rPr>
          <w:color w:val="000000"/>
          <w:sz w:val="24"/>
          <w:szCs w:val="24"/>
        </w:rPr>
        <w:t xml:space="preserve">1. Территория федеративного государства в политико-административном отношении не представляет собой единого целого: состоит из территорий субъектов федерации. Субъекты федерации юридически лишены права участия в международных отношениях. Субъекты федерации не обладают правом одностороннего выхода (право сецессии) из союза. </w:t>
      </w:r>
    </w:p>
    <w:p w:rsidR="007F580A" w:rsidRDefault="007F580A">
      <w:pPr>
        <w:widowControl w:val="0"/>
        <w:spacing w:before="120"/>
        <w:ind w:firstLine="567"/>
        <w:jc w:val="both"/>
        <w:rPr>
          <w:color w:val="000000"/>
          <w:sz w:val="24"/>
          <w:szCs w:val="24"/>
        </w:rPr>
      </w:pPr>
      <w:r>
        <w:rPr>
          <w:color w:val="000000"/>
          <w:sz w:val="24"/>
          <w:szCs w:val="24"/>
        </w:rPr>
        <w:t>2. Субъект федерации, как правило, наделяется учредительной властью (это фиксируется в Конституци Федерации), но его К. не должна протифоречить федеративной (ст. 6 конституции Швейцарского Союза: «Кантоны обязаны испрашивать у Союза гарантию для своих конституций [...]")</w:t>
      </w:r>
    </w:p>
    <w:p w:rsidR="007F580A" w:rsidRDefault="007F580A">
      <w:pPr>
        <w:widowControl w:val="0"/>
        <w:spacing w:before="120"/>
        <w:ind w:firstLine="567"/>
        <w:jc w:val="both"/>
        <w:rPr>
          <w:color w:val="000000"/>
          <w:sz w:val="24"/>
          <w:szCs w:val="24"/>
        </w:rPr>
      </w:pPr>
      <w:r>
        <w:rPr>
          <w:color w:val="000000"/>
          <w:sz w:val="24"/>
          <w:szCs w:val="24"/>
        </w:rPr>
        <w:t xml:space="preserve">3. Субъекты федерации наделяются в пределах установленной для них компетенции правом издания законодательных актов. которые действуют только на территории субъекта федерации и должны соответствовать союзному законодательству. Принцип приоритета общефедерального закона является всеобщим для всех без исключения федераций ( ст. 31 Основного закона ФРГ постановляет: «Федеральное право имеет перевес над правом земель»). </w:t>
      </w:r>
    </w:p>
    <w:p w:rsidR="007F580A" w:rsidRDefault="007F580A">
      <w:pPr>
        <w:widowControl w:val="0"/>
        <w:spacing w:before="120"/>
        <w:ind w:firstLine="567"/>
        <w:jc w:val="both"/>
        <w:rPr>
          <w:color w:val="000000"/>
          <w:sz w:val="24"/>
          <w:szCs w:val="24"/>
        </w:rPr>
      </w:pPr>
      <w:r>
        <w:rPr>
          <w:color w:val="000000"/>
          <w:sz w:val="24"/>
          <w:szCs w:val="24"/>
        </w:rPr>
        <w:t xml:space="preserve">Федеральные законодательные органы могут, как правило, принимать законы специально для определенных членов федерации. </w:t>
      </w:r>
    </w:p>
    <w:p w:rsidR="007F580A" w:rsidRDefault="007F580A">
      <w:pPr>
        <w:widowControl w:val="0"/>
        <w:spacing w:before="120"/>
        <w:ind w:firstLine="567"/>
        <w:jc w:val="both"/>
        <w:rPr>
          <w:color w:val="000000"/>
          <w:sz w:val="24"/>
          <w:szCs w:val="24"/>
        </w:rPr>
      </w:pPr>
      <w:r>
        <w:rPr>
          <w:color w:val="000000"/>
          <w:sz w:val="24"/>
          <w:szCs w:val="24"/>
        </w:rPr>
        <w:t>4. Субъект федерации может иметь свою собственную правовую и судебную систему (пример США).</w:t>
      </w:r>
    </w:p>
    <w:p w:rsidR="007F580A" w:rsidRDefault="007F580A">
      <w:pPr>
        <w:widowControl w:val="0"/>
        <w:spacing w:before="120"/>
        <w:ind w:firstLine="567"/>
        <w:jc w:val="both"/>
        <w:rPr>
          <w:color w:val="000000"/>
          <w:sz w:val="24"/>
          <w:szCs w:val="24"/>
        </w:rPr>
      </w:pPr>
      <w:r>
        <w:rPr>
          <w:color w:val="000000"/>
          <w:sz w:val="24"/>
          <w:szCs w:val="24"/>
        </w:rPr>
        <w:t xml:space="preserve">5. Одним из формальных признаков федерации является наличие двойного гражданства. </w:t>
      </w:r>
    </w:p>
    <w:p w:rsidR="007F580A" w:rsidRDefault="007F580A">
      <w:pPr>
        <w:widowControl w:val="0"/>
        <w:spacing w:before="120"/>
        <w:ind w:firstLine="567"/>
        <w:jc w:val="both"/>
        <w:rPr>
          <w:color w:val="000000"/>
          <w:sz w:val="24"/>
          <w:szCs w:val="24"/>
        </w:rPr>
      </w:pPr>
      <w:r>
        <w:rPr>
          <w:color w:val="000000"/>
          <w:sz w:val="24"/>
          <w:szCs w:val="24"/>
        </w:rPr>
        <w:t xml:space="preserve">6. Длительное время обязательным признаком федеративной формы государственного устройства считалась двухпалатная структура союзного парламента (бикамерализм). Исключения появились только после второй мировой войны в связи с образованием молодых государств (конституция Исламской Республики Пакистан 1956 года). В настоящее время во всех федерациях применяется бикамерализм. Нижняя палата орган общесоюзного представительства и избирается по территориальным избирательным округам. Верхняя палата представляет интересы субъектов федерации. </w:t>
      </w:r>
    </w:p>
    <w:p w:rsidR="007F580A" w:rsidRDefault="007F580A">
      <w:pPr>
        <w:widowControl w:val="0"/>
        <w:spacing w:before="120"/>
        <w:ind w:firstLine="567"/>
        <w:jc w:val="both"/>
        <w:rPr>
          <w:color w:val="000000"/>
          <w:sz w:val="24"/>
          <w:szCs w:val="24"/>
        </w:rPr>
      </w:pPr>
      <w:r>
        <w:rPr>
          <w:color w:val="000000"/>
          <w:sz w:val="24"/>
          <w:szCs w:val="24"/>
        </w:rPr>
        <w:t>По методу формирования верхние палаты федеральных парламентов подразделяются на выборные (сенаты США, Мексики) и назначаемые (сенат Канады, бундесрат ФРГ). Установление принципов разграничения компетенции имеет большое значение: от этого зависит юридическое положение государственного образования в союзе и характер тех отношений, которые складываются между союзом и членами федерации.</w:t>
      </w:r>
    </w:p>
    <w:p w:rsidR="007F580A" w:rsidRDefault="007F580A">
      <w:pPr>
        <w:widowControl w:val="0"/>
        <w:spacing w:before="120"/>
        <w:jc w:val="center"/>
        <w:rPr>
          <w:b/>
          <w:bCs/>
          <w:color w:val="000000"/>
          <w:sz w:val="28"/>
          <w:szCs w:val="28"/>
        </w:rPr>
      </w:pPr>
      <w:r>
        <w:rPr>
          <w:b/>
          <w:bCs/>
          <w:color w:val="000000"/>
          <w:sz w:val="28"/>
          <w:szCs w:val="28"/>
        </w:rPr>
        <w:t>23. Понятие и характеристика унитарной формы государственного устройства.</w:t>
      </w:r>
    </w:p>
    <w:p w:rsidR="007F580A" w:rsidRDefault="007F580A">
      <w:pPr>
        <w:widowControl w:val="0"/>
        <w:spacing w:before="120"/>
        <w:ind w:firstLine="567"/>
        <w:jc w:val="both"/>
        <w:rPr>
          <w:color w:val="000000"/>
          <w:sz w:val="24"/>
          <w:szCs w:val="24"/>
        </w:rPr>
      </w:pPr>
      <w:r>
        <w:rPr>
          <w:color w:val="000000"/>
          <w:sz w:val="24"/>
          <w:szCs w:val="24"/>
        </w:rPr>
        <w:t>Унитарная форма государственного устройства является преобладающей. К числу унитарных государств относятся Великобритания, Франция, Италия и многие другие страны. Для стран с унитарной формой государственного устройства (простыми или слитными) характерно наличие следующих основных признаков:</w:t>
      </w:r>
    </w:p>
    <w:p w:rsidR="007F580A" w:rsidRDefault="007F580A">
      <w:pPr>
        <w:widowControl w:val="0"/>
        <w:spacing w:before="120"/>
        <w:ind w:firstLine="567"/>
        <w:jc w:val="both"/>
        <w:rPr>
          <w:color w:val="000000"/>
          <w:sz w:val="24"/>
          <w:szCs w:val="24"/>
        </w:rPr>
      </w:pPr>
      <w:r>
        <w:rPr>
          <w:color w:val="000000"/>
          <w:sz w:val="24"/>
          <w:szCs w:val="24"/>
        </w:rPr>
        <w:t>1 Единая конституция, нормы которой применяются на всей территории страны без каких-либо изъятии или ограничений.</w:t>
      </w:r>
    </w:p>
    <w:p w:rsidR="007F580A" w:rsidRDefault="007F580A">
      <w:pPr>
        <w:widowControl w:val="0"/>
        <w:spacing w:before="120"/>
        <w:ind w:firstLine="567"/>
        <w:jc w:val="both"/>
        <w:rPr>
          <w:color w:val="000000"/>
          <w:sz w:val="24"/>
          <w:szCs w:val="24"/>
        </w:rPr>
      </w:pPr>
      <w:r>
        <w:rPr>
          <w:color w:val="000000"/>
          <w:sz w:val="24"/>
          <w:szCs w:val="24"/>
        </w:rPr>
        <w:t>2. Единая система высших органов государственной власти (глава государства, правительство, парламент), юрисдикция которых распространяется на территорию всей страны.</w:t>
      </w:r>
    </w:p>
    <w:p w:rsidR="007F580A" w:rsidRDefault="007F580A">
      <w:pPr>
        <w:widowControl w:val="0"/>
        <w:spacing w:before="120"/>
        <w:ind w:firstLine="567"/>
        <w:jc w:val="both"/>
        <w:rPr>
          <w:color w:val="000000"/>
          <w:sz w:val="24"/>
          <w:szCs w:val="24"/>
        </w:rPr>
      </w:pPr>
      <w:r>
        <w:rPr>
          <w:color w:val="000000"/>
          <w:sz w:val="24"/>
          <w:szCs w:val="24"/>
        </w:rPr>
        <w:t xml:space="preserve">3. Единое гражданство. Население унитарного государства имеет единую политическую принадлежность. </w:t>
      </w:r>
    </w:p>
    <w:p w:rsidR="007F580A" w:rsidRDefault="007F580A">
      <w:pPr>
        <w:widowControl w:val="0"/>
        <w:spacing w:before="120"/>
        <w:ind w:firstLine="567"/>
        <w:jc w:val="both"/>
        <w:rPr>
          <w:color w:val="000000"/>
          <w:sz w:val="24"/>
          <w:szCs w:val="24"/>
        </w:rPr>
      </w:pPr>
      <w:r>
        <w:rPr>
          <w:color w:val="000000"/>
          <w:sz w:val="24"/>
          <w:szCs w:val="24"/>
        </w:rPr>
        <w:t xml:space="preserve">4. Единая система права. Местные органы управления обязаны применять акты, принимаемые центральными органами государственной власти. Их собственная нормоустанавливающая деятельность носит сугубо подчиненный характер. </w:t>
      </w:r>
    </w:p>
    <w:p w:rsidR="007F580A" w:rsidRDefault="007F580A">
      <w:pPr>
        <w:widowControl w:val="0"/>
        <w:spacing w:before="120"/>
        <w:ind w:firstLine="567"/>
        <w:jc w:val="both"/>
        <w:rPr>
          <w:color w:val="000000"/>
          <w:sz w:val="24"/>
          <w:szCs w:val="24"/>
        </w:rPr>
      </w:pPr>
      <w:r>
        <w:rPr>
          <w:color w:val="000000"/>
          <w:sz w:val="24"/>
          <w:szCs w:val="24"/>
        </w:rPr>
        <w:t>5. Единая судебная система, которая осуществляет правосудие на всей территории страны, руководствуясь едиными нормами материального и процессуального права. Судебные органы местного значения представляют собой звенья единой централизованной судебной системы.</w:t>
      </w:r>
    </w:p>
    <w:p w:rsidR="007F580A" w:rsidRDefault="007F580A">
      <w:pPr>
        <w:widowControl w:val="0"/>
        <w:spacing w:before="120"/>
        <w:ind w:firstLine="567"/>
        <w:jc w:val="both"/>
        <w:rPr>
          <w:color w:val="000000"/>
          <w:sz w:val="24"/>
          <w:szCs w:val="24"/>
        </w:rPr>
      </w:pPr>
      <w:r>
        <w:rPr>
          <w:color w:val="000000"/>
          <w:sz w:val="24"/>
          <w:szCs w:val="24"/>
        </w:rPr>
        <w:t xml:space="preserve">6. Территория унитарного государства подразделяется на административно-территориальные единицы, которые не могут обладать какой-либо политической самостоятельностью. Местные органы управления в той либо иной степени подчинены центральным органам государственной власти и центральной администрации. Таким образом, унитаризм предполагает централизацию всего государственного аппарата, прямой либо косвенный контроль над муниципальными органами, создаваемыми в административно-территориальных единицах. Подавляющее большинство современных унитарных государств государства мононациональные (исключения Испания). Различия в степени и формах контроля со стороны центральной администрации над местными органами самоуправления дают определенные основания для деления унитарных государств на централизованные (Франция, Турция, Япония) и децентрализованные (Великобритания, Новая Зеландия), однако это деление формально. </w:t>
      </w:r>
    </w:p>
    <w:p w:rsidR="007F580A" w:rsidRDefault="007F580A">
      <w:pPr>
        <w:widowControl w:val="0"/>
        <w:spacing w:before="120"/>
        <w:jc w:val="center"/>
        <w:rPr>
          <w:b/>
          <w:bCs/>
          <w:color w:val="000000"/>
          <w:sz w:val="28"/>
          <w:szCs w:val="28"/>
        </w:rPr>
      </w:pPr>
      <w:r>
        <w:rPr>
          <w:b/>
          <w:bCs/>
          <w:color w:val="000000"/>
          <w:sz w:val="28"/>
          <w:szCs w:val="28"/>
        </w:rPr>
        <w:t>24. Основные особенности и характеристика парламентской республики.</w:t>
      </w:r>
    </w:p>
    <w:p w:rsidR="007F580A" w:rsidRDefault="007F580A">
      <w:pPr>
        <w:widowControl w:val="0"/>
        <w:spacing w:before="120"/>
        <w:ind w:firstLine="567"/>
        <w:jc w:val="both"/>
        <w:rPr>
          <w:color w:val="000000"/>
          <w:sz w:val="24"/>
          <w:szCs w:val="24"/>
        </w:rPr>
      </w:pPr>
      <w:r>
        <w:rPr>
          <w:color w:val="000000"/>
          <w:sz w:val="24"/>
          <w:szCs w:val="24"/>
        </w:rPr>
        <w:t>Парламентарная республика характеризуется провозглашением принципа верховенства парламента, перед которым правительство несет политическую ответственность за свою деятельность. Формальность наличие должности премьер-министра.</w:t>
      </w:r>
    </w:p>
    <w:p w:rsidR="007F580A" w:rsidRDefault="007F580A">
      <w:pPr>
        <w:widowControl w:val="0"/>
        <w:spacing w:before="120"/>
        <w:ind w:firstLine="567"/>
        <w:jc w:val="both"/>
        <w:rPr>
          <w:color w:val="000000"/>
          <w:sz w:val="24"/>
          <w:szCs w:val="24"/>
        </w:rPr>
      </w:pPr>
      <w:r>
        <w:rPr>
          <w:color w:val="000000"/>
          <w:sz w:val="24"/>
          <w:szCs w:val="24"/>
        </w:rPr>
        <w:t>1. В парламентарной республике правительство формируется только парламентским путем из числа лидеров партии, располагающей большинством в нижней палате Участие главы в этом процессе номинально. Правительство остается у власти до тех пор, пока оно располагает поддержкой парламентского большинства. В парламентарной республике правление всегда носит партийный характер.</w:t>
      </w:r>
    </w:p>
    <w:p w:rsidR="007F580A" w:rsidRDefault="007F580A">
      <w:pPr>
        <w:widowControl w:val="0"/>
        <w:spacing w:before="120"/>
        <w:ind w:firstLine="567"/>
        <w:jc w:val="both"/>
        <w:rPr>
          <w:color w:val="000000"/>
          <w:sz w:val="24"/>
          <w:szCs w:val="24"/>
        </w:rPr>
      </w:pPr>
      <w:r>
        <w:rPr>
          <w:color w:val="000000"/>
          <w:sz w:val="24"/>
          <w:szCs w:val="24"/>
        </w:rPr>
        <w:t>2. Глава государства в парламентарной республике, как правило, избирается парламентским путем, т.е. либо парламентом, либо особой коллегией, создаваемой на основе парламента. Президент формально наделяется значительными полномочиями, но на практике не оказывает почти никакого влияния на осуществление государственной власти. Любое действие президента, включая роспуск парламента и вето, может быть осуществлено только с согласия правительства. Исходящие от президента нормативные акты приобретают юридическую силу только после одобрения их соответствующим министром, который и несет за них ответственность.</w:t>
      </w:r>
    </w:p>
    <w:p w:rsidR="007F580A" w:rsidRDefault="007F580A">
      <w:pPr>
        <w:widowControl w:val="0"/>
        <w:spacing w:before="120"/>
        <w:ind w:firstLine="567"/>
        <w:jc w:val="both"/>
        <w:rPr>
          <w:color w:val="000000"/>
          <w:sz w:val="24"/>
          <w:szCs w:val="24"/>
        </w:rPr>
      </w:pPr>
      <w:r>
        <w:rPr>
          <w:color w:val="000000"/>
          <w:sz w:val="24"/>
          <w:szCs w:val="24"/>
        </w:rPr>
        <w:t>3. Для парламентарной республики в значительно большей степени (чем для президентской) характерен разрыв между юридическим и фактическим положением всех высших органов государственной власти. Провозглашается верховенство парламента, но фактически он работает под жестким контролем правительства. Устанавливается ответственность правительства за свою деятельность перед парламентом, но фактически парламент почти всегда может быть распущен правительством, утратившим его доверие. Президент наделяется обширными полномочиями, но осуществляются они не им, а правительством.</w:t>
      </w:r>
    </w:p>
    <w:p w:rsidR="007F580A" w:rsidRDefault="007F580A">
      <w:pPr>
        <w:widowControl w:val="0"/>
        <w:spacing w:before="120"/>
        <w:ind w:firstLine="567"/>
        <w:jc w:val="both"/>
        <w:rPr>
          <w:color w:val="000000"/>
          <w:sz w:val="24"/>
          <w:szCs w:val="24"/>
        </w:rPr>
      </w:pPr>
      <w:r>
        <w:rPr>
          <w:color w:val="000000"/>
          <w:sz w:val="24"/>
          <w:szCs w:val="24"/>
        </w:rPr>
        <w:t>Парламентарная республика менее распространена, чем республика президентская ( в Италии, ФРГ, Австрии, Швейцарии и некоторых других странах).</w:t>
      </w:r>
    </w:p>
    <w:p w:rsidR="007F580A" w:rsidRDefault="007F580A">
      <w:pPr>
        <w:widowControl w:val="0"/>
        <w:spacing w:before="120"/>
        <w:jc w:val="center"/>
        <w:rPr>
          <w:b/>
          <w:bCs/>
          <w:color w:val="000000"/>
          <w:sz w:val="28"/>
          <w:szCs w:val="28"/>
        </w:rPr>
      </w:pPr>
      <w:r>
        <w:rPr>
          <w:b/>
          <w:bCs/>
          <w:color w:val="000000"/>
          <w:sz w:val="28"/>
          <w:szCs w:val="28"/>
        </w:rPr>
        <w:t xml:space="preserve">26. Понятие, сущность, основные признаки политического режима демократии. </w:t>
      </w:r>
    </w:p>
    <w:p w:rsidR="007F580A" w:rsidRDefault="007F580A">
      <w:pPr>
        <w:widowControl w:val="0"/>
        <w:spacing w:before="120"/>
        <w:ind w:firstLine="567"/>
        <w:jc w:val="both"/>
        <w:rPr>
          <w:color w:val="000000"/>
          <w:sz w:val="24"/>
          <w:szCs w:val="24"/>
        </w:rPr>
      </w:pPr>
      <w:r>
        <w:rPr>
          <w:color w:val="000000"/>
          <w:sz w:val="24"/>
          <w:szCs w:val="24"/>
        </w:rPr>
        <w:t>Управление человеческой общностью может осуществляться двумя различными методами авторитарным и демократическим.</w:t>
      </w:r>
    </w:p>
    <w:p w:rsidR="007F580A" w:rsidRDefault="007F580A">
      <w:pPr>
        <w:widowControl w:val="0"/>
        <w:spacing w:before="120"/>
        <w:ind w:firstLine="567"/>
        <w:jc w:val="both"/>
        <w:rPr>
          <w:color w:val="000000"/>
          <w:sz w:val="24"/>
          <w:szCs w:val="24"/>
        </w:rPr>
      </w:pPr>
      <w:r>
        <w:rPr>
          <w:color w:val="000000"/>
          <w:sz w:val="24"/>
          <w:szCs w:val="24"/>
        </w:rPr>
        <w:t>Основным качеством демократического метода является то, что управление человеческой общностью осуществляется по воле большинства ее участников, создавая  систему учреждений, с помощью которой выявляется и осуществляется воля большинства, оформленная в виде соответствующих актов. Государствоведение выделяет три существенные стороны демократии:</w:t>
      </w:r>
    </w:p>
    <w:p w:rsidR="007F580A" w:rsidRDefault="007F580A">
      <w:pPr>
        <w:widowControl w:val="0"/>
        <w:spacing w:before="120"/>
        <w:ind w:firstLine="567"/>
        <w:jc w:val="both"/>
        <w:rPr>
          <w:color w:val="000000"/>
          <w:sz w:val="24"/>
          <w:szCs w:val="24"/>
        </w:rPr>
      </w:pPr>
      <w:r>
        <w:rPr>
          <w:color w:val="000000"/>
          <w:sz w:val="24"/>
          <w:szCs w:val="24"/>
        </w:rPr>
        <w:t>1. .Демократия представляет собой определенную форму государства, так как правление по воле большинства предполагает наличие учреждений, с помощью которых эта воля формулируется в виде законов и осуществляется. Первоначальной государственной формой демократии была непосредственная (или прямая) демократия, но сейчас она не применяется нигде. Она сохраняется как форма управления лишь в трех горных кантонах Швейцарии. Современная демократия является представительной: воля большинства в центре и на местах формируется и выражается центральными (парламенты, учредительные собрания) и местными (муниципалитеты) представительными учреждениями. В современную эпоху демократия может иметь своей государственной формой как республику (США, Франция, Италия), так и монархию (Великобритания, Швеция, Канада, Япония).</w:t>
      </w:r>
    </w:p>
    <w:p w:rsidR="007F580A" w:rsidRDefault="007F580A">
      <w:pPr>
        <w:widowControl w:val="0"/>
        <w:spacing w:before="120"/>
        <w:ind w:firstLine="567"/>
        <w:jc w:val="both"/>
        <w:rPr>
          <w:color w:val="000000"/>
          <w:sz w:val="24"/>
          <w:szCs w:val="24"/>
        </w:rPr>
      </w:pPr>
      <w:r>
        <w:rPr>
          <w:color w:val="000000"/>
          <w:sz w:val="24"/>
          <w:szCs w:val="24"/>
        </w:rPr>
        <w:t>2. Демократия представляет собой политический режим, т. е. определенный метод осуществления государственной власти (противопоставление фашизм). Для демократии как политического режима характерно наличие центральных и местных представительных учреждений, выборности, законности и легального существования различных партий и общественных организаций.</w:t>
      </w:r>
    </w:p>
    <w:p w:rsidR="007F580A" w:rsidRDefault="007F580A">
      <w:pPr>
        <w:widowControl w:val="0"/>
        <w:spacing w:before="120"/>
        <w:ind w:firstLine="567"/>
        <w:jc w:val="both"/>
        <w:rPr>
          <w:color w:val="000000"/>
          <w:sz w:val="24"/>
          <w:szCs w:val="24"/>
        </w:rPr>
      </w:pPr>
      <w:r>
        <w:rPr>
          <w:color w:val="000000"/>
          <w:sz w:val="24"/>
          <w:szCs w:val="24"/>
        </w:rPr>
        <w:t>3. Демократия предполагает провозглашение формального равноправия, предоставление всем гражданам юридически одинакового правового положения.</w:t>
      </w:r>
    </w:p>
    <w:p w:rsidR="007F580A" w:rsidRDefault="007F580A">
      <w:pPr>
        <w:widowControl w:val="0"/>
        <w:spacing w:before="120"/>
        <w:jc w:val="center"/>
        <w:rPr>
          <w:b/>
          <w:bCs/>
          <w:color w:val="000000"/>
          <w:sz w:val="28"/>
          <w:szCs w:val="28"/>
        </w:rPr>
      </w:pPr>
      <w:r>
        <w:rPr>
          <w:b/>
          <w:bCs/>
          <w:color w:val="000000"/>
          <w:sz w:val="28"/>
          <w:szCs w:val="28"/>
        </w:rPr>
        <w:t>27. Основные теории демократии.</w:t>
      </w:r>
    </w:p>
    <w:p w:rsidR="007F580A" w:rsidRDefault="007F580A">
      <w:pPr>
        <w:widowControl w:val="0"/>
        <w:spacing w:before="120"/>
        <w:ind w:firstLine="567"/>
        <w:jc w:val="both"/>
        <w:rPr>
          <w:color w:val="000000"/>
          <w:sz w:val="24"/>
          <w:szCs w:val="24"/>
        </w:rPr>
      </w:pPr>
      <w:r>
        <w:rPr>
          <w:color w:val="000000"/>
          <w:sz w:val="24"/>
          <w:szCs w:val="24"/>
        </w:rPr>
        <w:t>Многочисленные демократические теории условно можно подразделить на три основные разновидности, или направления.</w:t>
      </w:r>
    </w:p>
    <w:p w:rsidR="007F580A" w:rsidRDefault="007F580A">
      <w:pPr>
        <w:widowControl w:val="0"/>
        <w:spacing w:before="120"/>
        <w:ind w:firstLine="567"/>
        <w:jc w:val="both"/>
        <w:rPr>
          <w:color w:val="000000"/>
          <w:sz w:val="24"/>
          <w:szCs w:val="24"/>
        </w:rPr>
      </w:pPr>
      <w:r>
        <w:rPr>
          <w:color w:val="000000"/>
          <w:sz w:val="24"/>
          <w:szCs w:val="24"/>
        </w:rPr>
        <w:t>1. Романтическое направление. Представители романтического направления идеализируют западную демократию. Наиболее типичной для этого направления является теория плюралистической демократии. Основная посылка этой теории была сформулирована еще в начале прошлого века французским исследователем американской демократии Алексисом де Токвилем, но свое детальное истолкование и развитие она получила в первые десятилетия текущего столетия. Плюралисты (Артур Бентли, Дэйвид Трумэн и многие другие) выступают против положения о концентрации государственной власти в руках истэблишмента и развивают положение о разнородности современного общества, где все члены равны, а госуд-во выступает в роли арбитра. Различные группы общества представлены "группами давления", осуществляющими собственные цели. Романтическое направление представлено также теорией компромиссной демократии, которая получила значительное распространение в ряде развитых (главным образом англосаксонских) стран: существует согласие большинства населения по основным вопросам внутренней и внешней политики, а расхождения наблюдаются только по второстепенным вопросам, не затрагивающим основ экономико-политической организации общества (т. е. большинство населения поддерживает существующую систему по основным вопросам). В этих условиях демократия действует как механизм достижения соглашений, компромиссов.</w:t>
      </w:r>
    </w:p>
    <w:p w:rsidR="007F580A" w:rsidRDefault="007F580A">
      <w:pPr>
        <w:widowControl w:val="0"/>
        <w:spacing w:before="120"/>
        <w:ind w:firstLine="567"/>
        <w:jc w:val="both"/>
        <w:rPr>
          <w:color w:val="000000"/>
          <w:sz w:val="24"/>
          <w:szCs w:val="24"/>
        </w:rPr>
      </w:pPr>
      <w:r>
        <w:rPr>
          <w:color w:val="000000"/>
          <w:sz w:val="24"/>
          <w:szCs w:val="24"/>
        </w:rPr>
        <w:t xml:space="preserve">2. Реалистическое направление зародилось еще до первой мировой войны. Сторонники этого направления не скрывают пороков реальной демократии. Они открыто говорят о концентрации государственной власти в руках привилегированных групп, об ущемлении прав большинства. Реалисты обосновывают разумность и целесообразность сущего. Они полностью отвергают концепцию народного суверенитета, правления по воле народа и выдвигают понятие правящей элиты, которая зарождается на рубеже XIX XX веков и была сформулирована в трудах итальянских социологов Вильфредо Парето и Гаэтано Моска, а в последующие десятилетия получила свое истолкование в работах их многочисленных последователей (Р. Михельс, Ф. Хантер и др.). Согласно учению элитистов, в любом человеческом обществе существует правящее меньшинство, обладающее монопольным правом принятия решений. Это меньшинство занимает свое положение не в силу выборов, а в результате переворота, завоевания господствующего положения в экономике. Выборы лишь оформляют фактически олигархическую власть правящей элиты и никогда не могут создать механизм, контролирующий ее деятельность. Элита существует при любом обществе и строе. Элитисты считают, что элита органическое единство. Доступ в нее определяется самой элитой. Жизнестойкость элиты определяется ее приспособляемостью и умением обновлять свой состав, если обстоятельства к этому понуждают. Власть обладает кумулятивными свойствами, она накапливается и возрастает по мере ее осуществления. Элитисты считают, что положительными чертами элиты являются: хорошая организованность меньшинства по отношению к большинству, сплоченность, внутренние каналы связи просты и легко доступны всем членам элиты, что дает возможность быстро реагировать и принимать решения, неоднородность. Элита состоит из двух частей: высший и низший слои, которые являются органическими частями и не могут существовать друг без друга. Высший слой составляет динамическое ядро элиты. Низший слой элиты, несравненно более многочисленный, служит опорой для высшего слоя (связующее звено, посредник между элитой и обществом со всеми вытекающими отсюда последствиями). Низший слой это резервуар, из которого пополняет ряды ядро элиты. Низший слой бюрократия. Элитарные теории тесно примыкают к теориям массового общества и массового государства, получившим особое распространение в эпоху научно-технической революции и урбанизации. Исходные положения теории массового общества были разработаны еще в начале нынешнего века немецким социологом Максом Вебером, но свое детальное развитие и истолкование она получила в трудах теоретиков католического направления и экзистенциалистов (Эмиль Ледерер, X. Ортега-и-Гассет, Пауль Тиллих, Габриель Марсель и др.) в период между двумя мировыми войнами и особенно в настоящее время. Его демократические идеи основывались на двух главных посылках: 1) человек существо разумное и стремится к всеобщему благу; 2) достижение эгоистических целей приведет к всеобщей гармонии индивидуальных и общественных интересов. После незыблемости власти в 19 в., в 20 в. положение поменялось в обратную сторону (революции, гражданские войны, мировые войны). Возникло движение, которому нужны были лидеры и которые находились. Движение это толпа, а по принципам приверженцев теории массового общества толпа безлика и ей нужен лидер (которого она может найти сама) и реагирует только на простейшие эмоции: любовь, ненависть и др. Лидер харизматическая личность, которая должна титаническими усилиями поддерживать толпу в возбужденном состоянии, иначе толпа разуверится в вожде. </w:t>
      </w:r>
    </w:p>
    <w:p w:rsidR="007F580A" w:rsidRDefault="007F580A">
      <w:pPr>
        <w:widowControl w:val="0"/>
        <w:spacing w:before="120"/>
        <w:ind w:firstLine="567"/>
        <w:jc w:val="both"/>
        <w:rPr>
          <w:color w:val="000000"/>
          <w:sz w:val="24"/>
          <w:szCs w:val="24"/>
        </w:rPr>
      </w:pPr>
      <w:r>
        <w:rPr>
          <w:color w:val="000000"/>
          <w:sz w:val="24"/>
          <w:szCs w:val="24"/>
        </w:rPr>
        <w:t>3. Синтетическое направление это попытка соединить в рамках единой концепции теорию массового общества и государства с отдельными элементами демократизма. Наиболее полное выражение эта тенденция нашла в теории плебисцитарной демократии, разработанной на базе политического опыта V Республики Франции голлистского периода. Синтетический характер этой теории объясняется желанием сделать сплав из теорий романтистов и реалистов. Теория плебисцитарной демократии исходит из положения о том, что единственным признаком, объединяющим страны в родственные группы, является степень их промышленного развития. Управление в этих странах осуществляется профессионалыыми экспертами и технократами, а средства массовой коммуникации полностью монополизированы истэблишментом для мобилизации масс и контроля за их поведением. Однако плебисцитарные демократы, в отличие от элитистов, не считают авторитаризм конечным продуктом развития цивилизации. Их пророчество носит более оптимистический характер. Современный «торитаризм, учат они, является переходным периодом, подобно тому, как авторитаризм абсолютных монархов был переходным периодом к демократии XIX столетия. В вопросе отношения к государству плебицистарны близки к эллистам, но идут еще дальше, заявляя, что идеальная форма элиты это вождь. И в качестве примера такого общества приводят республику Франции времен де Голля. Именно ему, считают они, впервые удалось осуществить на практике идею плебисцитарной демократии. Политологи синтетического направления считают, что за бюрократией будущее. Бюрократия уже оформилась во всех развитых странах. Она исключает террор, порождает господство права, т.е. правление посредством права, и создает так называемое административное государство, которое, преодолевая авторитаризм, превращается в исторически новую разновидность демократии плебисцитарную демократию. Профессиональные администраторы, составляющие бюрократию, превращаются в наднациональную внеклассовую касту.</w:t>
      </w:r>
    </w:p>
    <w:p w:rsidR="007F580A" w:rsidRDefault="007F580A">
      <w:pPr>
        <w:widowControl w:val="0"/>
        <w:spacing w:before="120"/>
        <w:jc w:val="center"/>
        <w:rPr>
          <w:b/>
          <w:bCs/>
          <w:color w:val="000000"/>
          <w:sz w:val="28"/>
          <w:szCs w:val="28"/>
        </w:rPr>
      </w:pPr>
      <w:r>
        <w:rPr>
          <w:b/>
          <w:bCs/>
          <w:color w:val="000000"/>
          <w:sz w:val="28"/>
          <w:szCs w:val="28"/>
        </w:rPr>
        <w:t>29. Характеристика , особенности и виды мажоритарной избирательной системы.</w:t>
      </w:r>
    </w:p>
    <w:p w:rsidR="007F580A" w:rsidRDefault="007F580A">
      <w:pPr>
        <w:widowControl w:val="0"/>
        <w:spacing w:before="120"/>
        <w:ind w:firstLine="567"/>
        <w:jc w:val="both"/>
        <w:rPr>
          <w:color w:val="000000"/>
          <w:sz w:val="24"/>
          <w:szCs w:val="24"/>
        </w:rPr>
      </w:pPr>
      <w:r>
        <w:rPr>
          <w:color w:val="000000"/>
          <w:sz w:val="24"/>
          <w:szCs w:val="24"/>
        </w:rPr>
        <w:t xml:space="preserve">Важное значение для функционирования политической системы в зарубежных странах имеют избирательные системы, от характера которых в значительной степени зависит состав центральных и местных представительных учреждений, а также исход выборов должностных лиц от президентов до муниципальных чиновников. Избирательная система представляет собой совокупность установленных законом правил, принципов и критериев, с помощью которых определяются результаты голосования. Введение той либо иной избирательной системы всегда является результатом соотношения политических сил в обществе. Те избирательные системы, которые в основу определения результатов голосования кладут принцип большинства, называются мажоритарными. Согласно правилам мажоритарной избирательной системы, избранным по избирательному округу считается тот кандидат или список кандидатов, который получил установленное большинство голосов. Различают два основных вида мажоритарной системы: абсолютного большинства и относительного большинства. В соответствии с мажоритарной системой абсолютного большинства для избрания лица требуется абсолютное большинство поданных по округу голосов (50 % +1). Среди недостатков мажоритарной системы абсолютного большинства можно указать: 1) голоса, поданные за кандидатов, потерпевших поражение, пропадают; 2) она выгодна лишь крупным партиям; 3) она нерезультативна: в случае, если ни один кандидат не получит абсолютного большинства голосов или несколько кандидатов наберут их одинаковое количество, вопрос о получении мандата определенным депутатом не определен. </w:t>
      </w:r>
    </w:p>
    <w:p w:rsidR="007F580A" w:rsidRDefault="007F580A">
      <w:pPr>
        <w:widowControl w:val="0"/>
        <w:spacing w:before="120"/>
        <w:ind w:firstLine="567"/>
        <w:jc w:val="both"/>
        <w:rPr>
          <w:color w:val="000000"/>
          <w:sz w:val="24"/>
          <w:szCs w:val="24"/>
        </w:rPr>
      </w:pPr>
      <w:r>
        <w:rPr>
          <w:color w:val="000000"/>
          <w:sz w:val="24"/>
          <w:szCs w:val="24"/>
        </w:rPr>
        <w:t xml:space="preserve">Достоинство мажоритарной системы абсолютного большинства в том, что она позволяет создать стабильное правительство. </w:t>
      </w:r>
    </w:p>
    <w:p w:rsidR="007F580A" w:rsidRDefault="007F580A">
      <w:pPr>
        <w:widowControl w:val="0"/>
        <w:spacing w:before="120"/>
        <w:ind w:firstLine="567"/>
        <w:jc w:val="both"/>
        <w:rPr>
          <w:color w:val="000000"/>
          <w:sz w:val="24"/>
          <w:szCs w:val="24"/>
        </w:rPr>
      </w:pPr>
      <w:r>
        <w:rPr>
          <w:color w:val="000000"/>
          <w:sz w:val="24"/>
          <w:szCs w:val="24"/>
        </w:rPr>
        <w:t xml:space="preserve">Недостаток: эта система не дает возможности установить соответствие между подлинным удельным весом партий в политической жизни страны и их влиянием в парламенте. Одной из самых распространенных является мажоритарная система относительного большинства (США, Англия, Индия и т.д.). При этой разновидности мажоритарной системы избранным считается тот кандидат (или список кандидатов), который набрал голосов больше, чем каждый из его противников в отдельности, даже если он набрал меньше половины. Мажоритарная избирательная система относительного большинства всегда результативна, так как кто-нибудь всегда набирает относительное большинство. Достоинство: в парламенте обычно бывает прочное большинство, что обеспечивает стабильность правительства. Мажоритарная система относительного большинства получила распространение потому, что она позволяет искусственно создавать стабильные правительства и парламенты. Политическая жизнь зарубежных стран дает десятки примеровнесоответствия между степенью массовости опоры политических партий и их представительством в парламентах. На парламентских выборах 1983 года в Англии консервативная партия, собрав 42,4 % голосов, получила 61 % мест в палате общин. Лейбористская партия соответственно 27,6% и 32 %, а Альянс либеральной и социал-демократической партии 25,4 % и ...4 %. Таким образом, норма представительства консерваторов и лейбористов была завышена, а норма представительства Альянса занижена более чем в шесть раз. Обычно при мажоритарной избирательной системе относительного большинства выборы проводятся по унономинальным округам. В случае же проведения выборов, согласно этой системе, по полиноминальным округам голосование приходит в еще большее противоречие с его результатами. Показательна в этом отношении практика избрания президентских выборщиков в США, где каждый штат посылает столько выборщиков, сколько он избирает конгрессменов. Побеждает тот список кандидатов в выборщики, который набрал в данном штате хотя бы относительное большинство голосов. Это приводит к явному искажению воли избирателей. Так, на президентских выборах 1980 года Р. Рейган получил 51,6 % поданных голосов и 90,9 % мест в коллегии выборщиков. Кандидат демократической партии Дж. Картер соответственно 41,7% голосов и только 9,1 % мест выборщиков. Независимый кандидат Д. Андерсон, собрав 6,7 % голосов избирателей, не получил ни одного места в коллегии выборщиков, хотя он при пропорциональной системе мог бы рассчитывать на 36 выборщиков. </w:t>
      </w:r>
    </w:p>
    <w:p w:rsidR="007F580A" w:rsidRDefault="007F580A">
      <w:pPr>
        <w:widowControl w:val="0"/>
        <w:spacing w:before="120"/>
        <w:jc w:val="center"/>
        <w:rPr>
          <w:b/>
          <w:bCs/>
          <w:color w:val="000000"/>
          <w:sz w:val="28"/>
          <w:szCs w:val="28"/>
        </w:rPr>
      </w:pPr>
      <w:r>
        <w:rPr>
          <w:b/>
          <w:bCs/>
          <w:color w:val="000000"/>
          <w:sz w:val="28"/>
          <w:szCs w:val="28"/>
        </w:rPr>
        <w:t>30. особен. пропорцион. Избир системы.</w:t>
      </w:r>
    </w:p>
    <w:p w:rsidR="007F580A" w:rsidRDefault="007F580A">
      <w:pPr>
        <w:widowControl w:val="0"/>
        <w:spacing w:before="120"/>
        <w:ind w:firstLine="567"/>
        <w:jc w:val="both"/>
        <w:rPr>
          <w:color w:val="000000"/>
          <w:sz w:val="24"/>
          <w:szCs w:val="24"/>
        </w:rPr>
      </w:pPr>
      <w:r>
        <w:rPr>
          <w:color w:val="000000"/>
          <w:sz w:val="24"/>
          <w:szCs w:val="24"/>
        </w:rPr>
        <w:t>Главное отличие пропорциональных избирательных систем от мажоритарных состоит в том, что они строятся не на принципе большинства, а на принципе пропорциональности между полученными голосами и завоеванными мандатами. Применение пропорциональных систем позволяет добиться относительного соответствия между количеством голосов и количеством мандатов.</w:t>
      </w:r>
    </w:p>
    <w:p w:rsidR="007F580A" w:rsidRDefault="007F580A">
      <w:pPr>
        <w:widowControl w:val="0"/>
        <w:spacing w:before="120"/>
        <w:ind w:firstLine="567"/>
        <w:jc w:val="both"/>
        <w:rPr>
          <w:color w:val="000000"/>
          <w:sz w:val="24"/>
          <w:szCs w:val="24"/>
        </w:rPr>
      </w:pPr>
      <w:r>
        <w:rPr>
          <w:color w:val="000000"/>
          <w:sz w:val="24"/>
          <w:szCs w:val="24"/>
        </w:rPr>
        <w:t>При пропорциональной системе создаются большие округа, от каждого из которых избирается несколько депутатов; чем больше округа, тем отчетливее проявляются преимуществапропорционализма. Выборы, проводимые по пропорциональной системе, являются строго партийными. Каждая партия выдвигает свой список кандидатов на выборные должности, и избиратель голосует за список своей партии целиком, хотя в ряде случаев ему предоставляется возможность определить свое отношение к кандидатам в самом списке.После того как избиратели выразили свою волю, а голоса подсчитаны, определяется избирательный метр, или квота, т.е. наименьшее число голосов, необходимое для избрания одного депутата. Квота может определяться как для каждого округа в отдельности, так и для всей страны в целом. Простейший способ определения квоты был предложен около ста лет назад английским ученым Т. Хэром. квота ((^) определяется посредством деления общего числа поданных по данному округу голосов (X) на количество подлежащих распределению мандатов (У)</w:t>
      </w:r>
    </w:p>
    <w:p w:rsidR="007F580A" w:rsidRDefault="007F580A">
      <w:pPr>
        <w:widowControl w:val="0"/>
        <w:spacing w:before="120"/>
        <w:ind w:firstLine="567"/>
        <w:jc w:val="both"/>
        <w:rPr>
          <w:color w:val="000000"/>
          <w:sz w:val="24"/>
          <w:szCs w:val="24"/>
        </w:rPr>
      </w:pPr>
      <w:r>
        <w:rPr>
          <w:color w:val="000000"/>
          <w:sz w:val="24"/>
          <w:szCs w:val="24"/>
        </w:rPr>
        <w:t>Распределение мандатов между партиями производится делением полученных ими голосов на квоту. Сколько раз квота уложится в количестве полученных партией голосов, столько мандатов последняя получит. Недостаток системы Т. Хэра состоит в том, что она за редкими исключениями не позволяет распределить сразу все мандаты. Для ликвидации этого недостаткаприменяют дополнительный способ распределения оставшихся мандатов согласно «методу наибольших остатков»: оставшиеся мандаты передаются партиям, имеющим наибольшее число голосов, образовавшихся при первом распределении.</w:t>
      </w:r>
    </w:p>
    <w:p w:rsidR="007F580A" w:rsidRDefault="007F580A">
      <w:pPr>
        <w:widowControl w:val="0"/>
        <w:spacing w:before="120"/>
        <w:ind w:firstLine="567"/>
        <w:jc w:val="both"/>
        <w:rPr>
          <w:color w:val="000000"/>
          <w:sz w:val="24"/>
          <w:szCs w:val="24"/>
        </w:rPr>
      </w:pPr>
      <w:r>
        <w:rPr>
          <w:color w:val="000000"/>
          <w:sz w:val="24"/>
          <w:szCs w:val="24"/>
        </w:rPr>
        <w:t>Применяются два основных правила, согласно которым производится распределение мандатов внутри партийного списка.</w:t>
      </w:r>
    </w:p>
    <w:p w:rsidR="007F580A" w:rsidRDefault="007F580A">
      <w:pPr>
        <w:widowControl w:val="0"/>
        <w:spacing w:before="120"/>
        <w:ind w:firstLine="567"/>
        <w:jc w:val="both"/>
        <w:rPr>
          <w:color w:val="000000"/>
          <w:sz w:val="24"/>
          <w:szCs w:val="24"/>
        </w:rPr>
      </w:pPr>
      <w:r>
        <w:rPr>
          <w:color w:val="000000"/>
          <w:sz w:val="24"/>
          <w:szCs w:val="24"/>
        </w:rPr>
        <w:t xml:space="preserve">1.Правило «связанных списков» сводится к тому, что порядок расположения кандидатов в списке определяется самой партией.Избиратель голосует за весь список. </w:t>
      </w:r>
    </w:p>
    <w:p w:rsidR="007F580A" w:rsidRDefault="007F580A">
      <w:pPr>
        <w:widowControl w:val="0"/>
        <w:spacing w:before="120"/>
        <w:ind w:firstLine="567"/>
        <w:jc w:val="both"/>
        <w:rPr>
          <w:color w:val="000000"/>
          <w:sz w:val="24"/>
          <w:szCs w:val="24"/>
        </w:rPr>
      </w:pPr>
      <w:r>
        <w:rPr>
          <w:color w:val="000000"/>
          <w:sz w:val="24"/>
          <w:szCs w:val="24"/>
        </w:rPr>
        <w:t xml:space="preserve">Правило «связанных списков» позволяет партии протащить в парламент любого кандидата, поставив его во главе списка в том округе, в котором она имеет гарантированное число голосов. При этом избиратель лишен возможности определить свое отношение к кандидатам, так как он голосует за партию, а не за лиц. </w:t>
      </w:r>
    </w:p>
    <w:p w:rsidR="007F580A" w:rsidRDefault="007F580A">
      <w:pPr>
        <w:widowControl w:val="0"/>
        <w:spacing w:before="120"/>
        <w:ind w:firstLine="567"/>
        <w:jc w:val="both"/>
        <w:rPr>
          <w:color w:val="000000"/>
          <w:sz w:val="24"/>
          <w:szCs w:val="24"/>
        </w:rPr>
      </w:pPr>
      <w:r>
        <w:rPr>
          <w:color w:val="000000"/>
          <w:sz w:val="24"/>
          <w:szCs w:val="24"/>
        </w:rPr>
        <w:t>2.Правило «свободных списков» ликвидирует этот недостаток. Оно позволяет избирателю, проголосовавшему за весь список целиком, выразить свое отношение к кандидатам, проставив против их имен цифрами или иным способом свои преференции.Пропорциональная система, если она не искажена различного рода дополнениями и поправками, дает относительно верное отражение в представительном органе действительного соотношения политических сил.</w:t>
      </w:r>
    </w:p>
    <w:p w:rsidR="007F580A" w:rsidRDefault="007F580A">
      <w:pPr>
        <w:widowControl w:val="0"/>
        <w:spacing w:before="120"/>
        <w:jc w:val="center"/>
        <w:rPr>
          <w:b/>
          <w:bCs/>
          <w:color w:val="000000"/>
          <w:sz w:val="28"/>
          <w:szCs w:val="28"/>
        </w:rPr>
      </w:pPr>
      <w:r>
        <w:rPr>
          <w:b/>
          <w:bCs/>
          <w:color w:val="000000"/>
          <w:sz w:val="28"/>
          <w:szCs w:val="28"/>
        </w:rPr>
        <w:t>31. понятие и виды референдума.</w:t>
      </w:r>
    </w:p>
    <w:p w:rsidR="007F580A" w:rsidRDefault="007F580A">
      <w:pPr>
        <w:widowControl w:val="0"/>
        <w:spacing w:before="120"/>
        <w:ind w:firstLine="567"/>
        <w:jc w:val="both"/>
        <w:rPr>
          <w:color w:val="000000"/>
          <w:sz w:val="24"/>
          <w:szCs w:val="24"/>
        </w:rPr>
      </w:pPr>
      <w:r>
        <w:rPr>
          <w:color w:val="000000"/>
          <w:sz w:val="24"/>
          <w:szCs w:val="24"/>
        </w:rPr>
        <w:t>Референдум представляет собой институт непосредственной (прямой) демократии, процедура которого по ряду параметров весьма близка к процедуре выборов. И в выборах, и в референдуме участвуют избиратели: весь избирательный корпус, если проводятся выборы общенациональные или общенациональный референдум, часть избирательного корпуса, если проводятся выборы федеральные (в субъектах федерации) или федеральный референдум, или местные (муниципальные), если избираются органы местного управления или проводится местный референдум. Основное отличие процедуры выборов от процедуры референдума состоит в объекте волеизъявления избирателей. При выборах таким объектом является кандидат в депутаты или на какую-либо другую должность вне представительного учреждения (президент, вице-президент, губернатор штата, мэр и т.д.). При референдуме объектом волеизъявления является не человек (кандидат), а определенный вопрос, по которому проводится референдум, закон, законопроект, конституция, поправка к конституции, какаялибо проблема, касающаяся международного статуса соответствующей страны, внутриполитическая проблема. Результаты выборов могут определяться как по мажоритарным, так и по пропорциональным системам, а результаты референдума могут быть определены только на основе принципов мажоритаризма.</w:t>
      </w:r>
    </w:p>
    <w:p w:rsidR="007F580A" w:rsidRDefault="007F580A">
      <w:pPr>
        <w:widowControl w:val="0"/>
        <w:spacing w:before="120"/>
        <w:ind w:firstLine="567"/>
        <w:jc w:val="both"/>
        <w:rPr>
          <w:color w:val="000000"/>
          <w:sz w:val="24"/>
          <w:szCs w:val="24"/>
        </w:rPr>
      </w:pPr>
      <w:r>
        <w:rPr>
          <w:color w:val="000000"/>
          <w:sz w:val="24"/>
          <w:szCs w:val="24"/>
        </w:rPr>
        <w:t>Обычно подразделяют референдумы на общенациональные, проводимые в пределах всей государственной территории, и местные, проводимые в отдельных субъектах федерации или административно-территориальных единицах.</w:t>
      </w:r>
    </w:p>
    <w:p w:rsidR="007F580A" w:rsidRDefault="007F580A">
      <w:pPr>
        <w:widowControl w:val="0"/>
        <w:spacing w:before="120"/>
        <w:ind w:firstLine="567"/>
        <w:jc w:val="both"/>
        <w:rPr>
          <w:color w:val="000000"/>
          <w:sz w:val="24"/>
          <w:szCs w:val="24"/>
        </w:rPr>
      </w:pPr>
      <w:r>
        <w:rPr>
          <w:color w:val="000000"/>
          <w:sz w:val="24"/>
          <w:szCs w:val="24"/>
        </w:rPr>
        <w:t>Общепринятым является деление референдумов на конституционные и законодательные. Предметом конституционного референдума явля ется либо проект новой конституции, либо конституционная реформа или поправки к конституции (Франция, Япония, Швейцария). Предметом законодательного референдума может быть либо проект закона, либо уже вступивший в силу закон.</w:t>
      </w:r>
    </w:p>
    <w:p w:rsidR="007F580A" w:rsidRDefault="007F580A">
      <w:pPr>
        <w:widowControl w:val="0"/>
        <w:spacing w:before="120"/>
        <w:ind w:firstLine="567"/>
        <w:jc w:val="both"/>
        <w:rPr>
          <w:color w:val="000000"/>
          <w:sz w:val="24"/>
          <w:szCs w:val="24"/>
        </w:rPr>
      </w:pPr>
      <w:r>
        <w:rPr>
          <w:color w:val="000000"/>
          <w:sz w:val="24"/>
          <w:szCs w:val="24"/>
        </w:rPr>
        <w:t>В особую группу обычно выделяют консультационные референдумы, которые проводятся с целью выяснения воли избирательного корпуса при решении важных международных вопросов (вступление в ООН Швейцарии, вступление в НАТО Испании, вступление в ЕЭС и дальнейшее пребывание в немВеликобритании).</w:t>
      </w:r>
    </w:p>
    <w:p w:rsidR="007F580A" w:rsidRDefault="007F580A">
      <w:pPr>
        <w:widowControl w:val="0"/>
        <w:spacing w:before="120"/>
        <w:ind w:firstLine="567"/>
        <w:jc w:val="both"/>
        <w:rPr>
          <w:color w:val="000000"/>
          <w:sz w:val="24"/>
          <w:szCs w:val="24"/>
        </w:rPr>
      </w:pPr>
      <w:r>
        <w:rPr>
          <w:color w:val="000000"/>
          <w:sz w:val="24"/>
          <w:szCs w:val="24"/>
        </w:rPr>
        <w:t>Референдумы подразделяют также на обязательные и факультативные. К первой группе относятся референдумы, необходимость проведения которых предусмотрена основным законом.В литературе выделяют и иные виды референдумов в зависимости от времени их проведения, обязательной силы и иных обстоятельств.</w:t>
      </w:r>
    </w:p>
    <w:p w:rsidR="007F580A" w:rsidRDefault="007F580A">
      <w:pPr>
        <w:widowControl w:val="0"/>
        <w:spacing w:before="120"/>
        <w:jc w:val="center"/>
        <w:rPr>
          <w:b/>
          <w:bCs/>
          <w:color w:val="000000"/>
          <w:sz w:val="28"/>
          <w:szCs w:val="28"/>
        </w:rPr>
      </w:pPr>
      <w:r>
        <w:rPr>
          <w:b/>
          <w:bCs/>
          <w:color w:val="000000"/>
          <w:sz w:val="28"/>
          <w:szCs w:val="28"/>
        </w:rPr>
        <w:t>32. Орг-ция и порядок проведения выборов в з. с.</w:t>
      </w:r>
    </w:p>
    <w:p w:rsidR="007F580A" w:rsidRDefault="007F580A">
      <w:pPr>
        <w:widowControl w:val="0"/>
        <w:spacing w:before="120"/>
        <w:ind w:firstLine="567"/>
        <w:jc w:val="both"/>
        <w:rPr>
          <w:color w:val="000000"/>
          <w:sz w:val="24"/>
          <w:szCs w:val="24"/>
        </w:rPr>
      </w:pPr>
      <w:r>
        <w:rPr>
          <w:color w:val="000000"/>
          <w:sz w:val="24"/>
          <w:szCs w:val="24"/>
        </w:rPr>
        <w:t>Выборы в зарубежных странах проводятся в установленные законом сроки. В странах, которые не знают института парламентской ответственности (президентские республики), глава государства обычно не имеет права роспуска парламента. Поэтомупарламентские выборы в них проводятся в строго установленные сроки через определенные промежутки времени.</w:t>
      </w:r>
    </w:p>
    <w:p w:rsidR="007F580A" w:rsidRDefault="007F580A">
      <w:pPr>
        <w:widowControl w:val="0"/>
        <w:spacing w:before="120"/>
        <w:ind w:firstLine="567"/>
        <w:jc w:val="both"/>
        <w:rPr>
          <w:color w:val="000000"/>
          <w:sz w:val="24"/>
          <w:szCs w:val="24"/>
        </w:rPr>
      </w:pPr>
      <w:r>
        <w:rPr>
          <w:color w:val="000000"/>
          <w:sz w:val="24"/>
          <w:szCs w:val="24"/>
        </w:rPr>
        <w:t xml:space="preserve">В парламентарных республиках и парламентарных монархиях парламентские выборы в обычных условиях проводятся по истечении срока полномочий общенационального представитель ного органа. Такие выборы называются очередными. В случае же досрочного роспуска парламента главой государства проводятся внеочередные выборы. </w:t>
      </w:r>
    </w:p>
    <w:p w:rsidR="007F580A" w:rsidRDefault="007F580A">
      <w:pPr>
        <w:widowControl w:val="0"/>
        <w:spacing w:before="120"/>
        <w:ind w:firstLine="567"/>
        <w:jc w:val="both"/>
        <w:rPr>
          <w:color w:val="000000"/>
          <w:sz w:val="24"/>
          <w:szCs w:val="24"/>
        </w:rPr>
      </w:pPr>
      <w:r>
        <w:rPr>
          <w:color w:val="000000"/>
          <w:sz w:val="24"/>
          <w:szCs w:val="24"/>
        </w:rPr>
        <w:t>Президенты республик и другие выборные должностные лица избираются также в установленные сроки, и внеочередные выборы этих должностных лиц проводятся в случае отстранения от должности, отставки или смерти.</w:t>
      </w:r>
    </w:p>
    <w:p w:rsidR="007F580A" w:rsidRDefault="007F580A">
      <w:pPr>
        <w:widowControl w:val="0"/>
        <w:spacing w:before="120"/>
        <w:ind w:firstLine="567"/>
        <w:jc w:val="both"/>
        <w:rPr>
          <w:color w:val="000000"/>
          <w:sz w:val="24"/>
          <w:szCs w:val="24"/>
        </w:rPr>
      </w:pPr>
      <w:r>
        <w:rPr>
          <w:color w:val="000000"/>
          <w:sz w:val="24"/>
          <w:szCs w:val="24"/>
        </w:rPr>
        <w:t>Обычно выборы объявляются указом главы государства и с предусмотренного в этом акте срока начинается избирательная кампания, которая завершается к моменту окончания голосования (этот срок либо определен конституцией, либо назван в указе главы государства).Выборы проводятся по избирательным округам, которые на основании закона учреждаются центральным правительством либо органами власти субъектов федерации.</w:t>
      </w:r>
    </w:p>
    <w:p w:rsidR="007F580A" w:rsidRDefault="007F580A">
      <w:pPr>
        <w:widowControl w:val="0"/>
        <w:spacing w:before="120"/>
        <w:ind w:firstLine="567"/>
        <w:jc w:val="both"/>
        <w:rPr>
          <w:color w:val="000000"/>
          <w:sz w:val="24"/>
          <w:szCs w:val="24"/>
        </w:rPr>
      </w:pPr>
      <w:r>
        <w:rPr>
          <w:color w:val="000000"/>
          <w:sz w:val="24"/>
          <w:szCs w:val="24"/>
        </w:rPr>
        <w:t>Избирательный округ подразделяется обычно на избирательные участки, представляющие территориальные единицы, обслуживаемые одним пунктом для голосования. По избирательным участкам, как правило, проводится регистрация избирателей. Для осуществления всех действий, связанных с избирательной кампанией, в зарубежных странах учреждаются органы по проведению выборов, на которые возлагается обязанность проведения регистрации избирателей и составления избирательных списков, регистрация кандидатов на выборные должности,проведение голосования, подсчет голосов и определение результатов голосования. В каждой стране существует своя система организации таких органов. Одним из важнейших этапов выборов в зарубежных странах является регистрация избирателей и составление избирательных списков. Практика зарубежных стран знает две системы регистрации избирателей. При постоянной системе регистрации избиратель, раз зарегистрировавшись, более не обязан являться для регистрации. Исправления в избирательные списки вносятся лишь в случае смерти, а также изменения места жительства или фамилии избирателя. При периодической системе регистрации в установленные законом сроки старые избирательные списки аннулируются, избиратели регистрируются вновь и тем самым составляются новые избирательные списки. Эта система применяется в Великобритании, Канаде, Франции и других странах.</w:t>
      </w:r>
    </w:p>
    <w:p w:rsidR="007F580A" w:rsidRDefault="007F580A">
      <w:pPr>
        <w:widowControl w:val="0"/>
        <w:spacing w:before="120"/>
        <w:ind w:firstLine="567"/>
        <w:jc w:val="both"/>
        <w:rPr>
          <w:color w:val="000000"/>
          <w:sz w:val="24"/>
          <w:szCs w:val="24"/>
        </w:rPr>
      </w:pPr>
      <w:r>
        <w:rPr>
          <w:color w:val="000000"/>
          <w:sz w:val="24"/>
          <w:szCs w:val="24"/>
        </w:rPr>
        <w:t>Важным этапом избирательной кампании является выдвижение кандидатов в депутаты. Существует множество способов и методов выдвижения кандидатов в депутаты, которые, тем не менее, можно свести к следующим.</w:t>
      </w:r>
    </w:p>
    <w:p w:rsidR="007F580A" w:rsidRDefault="007F580A">
      <w:pPr>
        <w:widowControl w:val="0"/>
        <w:spacing w:before="120"/>
        <w:ind w:firstLine="567"/>
        <w:jc w:val="both"/>
        <w:rPr>
          <w:color w:val="000000"/>
          <w:sz w:val="24"/>
          <w:szCs w:val="24"/>
        </w:rPr>
      </w:pPr>
      <w:r>
        <w:rPr>
          <w:color w:val="000000"/>
          <w:sz w:val="24"/>
          <w:szCs w:val="24"/>
        </w:rPr>
        <w:t>1. Для регистрации в качестве кандидата необходима подача в надлежащий орган заявления, подписанного самим кандидатом; иногда требуется, чтобы такое заявление было скреплено подписями установленного числа избирателей. Например, в Англии для выдвижения кандидата формально достаточно подачи заявления, подписанного несколькими избирателями,</w:t>
      </w:r>
    </w:p>
    <w:p w:rsidR="007F580A" w:rsidRDefault="007F580A">
      <w:pPr>
        <w:widowControl w:val="0"/>
        <w:spacing w:before="120"/>
        <w:ind w:firstLine="567"/>
        <w:jc w:val="both"/>
        <w:rPr>
          <w:color w:val="000000"/>
          <w:sz w:val="24"/>
          <w:szCs w:val="24"/>
        </w:rPr>
      </w:pPr>
      <w:r>
        <w:rPr>
          <w:color w:val="000000"/>
          <w:sz w:val="24"/>
          <w:szCs w:val="24"/>
        </w:rPr>
        <w:t>2. Выдвижение кандидата осуществляется посредством официального представления от имени партии или путем подачи петиции, подписанной определенным числом избирателей. В Швейцарии предложение о выдвижении кандидатов должно быть подписано 15 избирателями. Система петиций применяется в ряде штатов США на выборах в органы власти штатов и органы местного управления.</w:t>
      </w:r>
    </w:p>
    <w:p w:rsidR="007F580A" w:rsidRDefault="007F580A">
      <w:pPr>
        <w:widowControl w:val="0"/>
        <w:spacing w:before="120"/>
        <w:ind w:firstLine="567"/>
        <w:jc w:val="both"/>
        <w:rPr>
          <w:color w:val="000000"/>
          <w:sz w:val="24"/>
          <w:szCs w:val="24"/>
        </w:rPr>
      </w:pPr>
      <w:r>
        <w:rPr>
          <w:color w:val="000000"/>
          <w:sz w:val="24"/>
          <w:szCs w:val="24"/>
        </w:rPr>
        <w:t>3. Выдвижение кандидатов осуществляется в том же порядке,что и избрание депутатов, поэтому сама процедура выдвижения кандидатов называется первичными выборами праймериз. (США)</w:t>
      </w:r>
    </w:p>
    <w:p w:rsidR="007F580A" w:rsidRDefault="007F580A">
      <w:pPr>
        <w:widowControl w:val="0"/>
        <w:spacing w:before="120"/>
        <w:ind w:firstLine="567"/>
        <w:jc w:val="both"/>
        <w:rPr>
          <w:color w:val="000000"/>
          <w:sz w:val="24"/>
          <w:szCs w:val="24"/>
        </w:rPr>
      </w:pPr>
      <w:r>
        <w:rPr>
          <w:color w:val="000000"/>
          <w:sz w:val="24"/>
          <w:szCs w:val="24"/>
        </w:rPr>
        <w:t>В США два основных вида праймериз.К открытым праймериз относятся те, для участия в которых либо вообще не требуется установления партийной принадлежности Для участия в закрытых праймериз избиратель обязан доказать свою партийную принадлежность. Во всяком случае вопрос о выдвижении кандидатов решается руководством партий. Помимо партии, гражданин вправе принять участие в избирательной борьбе, выступив в качестве «независимого кандидата» Выдвижение кандидатов обставляется, как правило, рядом дополнительных требований. Так, в ряде стран регистрация кандидата осуществляется только в том случае, если он внесет определенную сумму денег избирательный залог.</w:t>
      </w:r>
    </w:p>
    <w:p w:rsidR="007F580A" w:rsidRDefault="007F580A">
      <w:pPr>
        <w:widowControl w:val="0"/>
        <w:spacing w:before="120"/>
        <w:ind w:firstLine="567"/>
        <w:jc w:val="both"/>
        <w:rPr>
          <w:color w:val="000000"/>
          <w:sz w:val="24"/>
          <w:szCs w:val="24"/>
        </w:rPr>
      </w:pPr>
      <w:r>
        <w:rPr>
          <w:color w:val="000000"/>
          <w:sz w:val="24"/>
          <w:szCs w:val="24"/>
        </w:rPr>
        <w:t xml:space="preserve">Голосование, т. е. подача голосов за выдвинутых кандидатов,обычно осуществляется лично. В некоторых с лучаях законодательство отдельных стран допускает голосование по почте, по доверенности (для отсутствующих избирателей), а также голосование представителей за неграмотных и больных.Сам акт голосования законодательством большинства зарубежных стран рассматривается лишь как субъективное право избирателя, которьм он волен распорядиться по своему усмотрению. Наряду с этим во многих странах введено обязательное голосование. </w:t>
      </w:r>
    </w:p>
    <w:p w:rsidR="007F580A" w:rsidRDefault="007F580A">
      <w:pPr>
        <w:widowControl w:val="0"/>
        <w:spacing w:before="120"/>
        <w:ind w:firstLine="567"/>
        <w:jc w:val="both"/>
        <w:rPr>
          <w:color w:val="000000"/>
          <w:sz w:val="24"/>
          <w:szCs w:val="24"/>
        </w:rPr>
      </w:pPr>
      <w:r>
        <w:rPr>
          <w:color w:val="000000"/>
          <w:sz w:val="24"/>
          <w:szCs w:val="24"/>
        </w:rPr>
        <w:t>Обязательное голосование позволяет искусственно поднять активность избирателей. Важнейшей гарантией свободного волеизъявления является тайное голосование, предусматривающее порядок подачи голосов, при котором избиратель заполняет бюллетень в изолированном помещении и лично опускает его в урну. В настоящее время после длительной борьбы тайное голосование введено во всех зарубежных демократических странах. Исход выборов в значительной степени зависит от того, какими денежными средствами располагают партии и кандидаты. Во многих странах были приняты законы, ограничивающие избирательные расходы. Деньги оказывают значительное, хотя и не решающее влияние на исход выборов.</w:t>
      </w:r>
    </w:p>
    <w:p w:rsidR="007F580A" w:rsidRDefault="007F580A">
      <w:pPr>
        <w:widowControl w:val="0"/>
        <w:spacing w:before="120"/>
        <w:ind w:firstLine="567"/>
        <w:jc w:val="both"/>
        <w:rPr>
          <w:color w:val="000000"/>
          <w:sz w:val="24"/>
          <w:szCs w:val="24"/>
        </w:rPr>
      </w:pPr>
      <w:r>
        <w:rPr>
          <w:color w:val="000000"/>
          <w:sz w:val="24"/>
          <w:szCs w:val="24"/>
        </w:rPr>
        <w:t xml:space="preserve">Голосование является завершающим этапом избирательной кампании, после чего приступают к подсчету голосов и определению результатов выборов. </w:t>
      </w:r>
    </w:p>
    <w:p w:rsidR="007F580A" w:rsidRDefault="007F580A">
      <w:pPr>
        <w:widowControl w:val="0"/>
        <w:spacing w:before="120"/>
        <w:jc w:val="center"/>
        <w:rPr>
          <w:b/>
          <w:bCs/>
          <w:color w:val="000000"/>
          <w:sz w:val="28"/>
          <w:szCs w:val="28"/>
        </w:rPr>
      </w:pPr>
      <w:r>
        <w:rPr>
          <w:b/>
          <w:bCs/>
          <w:color w:val="000000"/>
          <w:sz w:val="28"/>
          <w:szCs w:val="28"/>
        </w:rPr>
        <w:t>33. Основные избирательные цензы.</w:t>
      </w:r>
    </w:p>
    <w:p w:rsidR="007F580A" w:rsidRDefault="007F580A">
      <w:pPr>
        <w:widowControl w:val="0"/>
        <w:spacing w:before="120"/>
        <w:ind w:firstLine="567"/>
        <w:jc w:val="both"/>
        <w:rPr>
          <w:color w:val="000000"/>
          <w:sz w:val="24"/>
          <w:szCs w:val="24"/>
        </w:rPr>
      </w:pPr>
      <w:r>
        <w:rPr>
          <w:color w:val="000000"/>
          <w:sz w:val="24"/>
          <w:szCs w:val="24"/>
        </w:rPr>
        <w:t>В современных зарубежных странах всеобщее избирательное право ограничивается целым рядом цензов (требований к потен циальному избирателю). общие требования регламентируют активное избирательное право право голосовать, и дополнительные требования предъявляются к кандидатам на выборные должности.</w:t>
      </w:r>
    </w:p>
    <w:p w:rsidR="007F580A" w:rsidRDefault="007F580A">
      <w:pPr>
        <w:widowControl w:val="0"/>
        <w:spacing w:before="120"/>
        <w:ind w:firstLine="567"/>
        <w:jc w:val="both"/>
        <w:rPr>
          <w:color w:val="000000"/>
          <w:sz w:val="24"/>
          <w:szCs w:val="24"/>
        </w:rPr>
      </w:pPr>
      <w:r>
        <w:rPr>
          <w:color w:val="000000"/>
          <w:sz w:val="24"/>
          <w:szCs w:val="24"/>
        </w:rPr>
        <w:t xml:space="preserve">Возрастной ценз — это установленное законом требование,согласно которому право участвовать в выборах предоставляется лишь по достижении определенного возраста. </w:t>
      </w:r>
    </w:p>
    <w:p w:rsidR="007F580A" w:rsidRDefault="007F580A">
      <w:pPr>
        <w:widowControl w:val="0"/>
        <w:spacing w:before="120"/>
        <w:ind w:firstLine="567"/>
        <w:jc w:val="both"/>
        <w:rPr>
          <w:color w:val="000000"/>
          <w:sz w:val="24"/>
          <w:szCs w:val="24"/>
        </w:rPr>
      </w:pPr>
      <w:r>
        <w:rPr>
          <w:color w:val="000000"/>
          <w:sz w:val="24"/>
          <w:szCs w:val="24"/>
        </w:rPr>
        <w:t>Ценз оседлости представляет собой устанавливаемое государством требование, согласно которому избирательное право предоставляется только тем гражданам, которые проживают в той или иной местности в течение определенного времени. Для получения активного избирательного права на парламентских выборах требуется постоянное проживание в соответствующем избирательном округе (США 1 мес., ФРГ 3 мес., во Франции 6 мес., в Канаде 12 мес.). В ряде стран ценз оседлости не детализируется и сводится к общему требованию иметь постоянное жительство. В некоторых странах ценз оседлости выражен в косвенной форме.</w:t>
      </w:r>
    </w:p>
    <w:p w:rsidR="007F580A" w:rsidRDefault="007F580A">
      <w:pPr>
        <w:widowControl w:val="0"/>
        <w:spacing w:before="120"/>
        <w:ind w:firstLine="567"/>
        <w:jc w:val="both"/>
        <w:rPr>
          <w:color w:val="000000"/>
          <w:sz w:val="24"/>
          <w:szCs w:val="24"/>
        </w:rPr>
      </w:pPr>
      <w:r>
        <w:rPr>
          <w:color w:val="000000"/>
          <w:sz w:val="24"/>
          <w:szCs w:val="24"/>
        </w:rPr>
        <w:t>Первоначально избирательное право зарубежных стран было чисто «мужским» и совершенно не распространялось на женщин.</w:t>
      </w:r>
    </w:p>
    <w:p w:rsidR="007F580A" w:rsidRDefault="007F580A">
      <w:pPr>
        <w:widowControl w:val="0"/>
        <w:spacing w:before="120"/>
        <w:ind w:firstLine="567"/>
        <w:jc w:val="both"/>
        <w:rPr>
          <w:color w:val="000000"/>
          <w:sz w:val="24"/>
          <w:szCs w:val="24"/>
        </w:rPr>
      </w:pPr>
      <w:r>
        <w:rPr>
          <w:color w:val="000000"/>
          <w:sz w:val="24"/>
          <w:szCs w:val="24"/>
        </w:rPr>
        <w:t>Ценз пола долгие годы был одним из наиболее прочных и стойких ограничений избирательного права. В 1893 году этот ценз был отменен в Новой Зеландии, затем в течение последующих десятилетий, а особенно после второй мировой войны, он пал в большинстве стран. США предоставили избирательные права женщине в 1920 году, Англия – в 1928, Франция в 1944, Италия в 1945, Греция в 1956,Швейцария-в 1971 году.</w:t>
      </w:r>
    </w:p>
    <w:p w:rsidR="007F580A" w:rsidRDefault="007F580A">
      <w:pPr>
        <w:widowControl w:val="0"/>
        <w:spacing w:before="120"/>
        <w:ind w:firstLine="567"/>
        <w:jc w:val="both"/>
        <w:rPr>
          <w:color w:val="000000"/>
          <w:sz w:val="24"/>
          <w:szCs w:val="24"/>
        </w:rPr>
      </w:pPr>
      <w:r>
        <w:rPr>
          <w:color w:val="000000"/>
          <w:sz w:val="24"/>
          <w:szCs w:val="24"/>
        </w:rPr>
        <w:t xml:space="preserve">Имущественный ценз в неприкрытой, откровенной форме встречается сейчас редко, однако отсутствие прямых имущественных ограничений «компенсируется» другими цензами, которые фактически играют ту же роль. Существует целый ряд другихспособов и методов лишения избирательных прав. В некоторых странах лишаются избирательных прав военнослужащие. Кое-где применяются различного рода «моральные цензы». В ряде стран фактически и юридически лишились избирательных прав «цветные» и некоторые другие национальные мень-шинства. </w:t>
      </w:r>
    </w:p>
    <w:p w:rsidR="007F580A" w:rsidRDefault="007F580A">
      <w:pPr>
        <w:widowControl w:val="0"/>
        <w:spacing w:before="120"/>
        <w:ind w:firstLine="567"/>
        <w:jc w:val="both"/>
        <w:rPr>
          <w:color w:val="000000"/>
          <w:sz w:val="24"/>
          <w:szCs w:val="24"/>
        </w:rPr>
      </w:pPr>
      <w:r>
        <w:rPr>
          <w:color w:val="000000"/>
          <w:sz w:val="24"/>
          <w:szCs w:val="24"/>
        </w:rPr>
        <w:t>Предоставление пассивного избирательного права сопряжено с целым рядом более жестких ограничений. Гражданин, зарегистрированный в качестве избирателя, для получения пассивного избирательного права должен удовлетворять ряду других требований. Прежде всего для кандидатов на выборные должности повсеместно устанавливается более высокий возрастной ценз При предоставлении пассивного избирательного права значительно чаще применяется ценз оседлости иносит он обычно более жесткий характер. К кандидатам предъявляется ряд дополнительных требований: запрещается занимать определенные должности, кандидаты должны исповедовать определенную религию и т. д. Большинство кандидатов — это обычно профессиональные политики, бизнесмены, адвокаты и т. д., пользующиеся поддержкой политических партий.</w:t>
      </w:r>
    </w:p>
    <w:p w:rsidR="007F580A" w:rsidRDefault="007F580A">
      <w:pPr>
        <w:widowControl w:val="0"/>
        <w:spacing w:before="120"/>
        <w:jc w:val="center"/>
        <w:rPr>
          <w:b/>
          <w:bCs/>
          <w:color w:val="000000"/>
          <w:sz w:val="28"/>
          <w:szCs w:val="28"/>
        </w:rPr>
      </w:pPr>
      <w:r>
        <w:rPr>
          <w:b/>
          <w:bCs/>
          <w:color w:val="000000"/>
          <w:sz w:val="28"/>
          <w:szCs w:val="28"/>
        </w:rPr>
        <w:t>34 осоновные полномочия главы государства.</w:t>
      </w:r>
    </w:p>
    <w:p w:rsidR="007F580A" w:rsidRDefault="007F580A">
      <w:pPr>
        <w:widowControl w:val="0"/>
        <w:spacing w:before="120"/>
        <w:ind w:firstLine="567"/>
        <w:jc w:val="both"/>
        <w:rPr>
          <w:color w:val="000000"/>
          <w:sz w:val="24"/>
          <w:szCs w:val="24"/>
        </w:rPr>
      </w:pPr>
      <w:r>
        <w:rPr>
          <w:color w:val="000000"/>
          <w:sz w:val="24"/>
          <w:szCs w:val="24"/>
        </w:rPr>
        <w:t>Главы государств в зарубежных странах в основном обладают идентичными полномочиями, хотя в каждой стране имеются свои особенности.В области государственного управления полномочия главы государства невелики даже формально, на практике же они выглядят еще скромнее.Конституции всех парламентарных стран наделяют главу государства правом участия в формировании правительства. На практике же роль главы государства в формировании правительства носит чисто номинальный характер. Полномочия главы государства как верховного главнокомандующего практически представляют собой почетную прерогативу,Важное место в полномочиях главы государства занимает право объявления чрезвычайного положения на территории всейстраны или части ее.В законодательной области полномочия главы государствадостаточно обширны. Он обладает правами, по зволяющими ему вслучае необходимости активно воздействовать на парламент.</w:t>
      </w:r>
    </w:p>
    <w:p w:rsidR="007F580A" w:rsidRDefault="007F580A">
      <w:pPr>
        <w:widowControl w:val="0"/>
        <w:spacing w:before="120"/>
        <w:ind w:firstLine="567"/>
        <w:jc w:val="both"/>
        <w:rPr>
          <w:color w:val="000000"/>
          <w:sz w:val="24"/>
          <w:szCs w:val="24"/>
        </w:rPr>
      </w:pPr>
      <w:r>
        <w:rPr>
          <w:color w:val="000000"/>
          <w:sz w:val="24"/>
          <w:szCs w:val="24"/>
        </w:rPr>
        <w:t xml:space="preserve">Глава государства созывает парламент на очередные и чрезвычайные сессии, может прервать при определенных условияхсессию парламента. Важнейшим орудием в руках главы государства является право роспуска нижней палаты (очень редкообеих палат) парламента. В случае роспуска парламента или истечения срока его полномочий глава государства назначает внеочередные или очередные выборы. В ряде случаев президенту или монарху предоставляется в ограниченной форме право законодательной инициативы, которое обычно осуществляется ими в виде посланий. Конституционная теория в ряде зарубежных государств рассматривает главу государства как непременного участника законодательного процесса: законопроект получает силу только тогда, когда он санкционируется главой государства. Отказ дать санкцию вето влечет за собой ряд серьезных правовых последствий. К полномочиям главы государства в области законодательной относится также его право назначать в некоторых странах членов верхних, а иногда и нижних палат парламента. Внешнеполитические полномочия главы государства консти туциями зарубежных стран определяются примерно одинаково, хотя имеется целый ряд частностей и деталей чисто нацио нального характера.Глава государства является высшим представителем страны в сфере внешних сношений.Глава государства назначает послов, посланников и иных дипломатических агентов. Он принимает дипломатических представителей иностранных государств.Главе государства предоставлено право ведения международных переговоров. он заключает и ратифицирует согласия парламента) международные договоры и соглашения.Конституции многих стран предоставляют главе государства право объявления войны и заключения мира, хотя, как правило, для этого требуется санкция парламента.Глава государства обычно имеет также право помилования,смягчения или замены наказания, изменения приговора; право награждения орденами, медалями и иными знаками отличий; раво присвоения почетных званий и титулов.Глава государства играет важнейшую роль в различного рода церемониях и празднествах. Конституции зарубежных государств наделяют главу государства свойством безответственности, юридическим выражением которого является институт контрасигнатуры. Институт контрасигнатуры является юридическим оформлением ограничения полномочий главы государства. Разрыв между юридическим и фактическим положением главы государства характерен для всех парламентарных стран. </w:t>
      </w:r>
    </w:p>
    <w:p w:rsidR="007F580A" w:rsidRDefault="007F580A">
      <w:pPr>
        <w:widowControl w:val="0"/>
        <w:spacing w:before="120"/>
        <w:jc w:val="center"/>
        <w:rPr>
          <w:b/>
          <w:bCs/>
          <w:color w:val="000000"/>
          <w:sz w:val="28"/>
          <w:szCs w:val="28"/>
        </w:rPr>
      </w:pPr>
      <w:r>
        <w:rPr>
          <w:b/>
          <w:bCs/>
          <w:color w:val="000000"/>
          <w:sz w:val="28"/>
          <w:szCs w:val="28"/>
        </w:rPr>
        <w:t>35. сисетма избрания президента.</w:t>
      </w:r>
    </w:p>
    <w:p w:rsidR="007F580A" w:rsidRDefault="007F580A">
      <w:pPr>
        <w:widowControl w:val="0"/>
        <w:spacing w:before="120"/>
        <w:ind w:firstLine="567"/>
        <w:jc w:val="both"/>
        <w:rPr>
          <w:color w:val="000000"/>
          <w:sz w:val="24"/>
          <w:szCs w:val="24"/>
        </w:rPr>
      </w:pPr>
      <w:r>
        <w:rPr>
          <w:color w:val="000000"/>
          <w:sz w:val="24"/>
          <w:szCs w:val="24"/>
        </w:rPr>
        <w:t>В зависимости от вида республики и особенностей конституции можно наметить три системы избрания президента.</w:t>
      </w:r>
    </w:p>
    <w:p w:rsidR="007F580A" w:rsidRDefault="007F580A">
      <w:pPr>
        <w:widowControl w:val="0"/>
        <w:spacing w:before="120"/>
        <w:ind w:firstLine="567"/>
        <w:jc w:val="both"/>
        <w:rPr>
          <w:color w:val="000000"/>
          <w:sz w:val="24"/>
          <w:szCs w:val="24"/>
        </w:rPr>
      </w:pPr>
      <w:r>
        <w:rPr>
          <w:color w:val="000000"/>
          <w:sz w:val="24"/>
          <w:szCs w:val="24"/>
        </w:rPr>
        <w:t>1. Прямые выборы президента применяются во многих президентских республиках, где, как правило, глава государства занимает свой пост согласно процедуре, не предусматривающей участие парламента (Мексика, Бразилия, Венесуэла, Панама,Парагвай, Перу, Колумбия, Коста-Рика, Ю. Корея). Результаты голосования за выдвинутых кандидатов определяются по мажоритарной избирательной системе абсолютного либо относительного большинства. В выборах президента юридически принимают участие все избиратели, внесенные в списки для голосования.</w:t>
      </w:r>
    </w:p>
    <w:p w:rsidR="007F580A" w:rsidRDefault="007F580A">
      <w:pPr>
        <w:widowControl w:val="0"/>
        <w:spacing w:before="120"/>
        <w:ind w:firstLine="567"/>
        <w:jc w:val="both"/>
        <w:rPr>
          <w:color w:val="000000"/>
          <w:sz w:val="24"/>
          <w:szCs w:val="24"/>
        </w:rPr>
      </w:pPr>
      <w:r>
        <w:rPr>
          <w:color w:val="000000"/>
          <w:sz w:val="24"/>
          <w:szCs w:val="24"/>
        </w:rPr>
        <w:t>2.Косвенные выборы президента также в основном применяются в президентских республиках (США).При косвенных выборах президента избиратели выбирают коллегию выборщиков, которая затем избирает президента. Косвенные выборы президента по сути своей мало отличаются от прямых, так как они также создают для главы государства возможность противопоставить себя парламенту.</w:t>
      </w:r>
    </w:p>
    <w:p w:rsidR="007F580A" w:rsidRDefault="007F580A">
      <w:pPr>
        <w:widowControl w:val="0"/>
        <w:spacing w:before="120"/>
        <w:ind w:firstLine="567"/>
        <w:jc w:val="both"/>
        <w:rPr>
          <w:color w:val="000000"/>
          <w:sz w:val="24"/>
          <w:szCs w:val="24"/>
        </w:rPr>
      </w:pPr>
      <w:r>
        <w:rPr>
          <w:color w:val="000000"/>
          <w:sz w:val="24"/>
          <w:szCs w:val="24"/>
        </w:rPr>
        <w:t>3.В парламентарных республиках (за исключением Австрии, Ирландии, Исландии, где выборы президента прямые) президент избирается путем многостепенных выборов (чаще всего двухстепенных). Воля избирателей при многостепенных выборах опосредствуется в основном общенациональным представительным учреждением парламентом. В этой системе избрания президента можно выделить три разновидности.</w:t>
      </w:r>
    </w:p>
    <w:p w:rsidR="007F580A" w:rsidRDefault="007F580A">
      <w:pPr>
        <w:widowControl w:val="0"/>
        <w:spacing w:before="120"/>
        <w:ind w:firstLine="567"/>
        <w:jc w:val="both"/>
        <w:rPr>
          <w:color w:val="000000"/>
          <w:sz w:val="24"/>
          <w:szCs w:val="24"/>
        </w:rPr>
      </w:pPr>
      <w:r>
        <w:rPr>
          <w:color w:val="000000"/>
          <w:sz w:val="24"/>
          <w:szCs w:val="24"/>
        </w:rPr>
        <w:t xml:space="preserve">1. Президент избирается парламентом, в голосовании принимают участие только депутаты, никто другой к этой процедуре не допускается. </w:t>
      </w:r>
    </w:p>
    <w:p w:rsidR="007F580A" w:rsidRDefault="007F580A">
      <w:pPr>
        <w:widowControl w:val="0"/>
        <w:spacing w:before="120"/>
        <w:ind w:firstLine="567"/>
        <w:jc w:val="both"/>
        <w:rPr>
          <w:color w:val="000000"/>
          <w:sz w:val="24"/>
          <w:szCs w:val="24"/>
        </w:rPr>
      </w:pPr>
      <w:r>
        <w:rPr>
          <w:color w:val="000000"/>
          <w:sz w:val="24"/>
          <w:szCs w:val="24"/>
        </w:rPr>
        <w:t xml:space="preserve">2. Для избрания президента создается избирательная коллегия, состоящая из депутатов парламента и представителей органов честного самоуправления крупнейших административно-терригориальных единиц. </w:t>
      </w:r>
    </w:p>
    <w:p w:rsidR="007F580A" w:rsidRDefault="007F580A">
      <w:pPr>
        <w:widowControl w:val="0"/>
        <w:spacing w:before="120"/>
        <w:ind w:firstLine="567"/>
        <w:jc w:val="both"/>
        <w:rPr>
          <w:color w:val="000000"/>
          <w:sz w:val="24"/>
          <w:szCs w:val="24"/>
        </w:rPr>
      </w:pPr>
      <w:r>
        <w:rPr>
          <w:color w:val="000000"/>
          <w:sz w:val="24"/>
          <w:szCs w:val="24"/>
        </w:rPr>
        <w:t>3. В некоторых федеративных государствах для избрания президента также формируется особая коллегия, состоящая из депутатов союзного парламента и представителей субъектов федерации.Во всех трех вариантах выборов президента парламентарной республики глава государства получает мандат от парламента, его власть производна и он не может самостоятельно противопоставить себя общенациональному представительному учреждению. Избранный таким путем президент обладает номинальными полномочиями и не играет существенной роли в государственной жизни страны.</w:t>
      </w:r>
    </w:p>
    <w:p w:rsidR="007F580A" w:rsidRDefault="007F580A">
      <w:pPr>
        <w:widowControl w:val="0"/>
        <w:spacing w:before="120"/>
        <w:ind w:firstLine="567"/>
        <w:jc w:val="both"/>
        <w:rPr>
          <w:color w:val="000000"/>
          <w:sz w:val="24"/>
          <w:szCs w:val="24"/>
        </w:rPr>
      </w:pPr>
      <w:r>
        <w:rPr>
          <w:color w:val="000000"/>
          <w:sz w:val="24"/>
          <w:szCs w:val="24"/>
        </w:rPr>
        <w:t>Анализируя существующие в настоящее время системы избирания глав государств в зарубежных странах с республиканской формой правления, можно обнаружить следующую закономерность: чем больше парламент отстранен от избрания резидента, тем больше роль президента в осуществлении государственного руководства обществом.</w:t>
      </w:r>
    </w:p>
    <w:p w:rsidR="007F580A" w:rsidRDefault="007F580A">
      <w:pPr>
        <w:widowControl w:val="0"/>
        <w:spacing w:before="120"/>
        <w:jc w:val="center"/>
        <w:rPr>
          <w:b/>
          <w:bCs/>
          <w:color w:val="000000"/>
          <w:sz w:val="28"/>
          <w:szCs w:val="28"/>
        </w:rPr>
      </w:pPr>
      <w:r>
        <w:rPr>
          <w:b/>
          <w:bCs/>
          <w:color w:val="000000"/>
          <w:sz w:val="28"/>
          <w:szCs w:val="28"/>
        </w:rPr>
        <w:t>36. виды права вето</w:t>
      </w:r>
    </w:p>
    <w:p w:rsidR="007F580A" w:rsidRDefault="007F580A">
      <w:pPr>
        <w:widowControl w:val="0"/>
        <w:spacing w:before="120"/>
        <w:ind w:firstLine="567"/>
        <w:jc w:val="both"/>
        <w:rPr>
          <w:color w:val="000000"/>
          <w:sz w:val="24"/>
          <w:szCs w:val="24"/>
        </w:rPr>
      </w:pPr>
      <w:r>
        <w:rPr>
          <w:color w:val="000000"/>
          <w:sz w:val="24"/>
          <w:szCs w:val="24"/>
        </w:rPr>
        <w:t xml:space="preserve">Конституционная теория в ряде зарубежных государств рассматривает главу государства как непременного участника законодательного процесса. Юридическим выражением этой концепции является то, что законопроект получает силу только тогда, когда он санкционируется главой государства.Отказ дать санкцию вето влечет за собой ряд серьезных правовых последствий. </w:t>
      </w:r>
    </w:p>
    <w:p w:rsidR="007F580A" w:rsidRDefault="007F580A">
      <w:pPr>
        <w:widowControl w:val="0"/>
        <w:spacing w:before="120"/>
        <w:ind w:firstLine="567"/>
        <w:jc w:val="both"/>
        <w:rPr>
          <w:color w:val="000000"/>
          <w:sz w:val="24"/>
          <w:szCs w:val="24"/>
        </w:rPr>
      </w:pPr>
      <w:r>
        <w:rPr>
          <w:color w:val="000000"/>
          <w:sz w:val="24"/>
          <w:szCs w:val="24"/>
        </w:rPr>
        <w:t>три вида вето.</w:t>
      </w:r>
    </w:p>
    <w:p w:rsidR="007F580A" w:rsidRDefault="007F580A">
      <w:pPr>
        <w:widowControl w:val="0"/>
        <w:spacing w:before="120"/>
        <w:ind w:firstLine="567"/>
        <w:jc w:val="both"/>
        <w:rPr>
          <w:color w:val="000000"/>
          <w:sz w:val="24"/>
          <w:szCs w:val="24"/>
        </w:rPr>
      </w:pPr>
      <w:r>
        <w:rPr>
          <w:color w:val="000000"/>
          <w:sz w:val="24"/>
          <w:szCs w:val="24"/>
        </w:rPr>
        <w:t>1.Абсолютное, или резолютивное вето состоит в том, что отказглавы государства утвердить принятый парламентом законопроект является окончательным и безусловным и преодолеть его нельзя.Абсолютное вето институт чисто феодальный, так как это право главы государства фактически сводит на нет все полномочия парламента.Юридически оно существует,фактически же оно пребывает в состоянии длительного летаргического сна.</w:t>
      </w:r>
    </w:p>
    <w:p w:rsidR="007F580A" w:rsidRDefault="007F580A">
      <w:pPr>
        <w:widowControl w:val="0"/>
        <w:spacing w:before="120"/>
        <w:ind w:firstLine="567"/>
        <w:jc w:val="both"/>
        <w:rPr>
          <w:color w:val="000000"/>
          <w:sz w:val="24"/>
          <w:szCs w:val="24"/>
        </w:rPr>
      </w:pPr>
      <w:r>
        <w:rPr>
          <w:color w:val="000000"/>
          <w:sz w:val="24"/>
          <w:szCs w:val="24"/>
        </w:rPr>
        <w:t>2.Относительное, или отлагательное вето представляет собой такой запрет, налагаемый главой государства на законопроект,который либо может быть преодолен парламентом, либо носит временный характер. Принятый парламентом законопроект направляется для подписи главе государства, который в установленный срок (иногда этот срок не определен) может либо подписать его, санкционировать, либо отказать в санкции, т.е.наложить вето. Сам акт наложения вето состоит в том, что глава государства составляет послание, в котором излагаются его возражения против законопроекта. Опротестованный законопроект вместе с посланием направляется главой государства парламенту, который может поступить двояко:</w:t>
      </w:r>
    </w:p>
    <w:p w:rsidR="007F580A" w:rsidRDefault="007F580A">
      <w:pPr>
        <w:widowControl w:val="0"/>
        <w:spacing w:before="120"/>
        <w:ind w:firstLine="567"/>
        <w:jc w:val="both"/>
        <w:rPr>
          <w:color w:val="000000"/>
          <w:sz w:val="24"/>
          <w:szCs w:val="24"/>
        </w:rPr>
      </w:pPr>
      <w:r>
        <w:rPr>
          <w:color w:val="000000"/>
          <w:sz w:val="24"/>
          <w:szCs w:val="24"/>
        </w:rPr>
        <w:t>а) принять возражения главы государства, внести соответствующие изменения в законопроект и вновь отправить его для получения санкции (капитуляция);</w:t>
      </w:r>
    </w:p>
    <w:p w:rsidR="007F580A" w:rsidRDefault="007F580A">
      <w:pPr>
        <w:widowControl w:val="0"/>
        <w:spacing w:before="120"/>
        <w:ind w:firstLine="567"/>
        <w:jc w:val="both"/>
        <w:rPr>
          <w:color w:val="000000"/>
          <w:sz w:val="24"/>
          <w:szCs w:val="24"/>
        </w:rPr>
      </w:pPr>
      <w:r>
        <w:rPr>
          <w:color w:val="000000"/>
          <w:sz w:val="24"/>
          <w:szCs w:val="24"/>
        </w:rPr>
        <w:t>б) отклонить возражения главы государства, для чего необходимо повторное одобрение законопроекта квалифицированным большинством голосов. Отлагательное вето в руках президента президентской рес публики является мощным действенным орудием, с помощью которого глава исполнительной власти активно вмешивается в законодательный процесс. Реальная сила вето в США настолько велика, что президент имеет возможность эффективно влиять на законодательный процесс посредством одной лишь угрозы его применения. Глава государства в парламентарной республике также наделен правом вето, но это немощное полномочие, бессильное орудие,применяемое крайне редко, да и то лишь по указанию правительства.</w:t>
      </w:r>
    </w:p>
    <w:p w:rsidR="007F580A" w:rsidRDefault="007F580A">
      <w:pPr>
        <w:widowControl w:val="0"/>
        <w:spacing w:before="120"/>
        <w:ind w:firstLine="567"/>
        <w:jc w:val="both"/>
        <w:rPr>
          <w:color w:val="000000"/>
          <w:sz w:val="24"/>
          <w:szCs w:val="24"/>
          <w:lang w:val="de-DE"/>
        </w:rPr>
      </w:pPr>
      <w:r>
        <w:rPr>
          <w:color w:val="000000"/>
          <w:sz w:val="24"/>
          <w:szCs w:val="24"/>
        </w:rPr>
        <w:t xml:space="preserve">3.Выборочное вето. Обычно глава государства может одобрить или опротестовать весь законопроект целиком, а не отдельные статьи его. Это создает массу неудобств, так как порою президенту или монарху приходится либо одобрять законопроект с неугодными ему статьями, либо опротестовывать в целом приемлемый законопроект из-за неугодных ему статей. Короче говоря, вето оружие негибкое, так сказать, стратегическое. Этим иногда пользуются парламенты, включая в крайне необходимые правительству законопроекты статьи, которые, будь они сформулированы в виде отдельного билля, были бы заведомо отвергнуты президентом. </w:t>
      </w:r>
    </w:p>
    <w:p w:rsidR="007F580A" w:rsidRDefault="007F580A">
      <w:pPr>
        <w:widowControl w:val="0"/>
        <w:spacing w:before="120"/>
        <w:ind w:firstLine="567"/>
        <w:jc w:val="both"/>
        <w:rPr>
          <w:color w:val="000000"/>
          <w:sz w:val="24"/>
          <w:szCs w:val="24"/>
        </w:rPr>
      </w:pPr>
      <w:r>
        <w:rPr>
          <w:color w:val="000000"/>
          <w:sz w:val="24"/>
          <w:szCs w:val="24"/>
        </w:rPr>
        <w:t>Выборочное вето явление довольно редкое. В США, например, этим правом пользуются лишь губернаторы некоторых штатов. Президент лишен такой возможности.</w:t>
      </w:r>
    </w:p>
    <w:p w:rsidR="007F580A" w:rsidRDefault="007F580A">
      <w:pPr>
        <w:widowControl w:val="0"/>
        <w:spacing w:before="120"/>
        <w:jc w:val="center"/>
        <w:rPr>
          <w:b/>
          <w:bCs/>
          <w:color w:val="000000"/>
          <w:sz w:val="28"/>
          <w:szCs w:val="28"/>
        </w:rPr>
      </w:pPr>
      <w:r>
        <w:rPr>
          <w:b/>
          <w:bCs/>
          <w:color w:val="000000"/>
          <w:sz w:val="28"/>
          <w:szCs w:val="28"/>
          <w:lang w:val="de-DE"/>
        </w:rPr>
        <w:t>37</w:t>
      </w:r>
      <w:r>
        <w:rPr>
          <w:b/>
          <w:bCs/>
          <w:color w:val="000000"/>
          <w:sz w:val="28"/>
          <w:szCs w:val="28"/>
        </w:rPr>
        <w:t>. Порядок формирования парламентов и статус депутатов</w:t>
      </w:r>
    </w:p>
    <w:p w:rsidR="007F580A" w:rsidRDefault="007F580A">
      <w:pPr>
        <w:widowControl w:val="0"/>
        <w:spacing w:before="120"/>
        <w:ind w:firstLine="567"/>
        <w:jc w:val="both"/>
        <w:rPr>
          <w:color w:val="000000"/>
          <w:sz w:val="24"/>
          <w:szCs w:val="24"/>
        </w:rPr>
      </w:pPr>
      <w:r>
        <w:rPr>
          <w:color w:val="000000"/>
          <w:sz w:val="24"/>
          <w:szCs w:val="24"/>
        </w:rPr>
        <w:t>Порядок формирования парламентов часто находится в прямой зависимости от их структуры. Нижние палаты парламентов, так же, как однопалатные парламенты, почти всегда формируются посредством прямых выборов.Что касается формирования верхних палат, то здесь можно выделить следующие основные способы:</w:t>
      </w:r>
    </w:p>
    <w:p w:rsidR="007F580A" w:rsidRDefault="007F580A">
      <w:pPr>
        <w:widowControl w:val="0"/>
        <w:spacing w:before="120"/>
        <w:ind w:firstLine="567"/>
        <w:jc w:val="both"/>
        <w:rPr>
          <w:color w:val="000000"/>
          <w:sz w:val="24"/>
          <w:szCs w:val="24"/>
        </w:rPr>
      </w:pPr>
      <w:r>
        <w:rPr>
          <w:color w:val="000000"/>
          <w:sz w:val="24"/>
          <w:szCs w:val="24"/>
        </w:rPr>
        <w:t xml:space="preserve">1. Формирование верхних палат посредством непрямых (многостепенных или косвенных) выборов. (Индии, Норвегии и Франции).Двухстепенные выборы применяются при формировании верхней палаты норвежского парламента стортинга. Посредством трехстепенных выборов в основном формируется сенат V Французской Республики. </w:t>
      </w:r>
    </w:p>
    <w:p w:rsidR="007F580A" w:rsidRDefault="007F580A">
      <w:pPr>
        <w:widowControl w:val="0"/>
        <w:spacing w:before="120"/>
        <w:ind w:firstLine="567"/>
        <w:jc w:val="both"/>
        <w:rPr>
          <w:color w:val="000000"/>
          <w:sz w:val="24"/>
          <w:szCs w:val="24"/>
        </w:rPr>
      </w:pPr>
      <w:r>
        <w:rPr>
          <w:color w:val="000000"/>
          <w:sz w:val="24"/>
          <w:szCs w:val="24"/>
        </w:rPr>
        <w:t>2. Формирование верхних палат посредством прямых выборов, хотя и с некоторыми отличиями от той системы, которая применяется в соответствующих странах при формировании нижних палат.</w:t>
      </w:r>
    </w:p>
    <w:p w:rsidR="007F580A" w:rsidRDefault="007F580A">
      <w:pPr>
        <w:widowControl w:val="0"/>
        <w:spacing w:before="120"/>
        <w:ind w:firstLine="567"/>
        <w:jc w:val="both"/>
        <w:rPr>
          <w:color w:val="000000"/>
          <w:sz w:val="24"/>
          <w:szCs w:val="24"/>
        </w:rPr>
      </w:pPr>
      <w:r>
        <w:rPr>
          <w:color w:val="000000"/>
          <w:sz w:val="24"/>
          <w:szCs w:val="24"/>
        </w:rPr>
        <w:t>3. Чисто феодальный способ формирования верхней палаты применяется в Великобритании. Традиционная система замещения мест в палате лордов была за последнее время несколько модернизирована. В настоящее время в состав палаты лордов входит более 1200 пэров, которые подразделяются на следующие основные группы: 1) наследственные пэры, имеющие право передавать свой титул по наследству; 2) пожизненные пэры, не имеющие права передачи титула по наследству; 3) ирландские и шотландские пэры (в настоящее время их в палате лордов нет); 4) пэры по апелляции; 5) духовные пэры (епископы и архиепископы англиканской церкви).</w:t>
      </w:r>
    </w:p>
    <w:p w:rsidR="007F580A" w:rsidRDefault="007F580A">
      <w:pPr>
        <w:widowControl w:val="0"/>
        <w:spacing w:before="120"/>
        <w:ind w:firstLine="567"/>
        <w:jc w:val="both"/>
        <w:rPr>
          <w:color w:val="000000"/>
          <w:sz w:val="24"/>
          <w:szCs w:val="24"/>
        </w:rPr>
      </w:pPr>
      <w:r>
        <w:rPr>
          <w:color w:val="000000"/>
          <w:sz w:val="24"/>
          <w:szCs w:val="24"/>
        </w:rPr>
        <w:t>4. Формирование верхней палаты посредством назначения в наиболее чистом виде применяется в Федеративной Республике Германии.</w:t>
      </w:r>
    </w:p>
    <w:p w:rsidR="007F580A" w:rsidRDefault="007F580A">
      <w:pPr>
        <w:widowControl w:val="0"/>
        <w:spacing w:before="120"/>
        <w:ind w:firstLine="567"/>
        <w:jc w:val="both"/>
        <w:rPr>
          <w:color w:val="000000"/>
          <w:sz w:val="24"/>
          <w:szCs w:val="24"/>
        </w:rPr>
      </w:pPr>
      <w:r>
        <w:rPr>
          <w:color w:val="000000"/>
          <w:sz w:val="24"/>
          <w:szCs w:val="24"/>
        </w:rPr>
        <w:t>5. Верхние палаты парламентов некоторых стран (сенат Бельгии, сенат Ирландии) формируются смешанным путем, при котором сочетаются элементы выборности, назначения и на следственности. Продолжение в вопр.38</w:t>
      </w:r>
    </w:p>
    <w:p w:rsidR="007F580A" w:rsidRDefault="007F580A">
      <w:pPr>
        <w:widowControl w:val="0"/>
        <w:spacing w:before="120"/>
        <w:jc w:val="center"/>
        <w:rPr>
          <w:b/>
          <w:bCs/>
          <w:color w:val="000000"/>
          <w:sz w:val="28"/>
          <w:szCs w:val="28"/>
        </w:rPr>
      </w:pPr>
      <w:r>
        <w:rPr>
          <w:b/>
          <w:bCs/>
          <w:color w:val="000000"/>
          <w:sz w:val="28"/>
          <w:szCs w:val="28"/>
        </w:rPr>
        <w:t xml:space="preserve">38. Понятие и элементы правов. статуса депутата </w:t>
      </w:r>
    </w:p>
    <w:p w:rsidR="007F580A" w:rsidRDefault="007F580A">
      <w:pPr>
        <w:widowControl w:val="0"/>
        <w:spacing w:before="120"/>
        <w:ind w:firstLine="567"/>
        <w:jc w:val="both"/>
        <w:rPr>
          <w:color w:val="000000"/>
          <w:sz w:val="24"/>
          <w:szCs w:val="24"/>
        </w:rPr>
      </w:pPr>
      <w:r>
        <w:rPr>
          <w:color w:val="000000"/>
          <w:sz w:val="24"/>
          <w:szCs w:val="24"/>
        </w:rPr>
        <w:t>Правовое положение депутата парламента определяется конституциями, конституционными и органическими законами, регламентами палат и обычаями.Современная конституционно(государственно-) правовая доктрина рассматривает депутата парламента как представителя всей нации, а не соответствующего избирательного округа. Отсутствие императивного мандата и права отзыва не делает депутата парламента полностью независимым. Это объясняется следующими причинами: во-первых, депутат, как правило, партиен и подчиняется партийной дисциплине; во-вторых, депутат зависит от тех организаций, которые финансировали его избирательную кампанию; наконец, депутат в известной степени зависит и от своего избирательного округа, поскольку судьба мандата решается голосованием. Депутат в демократическом государстве является профессиональным парламентарием. Именно в силу этого его мандат обладает свойством несовместимости ни с какой государственной или иной должностью. Парламентская деятельность считается единственным законным занятием депутата, исключая право занятия министерских постов в парламентских странах.В содержание депутатского мандата входят следующие основные компоненты:Индемнитет. Депутат парламента получает вознаграждение за свою деятельность, включая покрытие расходов на резиденцию, переписку, служебные поездки и т.д. Иммунитет. Законодательство демократических государств предоставляет депутату целый ряд прав и привилегий, которые должны гарантировать его независимость. Важнейшими элементами депутатского иммунитета являются свобода слова и голосования и депутатская неприкосновенность.</w:t>
      </w:r>
    </w:p>
    <w:p w:rsidR="007F580A" w:rsidRDefault="007F580A">
      <w:pPr>
        <w:widowControl w:val="0"/>
        <w:spacing w:before="120"/>
        <w:ind w:firstLine="567"/>
        <w:jc w:val="both"/>
        <w:rPr>
          <w:color w:val="000000"/>
          <w:sz w:val="24"/>
          <w:szCs w:val="24"/>
        </w:rPr>
      </w:pPr>
      <w:r>
        <w:rPr>
          <w:color w:val="000000"/>
          <w:sz w:val="24"/>
          <w:szCs w:val="24"/>
        </w:rPr>
        <w:t>Свобода слова и голосования сводятся к тому, что депутат неможет быть привлечен к уголовной ответственности за высказывания в парламенте и за голосование, поскольку они осуществляются в силу мандата</w:t>
      </w:r>
    </w:p>
    <w:p w:rsidR="007F580A" w:rsidRDefault="007F580A">
      <w:pPr>
        <w:widowControl w:val="0"/>
        <w:spacing w:before="120"/>
        <w:ind w:firstLine="567"/>
        <w:jc w:val="both"/>
        <w:rPr>
          <w:color w:val="000000"/>
          <w:sz w:val="24"/>
          <w:szCs w:val="24"/>
        </w:rPr>
      </w:pPr>
      <w:r>
        <w:rPr>
          <w:color w:val="000000"/>
          <w:sz w:val="24"/>
          <w:szCs w:val="24"/>
        </w:rPr>
        <w:t>Депутатская неприкосновенность обычно состоит в том, что парламентарий не может быть подвергнут уголовному преследованию или аресту без санкции соответствующей палаты, за исключением тех случаев, когда он задержан на месте совершения преступления. Лишение депутата иммунитета может быть осуществлено решением той палаты, к которой он принадлежит. Депутатская неприкосновенность применяется обычно в период сессий. Прекращение срока действия мандата наступает по окончании срока полномочий парламента, по истечении срока, на который избран депутат (этот порядок применяется обычно к депутатам Парламент обычно является верховным судом в отношении полномочий своих депутатов, поэтому он не только может лишить депутата иммунитета, но и признать недействительным его мандат.</w:t>
      </w:r>
    </w:p>
    <w:p w:rsidR="007F580A" w:rsidRDefault="007F580A">
      <w:pPr>
        <w:widowControl w:val="0"/>
        <w:spacing w:before="120"/>
        <w:jc w:val="center"/>
        <w:rPr>
          <w:b/>
          <w:bCs/>
          <w:color w:val="000000"/>
          <w:sz w:val="28"/>
          <w:szCs w:val="28"/>
        </w:rPr>
      </w:pPr>
      <w:r>
        <w:rPr>
          <w:b/>
          <w:bCs/>
          <w:color w:val="000000"/>
          <w:sz w:val="28"/>
          <w:szCs w:val="28"/>
        </w:rPr>
        <w:t>39. Классификация парламентов</w:t>
      </w:r>
    </w:p>
    <w:p w:rsidR="007F580A" w:rsidRDefault="007F580A">
      <w:pPr>
        <w:widowControl w:val="0"/>
        <w:spacing w:before="120"/>
        <w:ind w:firstLine="567"/>
        <w:jc w:val="both"/>
        <w:rPr>
          <w:color w:val="000000"/>
          <w:sz w:val="24"/>
          <w:szCs w:val="24"/>
        </w:rPr>
      </w:pPr>
      <w:r>
        <w:rPr>
          <w:color w:val="000000"/>
          <w:sz w:val="24"/>
          <w:szCs w:val="24"/>
        </w:rPr>
        <w:t>В основу данной классиф. положены следующие существенные признаки: структура парламента и объем компетенции.</w:t>
      </w:r>
    </w:p>
    <w:p w:rsidR="007F580A" w:rsidRDefault="007F580A">
      <w:pPr>
        <w:widowControl w:val="0"/>
        <w:spacing w:before="120"/>
        <w:ind w:firstLine="567"/>
        <w:jc w:val="both"/>
        <w:rPr>
          <w:color w:val="000000"/>
          <w:sz w:val="24"/>
          <w:szCs w:val="24"/>
        </w:rPr>
      </w:pPr>
      <w:r>
        <w:rPr>
          <w:color w:val="000000"/>
          <w:sz w:val="24"/>
          <w:szCs w:val="24"/>
        </w:rPr>
        <w:t>Классификация парламентов по структуре.</w:t>
      </w:r>
    </w:p>
    <w:p w:rsidR="007F580A" w:rsidRDefault="007F580A">
      <w:pPr>
        <w:widowControl w:val="0"/>
        <w:spacing w:before="120"/>
        <w:ind w:firstLine="567"/>
        <w:jc w:val="both"/>
        <w:rPr>
          <w:color w:val="000000"/>
          <w:sz w:val="24"/>
          <w:szCs w:val="24"/>
        </w:rPr>
      </w:pPr>
      <w:r>
        <w:rPr>
          <w:color w:val="000000"/>
          <w:sz w:val="24"/>
          <w:szCs w:val="24"/>
        </w:rPr>
        <w:t>Традиционной системой построения зарубежных парламентов был бикамерализм (двухпалатность). Вторая, или верхняя палата была введена, во-первых, для представительства аристократии и, во-вторых, для сдерживания радикализма нижней палаты.Вторая палата имеет смысл в федеративном государстве, где она представляет интересы субъектов федерации.Многие верхние палаты не знают установленного срока полномочий и обновляются по частям (сенат США, Совет штатов Длительное время подавляющее большинство парламентов зарубежных стран были двухпалатными. Однопалатные парламенты составляли исключение (Дания, Люксембург, Финляндия,Гватемала, Парагвай, Новая Зеландия). Однако в настоящее время большинство парламентов однопалатные.</w:t>
      </w:r>
    </w:p>
    <w:p w:rsidR="007F580A" w:rsidRDefault="007F580A">
      <w:pPr>
        <w:widowControl w:val="0"/>
        <w:spacing w:before="120"/>
        <w:ind w:firstLine="567"/>
        <w:jc w:val="both"/>
        <w:rPr>
          <w:color w:val="000000"/>
          <w:sz w:val="24"/>
          <w:szCs w:val="24"/>
        </w:rPr>
      </w:pPr>
      <w:r>
        <w:rPr>
          <w:color w:val="000000"/>
          <w:sz w:val="24"/>
          <w:szCs w:val="24"/>
        </w:rPr>
        <w:t>Классификация парламентов по объему компетенции.Компетенция является важнейшим фактором, определяющим не только правовое положение парламента и его роль в политической жизни страны, но и взаимоотношения его с другими высшими органами государственной власти. Зарубежный конституционализм знает различные способы определения компетенции парламента, в зависимости от которых эти учреждения можно подразделить на три группы.</w:t>
      </w:r>
    </w:p>
    <w:p w:rsidR="007F580A" w:rsidRDefault="007F580A">
      <w:pPr>
        <w:widowControl w:val="0"/>
        <w:spacing w:before="120"/>
        <w:ind w:firstLine="567"/>
        <w:jc w:val="both"/>
        <w:rPr>
          <w:color w:val="000000"/>
          <w:sz w:val="24"/>
          <w:szCs w:val="24"/>
        </w:rPr>
      </w:pPr>
      <w:r>
        <w:rPr>
          <w:color w:val="000000"/>
          <w:sz w:val="24"/>
          <w:szCs w:val="24"/>
        </w:rPr>
        <w:t>1. парламенты с абсолютно определенной компетенцией, для которых конституции устанавливают точный перечень вопросов, являющихся объектом их законодательной деятельности. Такие парламенты не имеют права переступать границы своих полномочий, так как в противном случае суды отменят принятые ими нормативные акты. (конгресс США)</w:t>
      </w:r>
    </w:p>
    <w:p w:rsidR="007F580A" w:rsidRDefault="007F580A">
      <w:pPr>
        <w:widowControl w:val="0"/>
        <w:spacing w:before="120"/>
        <w:ind w:firstLine="567"/>
        <w:jc w:val="both"/>
        <w:rPr>
          <w:color w:val="000000"/>
          <w:sz w:val="24"/>
          <w:szCs w:val="24"/>
        </w:rPr>
      </w:pPr>
      <w:r>
        <w:rPr>
          <w:color w:val="000000"/>
          <w:sz w:val="24"/>
          <w:szCs w:val="24"/>
        </w:rPr>
        <w:t xml:space="preserve">2. парламенты с абсолютно неопределенной компетенцией, т.е. те парламенты, которые юридически располагают неограниченными полномочиями и имеют право издавать законы по любому вопросу.Великобритании и Новой Зеландии.Италии Ирландии </w:t>
      </w:r>
    </w:p>
    <w:p w:rsidR="007F580A" w:rsidRDefault="007F580A">
      <w:pPr>
        <w:widowControl w:val="0"/>
        <w:spacing w:before="120"/>
        <w:ind w:firstLine="567"/>
        <w:jc w:val="both"/>
        <w:rPr>
          <w:color w:val="000000"/>
          <w:sz w:val="24"/>
          <w:szCs w:val="24"/>
        </w:rPr>
      </w:pPr>
      <w:r>
        <w:rPr>
          <w:color w:val="000000"/>
          <w:sz w:val="24"/>
          <w:szCs w:val="24"/>
        </w:rPr>
        <w:t xml:space="preserve">3.Третью группу составляют парламенты с относительно определенной компетенцией. Для таких парламентов характерна относительная подвижность границ, в пределах которых они осуществляют свои властные функции.индийский парламент.ФРГ </w:t>
      </w:r>
    </w:p>
    <w:p w:rsidR="007F580A" w:rsidRDefault="007F580A">
      <w:pPr>
        <w:widowControl w:val="0"/>
        <w:spacing w:before="120"/>
        <w:jc w:val="center"/>
        <w:rPr>
          <w:b/>
          <w:bCs/>
          <w:color w:val="000000"/>
          <w:sz w:val="28"/>
          <w:szCs w:val="28"/>
        </w:rPr>
      </w:pPr>
      <w:r>
        <w:rPr>
          <w:b/>
          <w:bCs/>
          <w:color w:val="000000"/>
          <w:sz w:val="28"/>
          <w:szCs w:val="28"/>
        </w:rPr>
        <w:t>40. Внутриполит. и внешнепол. полномочия парламента</w:t>
      </w:r>
    </w:p>
    <w:p w:rsidR="007F580A" w:rsidRDefault="007F580A">
      <w:pPr>
        <w:widowControl w:val="0"/>
        <w:spacing w:before="120"/>
        <w:ind w:firstLine="567"/>
        <w:jc w:val="both"/>
        <w:rPr>
          <w:color w:val="000000"/>
          <w:sz w:val="24"/>
          <w:szCs w:val="24"/>
        </w:rPr>
      </w:pPr>
      <w:r>
        <w:rPr>
          <w:color w:val="000000"/>
          <w:sz w:val="24"/>
          <w:szCs w:val="24"/>
        </w:rPr>
        <w:t>Внешнеполитические полномочия парламентов носят ограниченный характер. Парламент практически почти лишен возможности оказывать решающее влияние на формирование и осуществление внешней политики. Он может высказывать свое мнение и осуществлять в доступных для него формах контроль за внешней политикой правительства. Эти функции обычно возлагаются на комиссии по иностранным делам соответствующих палатДЧисто формальными являются права парламента объявлять войну-и заключать мир, поскольку эти полномочия фактически полностью сосредоточены в руках правительства. Что касается принадлежащего некоторым парламентам права ратификации и денонсации международных договоров, то и это полномочие, как правило, лишено действенного характера. Часто правительство имеет право заключать международные соглашения, не требующие ратификации их парламентом.Далее выборочно из 41</w:t>
      </w:r>
    </w:p>
    <w:p w:rsidR="007F580A" w:rsidRDefault="007F580A">
      <w:pPr>
        <w:widowControl w:val="0"/>
        <w:spacing w:before="120"/>
        <w:jc w:val="center"/>
        <w:rPr>
          <w:b/>
          <w:bCs/>
          <w:color w:val="000000"/>
          <w:sz w:val="28"/>
          <w:szCs w:val="28"/>
        </w:rPr>
      </w:pPr>
      <w:r>
        <w:rPr>
          <w:b/>
          <w:bCs/>
          <w:color w:val="000000"/>
          <w:sz w:val="28"/>
          <w:szCs w:val="28"/>
        </w:rPr>
        <w:t>41. Виды контрольных полномочий парламента.</w:t>
      </w:r>
    </w:p>
    <w:p w:rsidR="007F580A" w:rsidRDefault="007F580A">
      <w:pPr>
        <w:widowControl w:val="0"/>
        <w:spacing w:before="120"/>
        <w:ind w:firstLine="567"/>
        <w:jc w:val="both"/>
        <w:rPr>
          <w:color w:val="000000"/>
          <w:sz w:val="24"/>
          <w:szCs w:val="24"/>
        </w:rPr>
      </w:pPr>
      <w:r>
        <w:rPr>
          <w:color w:val="000000"/>
          <w:sz w:val="24"/>
          <w:szCs w:val="24"/>
        </w:rPr>
        <w:t xml:space="preserve">Все зарубежные конституции наделяют парламент законодательными полномочиями принятие законов является главнойзадачей парламента. Теоретически только парламент обладает суверенным правом принимать законы. </w:t>
      </w:r>
    </w:p>
    <w:p w:rsidR="007F580A" w:rsidRDefault="007F580A">
      <w:pPr>
        <w:widowControl w:val="0"/>
        <w:spacing w:before="120"/>
        <w:ind w:firstLine="567"/>
        <w:jc w:val="both"/>
        <w:rPr>
          <w:color w:val="000000"/>
          <w:sz w:val="24"/>
          <w:szCs w:val="24"/>
        </w:rPr>
      </w:pPr>
      <w:r>
        <w:rPr>
          <w:color w:val="000000"/>
          <w:sz w:val="24"/>
          <w:szCs w:val="24"/>
        </w:rPr>
        <w:t>1.Принятие бюджета и иные финансовые полномочия являются старейшей прерогативой парламента. Однако по мере того, как исполнительная власть укреплялась, финансовые полномочия во все возрастающей степени переходили от парламента к правительству. В современных индустриально развитых государствах подготовка и исполнение бюджета и все остальные финансовые полномочия почти полностью перешли в руки правительства. В сфере финансовой деятельности парламенту принадлежит большей частью пассивная роль</w:t>
      </w:r>
    </w:p>
    <w:p w:rsidR="007F580A" w:rsidRDefault="007F580A">
      <w:pPr>
        <w:widowControl w:val="0"/>
        <w:spacing w:before="120"/>
        <w:ind w:firstLine="567"/>
        <w:jc w:val="both"/>
        <w:rPr>
          <w:color w:val="000000"/>
          <w:sz w:val="24"/>
          <w:szCs w:val="24"/>
        </w:rPr>
      </w:pPr>
      <w:r>
        <w:rPr>
          <w:color w:val="000000"/>
          <w:sz w:val="24"/>
          <w:szCs w:val="24"/>
        </w:rPr>
        <w:t>2. Юридически все финансовое законодательство исходит от парламента, практически же он в этой области играет чисто номинальную роль. Парламент не может играть более активной роли в сфере бюджетных отношений (как и в других сферах) уже потому, что он не обладает надлежащим информационным обеспечением.</w:t>
      </w:r>
    </w:p>
    <w:p w:rsidR="007F580A" w:rsidRDefault="007F580A">
      <w:pPr>
        <w:widowControl w:val="0"/>
        <w:spacing w:before="120"/>
        <w:ind w:firstLine="567"/>
        <w:jc w:val="both"/>
        <w:rPr>
          <w:color w:val="000000"/>
          <w:sz w:val="24"/>
          <w:szCs w:val="24"/>
        </w:rPr>
      </w:pPr>
      <w:r>
        <w:rPr>
          <w:color w:val="000000"/>
          <w:sz w:val="24"/>
          <w:szCs w:val="24"/>
        </w:rPr>
        <w:t xml:space="preserve">3.Контроль над деятельностью правительства является одним из наиболее важных полномочий парламента.Парламентский контроль над деятельностью правительства присущ лишь демократическому политическому режиму. Конкретное выражение его зависит от формы правления. В президентских республиках контрольные полномочия парламентов менее разнообразны. В парламентарных странах, напротив, обширные контрольные полномочия парламента в значительной степени нейтрализуются принадлежащим правительству правом роспуска парламентах основные методы контроля над деятельностьюправительства. </w:t>
      </w:r>
    </w:p>
    <w:p w:rsidR="007F580A" w:rsidRDefault="007F580A">
      <w:pPr>
        <w:widowControl w:val="0"/>
        <w:spacing w:before="120"/>
        <w:ind w:firstLine="567"/>
        <w:jc w:val="both"/>
        <w:rPr>
          <w:color w:val="000000"/>
          <w:sz w:val="24"/>
          <w:szCs w:val="24"/>
        </w:rPr>
      </w:pPr>
      <w:r>
        <w:rPr>
          <w:color w:val="000000"/>
          <w:sz w:val="24"/>
          <w:szCs w:val="24"/>
        </w:rPr>
        <w:t>1. Постановка вопроса о доверии, применяемая лишь в парла ментарных странах, где правительство несет ответственность перед парламентом (обычно перед нижней палатой) за свою деятельность.</w:t>
      </w:r>
    </w:p>
    <w:p w:rsidR="007F580A" w:rsidRDefault="007F580A">
      <w:pPr>
        <w:widowControl w:val="0"/>
        <w:spacing w:before="120"/>
        <w:ind w:firstLine="567"/>
        <w:jc w:val="both"/>
        <w:rPr>
          <w:color w:val="000000"/>
          <w:sz w:val="24"/>
          <w:szCs w:val="24"/>
        </w:rPr>
      </w:pPr>
      <w:r>
        <w:rPr>
          <w:color w:val="000000"/>
          <w:sz w:val="24"/>
          <w:szCs w:val="24"/>
        </w:rPr>
        <w:t>2. Резолюция порицания, которая в отличие от вотума недоверия вносится не по инициативе правительства, а по предложению палаты.</w:t>
      </w:r>
    </w:p>
    <w:p w:rsidR="007F580A" w:rsidRDefault="007F580A">
      <w:pPr>
        <w:widowControl w:val="0"/>
        <w:spacing w:before="120"/>
        <w:ind w:firstLine="567"/>
        <w:jc w:val="both"/>
        <w:rPr>
          <w:color w:val="000000"/>
          <w:sz w:val="24"/>
          <w:szCs w:val="24"/>
        </w:rPr>
      </w:pPr>
      <w:r>
        <w:rPr>
          <w:color w:val="000000"/>
          <w:sz w:val="24"/>
          <w:szCs w:val="24"/>
        </w:rPr>
        <w:t>3. Интерпелляция, т.е. обращенное к правительству требование дать объяснение по поводу проводимой им внутренней или внешней политики или по какому-либо конкретному вопросу.  (Италия, Бельгия, Дания, Финляндия, Нидерланды,Норвегия, Япония) ни в Великобритании, ни в странах, воспринявших британскую правовую систему, интерпелляции не применяются. Внесение интерпелляций практикуется, как правило, только в нижних палатах,</w:t>
      </w:r>
    </w:p>
    <w:p w:rsidR="007F580A" w:rsidRDefault="007F580A">
      <w:pPr>
        <w:widowControl w:val="0"/>
        <w:spacing w:before="120"/>
        <w:ind w:firstLine="567"/>
        <w:jc w:val="both"/>
        <w:rPr>
          <w:color w:val="000000"/>
          <w:sz w:val="24"/>
          <w:szCs w:val="24"/>
        </w:rPr>
      </w:pPr>
      <w:r>
        <w:rPr>
          <w:color w:val="000000"/>
          <w:sz w:val="24"/>
          <w:szCs w:val="24"/>
        </w:rPr>
        <w:t xml:space="preserve">4. Вопросы устные и письменные. Эта форма широко при меняется в парламентарных странах и служит не столько для контроля правительства, сколько для его критики. Парламентские вопросы носят самый различный характер </w:t>
      </w:r>
    </w:p>
    <w:p w:rsidR="007F580A" w:rsidRDefault="007F580A">
      <w:pPr>
        <w:widowControl w:val="0"/>
        <w:spacing w:before="120"/>
        <w:ind w:firstLine="567"/>
        <w:jc w:val="both"/>
        <w:rPr>
          <w:color w:val="000000"/>
          <w:sz w:val="24"/>
          <w:szCs w:val="24"/>
        </w:rPr>
      </w:pPr>
      <w:r>
        <w:rPr>
          <w:color w:val="000000"/>
          <w:sz w:val="24"/>
          <w:szCs w:val="24"/>
        </w:rPr>
        <w:t>5.Деятельность расследоватепьских комитетов и комиссий, которые создаются парламентами всех стран, вне зависимости от формы правления. Судебные полномочия зарубежных парламентов являются ограниченными, и их реализация не занимает заметного места в обычной парламентской деятельности. Наделение парламентов апелляционной юрисдикцией также представляет исключение. Такими полномочиями обладает палата лордов в Великобритании.</w:t>
      </w:r>
    </w:p>
    <w:p w:rsidR="007F580A" w:rsidRDefault="007F580A">
      <w:pPr>
        <w:widowControl w:val="0"/>
        <w:spacing w:before="120"/>
        <w:ind w:firstLine="567"/>
        <w:jc w:val="both"/>
        <w:rPr>
          <w:color w:val="000000"/>
          <w:sz w:val="24"/>
          <w:szCs w:val="24"/>
        </w:rPr>
      </w:pPr>
      <w:r>
        <w:rPr>
          <w:color w:val="000000"/>
          <w:sz w:val="24"/>
          <w:szCs w:val="24"/>
        </w:rPr>
        <w:t xml:space="preserve">Процедура импичмента с определенными дополнениями и изменениями воспринята парламентами многих стран. К судебным или квазисудебным полномочиям парламента может быть отнесено принадлежащее ему право решать споры о правомерности депутатского мандата и законности выборов. </w:t>
      </w:r>
    </w:p>
    <w:p w:rsidR="007F580A" w:rsidRDefault="007F580A">
      <w:pPr>
        <w:widowControl w:val="0"/>
        <w:spacing w:before="120"/>
        <w:jc w:val="center"/>
        <w:rPr>
          <w:b/>
          <w:bCs/>
          <w:color w:val="000000"/>
          <w:sz w:val="28"/>
          <w:szCs w:val="28"/>
        </w:rPr>
      </w:pPr>
      <w:r>
        <w:rPr>
          <w:b/>
          <w:bCs/>
          <w:color w:val="000000"/>
          <w:sz w:val="28"/>
          <w:szCs w:val="28"/>
        </w:rPr>
        <w:t>42. Основные этапы законодательного процесса</w:t>
      </w:r>
    </w:p>
    <w:p w:rsidR="007F580A" w:rsidRDefault="007F580A">
      <w:pPr>
        <w:widowControl w:val="0"/>
        <w:spacing w:before="120"/>
        <w:ind w:firstLine="567"/>
        <w:jc w:val="both"/>
        <w:rPr>
          <w:color w:val="000000"/>
          <w:sz w:val="24"/>
          <w:szCs w:val="24"/>
        </w:rPr>
      </w:pPr>
      <w:r>
        <w:rPr>
          <w:color w:val="000000"/>
          <w:sz w:val="24"/>
          <w:szCs w:val="24"/>
        </w:rPr>
        <w:t xml:space="preserve">1. Выявление потребности в принятии закона и осуществление законодательной инициативы. </w:t>
      </w:r>
    </w:p>
    <w:p w:rsidR="007F580A" w:rsidRDefault="007F580A">
      <w:pPr>
        <w:widowControl w:val="0"/>
        <w:spacing w:before="120"/>
        <w:ind w:firstLine="567"/>
        <w:jc w:val="both"/>
        <w:rPr>
          <w:color w:val="000000"/>
          <w:sz w:val="24"/>
          <w:szCs w:val="24"/>
        </w:rPr>
      </w:pPr>
      <w:r>
        <w:rPr>
          <w:color w:val="000000"/>
          <w:sz w:val="24"/>
          <w:szCs w:val="24"/>
        </w:rPr>
        <w:t>Осуществление законодательной инициативы в парламентарных странах практически целиком сосредоточено в руках правительства По субъекту законодательной инициативы законопроекты подразделяются на правительственные и депутатские.По содержанию законопроекты подразделяются на следующие основные виды: публичные, финансовые, частные,иммиграционные дела и т. д.).</w:t>
      </w:r>
    </w:p>
    <w:p w:rsidR="007F580A" w:rsidRDefault="007F580A">
      <w:pPr>
        <w:widowControl w:val="0"/>
        <w:spacing w:before="120"/>
        <w:ind w:firstLine="567"/>
        <w:jc w:val="both"/>
        <w:rPr>
          <w:color w:val="000000"/>
          <w:sz w:val="24"/>
          <w:szCs w:val="24"/>
        </w:rPr>
      </w:pPr>
      <w:r>
        <w:rPr>
          <w:color w:val="000000"/>
          <w:sz w:val="24"/>
          <w:szCs w:val="24"/>
        </w:rPr>
        <w:t>2.Обсуждение законопроекта на пленарных заседаниях. Несмотря на внушительность процедуры, эта стадия законодательного процесса оказывает далеко не решающее влияние на судьбу законопроекта. Во всех зарубежных странах применяются различного рода правила и приемы, резко ограничивающие парламентскую свободу слова. Значение парламентских дебатов в современную эпоху приобрело особый характер, так как во многих странах они транслируются по телевидению.</w:t>
      </w:r>
    </w:p>
    <w:p w:rsidR="007F580A" w:rsidRDefault="007F580A">
      <w:pPr>
        <w:widowControl w:val="0"/>
        <w:spacing w:before="120"/>
        <w:ind w:firstLine="567"/>
        <w:jc w:val="both"/>
        <w:rPr>
          <w:color w:val="000000"/>
          <w:sz w:val="24"/>
          <w:szCs w:val="24"/>
        </w:rPr>
      </w:pPr>
      <w:r>
        <w:rPr>
          <w:color w:val="000000"/>
          <w:sz w:val="24"/>
          <w:szCs w:val="24"/>
        </w:rPr>
        <w:t xml:space="preserve">3. Рассмотрение законопроекта в парламентских комитетах. В зарубежных странах это важнейшая стадия законодательного процесса. Перенесение центра тяжести в законодательной деятельности с пленарных заседаний в комитеты объясняется прежде всего изменением характера деятельностипарламентов. Нередко парламентские комитеты решают судьбы законодательства. </w:t>
      </w:r>
    </w:p>
    <w:p w:rsidR="007F580A" w:rsidRDefault="007F580A">
      <w:pPr>
        <w:widowControl w:val="0"/>
        <w:spacing w:before="120"/>
        <w:ind w:firstLine="567"/>
        <w:jc w:val="both"/>
        <w:rPr>
          <w:color w:val="000000"/>
          <w:sz w:val="24"/>
          <w:szCs w:val="24"/>
        </w:rPr>
      </w:pPr>
      <w:r>
        <w:rPr>
          <w:color w:val="000000"/>
          <w:sz w:val="24"/>
          <w:szCs w:val="24"/>
        </w:rPr>
        <w:t>4. Принятие законопроекта палатой, в которую он былвнесен, является заключительной стадией перед передачей его в Ц другую палату Эта стадия третье чтение состоит из поста1тейного голосования и принятия законопроекта в целом.Законопроект, одобренный той палатой, в которую он был внесен, направляется вместе с сопроводительными документами в другую палату.</w:t>
      </w:r>
    </w:p>
    <w:p w:rsidR="007F580A" w:rsidRDefault="007F580A">
      <w:pPr>
        <w:widowControl w:val="0"/>
        <w:spacing w:before="120"/>
        <w:ind w:firstLine="567"/>
        <w:jc w:val="both"/>
        <w:rPr>
          <w:color w:val="000000"/>
          <w:sz w:val="24"/>
          <w:szCs w:val="24"/>
        </w:rPr>
      </w:pPr>
      <w:r>
        <w:rPr>
          <w:color w:val="000000"/>
          <w:sz w:val="24"/>
          <w:szCs w:val="24"/>
        </w:rPr>
        <w:t>5. Прохояедение законопроекта в другой палате является стадией, которая, естественно, свойственна только бикамеральным парламентам.</w:t>
      </w:r>
    </w:p>
    <w:p w:rsidR="007F580A" w:rsidRDefault="007F580A">
      <w:pPr>
        <w:widowControl w:val="0"/>
        <w:spacing w:before="120"/>
        <w:ind w:firstLine="567"/>
        <w:jc w:val="both"/>
        <w:rPr>
          <w:color w:val="000000"/>
          <w:sz w:val="24"/>
          <w:szCs w:val="24"/>
        </w:rPr>
      </w:pPr>
      <w:r>
        <w:rPr>
          <w:color w:val="000000"/>
          <w:sz w:val="24"/>
          <w:szCs w:val="24"/>
        </w:rPr>
        <w:t xml:space="preserve">Во второй палате законопроект проходит те же самые стадии, что и в той палате, в которую он был внесен. Выработка и принятие согласованного текста законопроекта осуществляются двумя основными методами. А.Метод челнока состоит в том, что спорный законопроект пересылается из одной палаты в другую до тех пор, пока одна из них не согласится с предложениями другой либо пока законопроект не будет отвергнут окончательно.В.Метод согласительных комитетов состоит в том, что процедура примирения осуществляется не самими палатами, а по их поручению </w:t>
      </w:r>
    </w:p>
    <w:p w:rsidR="007F580A" w:rsidRDefault="007F580A">
      <w:pPr>
        <w:widowControl w:val="0"/>
        <w:spacing w:before="120"/>
        <w:ind w:firstLine="590"/>
        <w:jc w:val="both"/>
        <w:rPr>
          <w:color w:val="000000"/>
          <w:sz w:val="24"/>
          <w:szCs w:val="24"/>
        </w:rPr>
      </w:pPr>
      <w:bookmarkStart w:id="0" w:name="_GoBack"/>
      <w:bookmarkEnd w:id="0"/>
    </w:p>
    <w:sectPr w:rsidR="007F580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Journal">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5837"/>
    <w:rsid w:val="005B0319"/>
    <w:rsid w:val="007F580A"/>
    <w:rsid w:val="00D05837"/>
    <w:rsid w:val="00DD3A6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F7F0831-EBF5-4BA1-B724-16EFA2FFD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outlineLvl w:val="0"/>
    </w:pPr>
    <w:rPr>
      <w:rFonts w:ascii="Journal" w:hAnsi="Journal" w:cs="Journal"/>
      <w:u w:val="single"/>
    </w:rPr>
  </w:style>
  <w:style w:type="paragraph" w:styleId="2">
    <w:name w:val="heading 2"/>
    <w:basedOn w:val="a"/>
    <w:next w:val="a"/>
    <w:link w:val="20"/>
    <w:uiPriority w:val="99"/>
    <w:qFormat/>
    <w:pPr>
      <w:keepNext/>
      <w:outlineLvl w:val="1"/>
    </w:pPr>
    <w:rPr>
      <w:rFonts w:ascii="Journal" w:hAnsi="Journal" w:cs="Journal"/>
      <w:b/>
      <w:b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pPr>
      <w:tabs>
        <w:tab w:val="center" w:pos="4153"/>
        <w:tab w:val="right" w:pos="8306"/>
      </w:tabs>
    </w:pPr>
    <w:rPr>
      <w:rFonts w:ascii="Journal" w:hAnsi="Journal" w:cs="Journal"/>
    </w:r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Body Text"/>
    <w:basedOn w:val="a"/>
    <w:link w:val="a6"/>
    <w:uiPriority w:val="99"/>
    <w:pPr>
      <w:ind w:right="34"/>
      <w:jc w:val="both"/>
    </w:pPr>
    <w:rPr>
      <w:rFonts w:ascii="Journal" w:hAnsi="Journal" w:cs="Journal"/>
      <w:b/>
      <w:bCs/>
      <w:sz w:val="10"/>
      <w:szCs w:val="10"/>
    </w:rPr>
  </w:style>
  <w:style w:type="character" w:customStyle="1" w:styleId="a6">
    <w:name w:val="Основной текст Знак"/>
    <w:link w:val="a5"/>
    <w:uiPriority w:val="99"/>
    <w:semiHidden/>
    <w:rPr>
      <w:rFonts w:ascii="Times New Roman" w:hAnsi="Times New Roman" w:cs="Times New Roman"/>
      <w:sz w:val="20"/>
      <w:szCs w:val="20"/>
    </w:rPr>
  </w:style>
  <w:style w:type="paragraph" w:styleId="21">
    <w:name w:val="Body Text 2"/>
    <w:basedOn w:val="a"/>
    <w:link w:val="22"/>
    <w:uiPriority w:val="99"/>
    <w:pPr>
      <w:ind w:right="34"/>
      <w:jc w:val="both"/>
    </w:pPr>
    <w:rPr>
      <w:rFonts w:ascii="Journal" w:hAnsi="Journal" w:cs="Journal"/>
      <w:sz w:val="10"/>
      <w:szCs w:val="10"/>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z-">
    <w:name w:val="HTML Bottom of Form"/>
    <w:basedOn w:val="a"/>
    <w:next w:val="a"/>
    <w:link w:val="z-0"/>
    <w:hidden/>
    <w:uiPriority w:val="99"/>
    <w:pPr>
      <w:pBdr>
        <w:top w:val="single" w:sz="6" w:space="1" w:color="auto"/>
      </w:pBdr>
      <w:jc w:val="center"/>
    </w:pPr>
    <w:rPr>
      <w:rFonts w:ascii="Arial" w:hAnsi="Arial" w:cs="Arial"/>
      <w:vanish/>
      <w:sz w:val="16"/>
      <w:szCs w:val="16"/>
    </w:rPr>
  </w:style>
  <w:style w:type="character" w:customStyle="1" w:styleId="z-0">
    <w:name w:val="z-Конец формы Знак"/>
    <w:link w:val="z-"/>
    <w:uiPriority w:val="99"/>
    <w:semiHidden/>
    <w:rPr>
      <w:rFonts w:ascii="Arial" w:hAnsi="Arial" w:cs="Arial"/>
      <w:vanish/>
      <w:sz w:val="16"/>
      <w:szCs w:val="16"/>
    </w:rPr>
  </w:style>
  <w:style w:type="character" w:styleId="a7">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81796</Words>
  <Characters>46624</Characters>
  <Application>Microsoft Office Word</Application>
  <DocSecurity>0</DocSecurity>
  <Lines>388</Lines>
  <Paragraphs>256</Paragraphs>
  <ScaleCrop>false</ScaleCrop>
  <HeadingPairs>
    <vt:vector size="2" baseType="variant">
      <vt:variant>
        <vt:lpstr>Название</vt:lpstr>
      </vt:variant>
      <vt:variant>
        <vt:i4>1</vt:i4>
      </vt:variant>
    </vt:vector>
  </HeadingPairs>
  <TitlesOfParts>
    <vt:vector size="1" baseType="lpstr">
      <vt:lpstr>Экзаменационные вопросы по конституционному праву зарубежных стран</vt:lpstr>
    </vt:vector>
  </TitlesOfParts>
  <Company>PERSONAL COMPUTERS</Company>
  <LinksUpToDate>false</LinksUpToDate>
  <CharactersWithSpaces>128164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Экзаменационные вопросы по конституционному праву зарубежных стран</dc:title>
  <dc:subject/>
  <dc:creator>USER</dc:creator>
  <cp:keywords/>
  <dc:description/>
  <cp:lastModifiedBy>admin</cp:lastModifiedBy>
  <cp:revision>2</cp:revision>
  <dcterms:created xsi:type="dcterms:W3CDTF">2014-01-26T19:43:00Z</dcterms:created>
  <dcterms:modified xsi:type="dcterms:W3CDTF">2014-01-26T19:43:00Z</dcterms:modified>
</cp:coreProperties>
</file>