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EE" w:rsidRPr="00692524" w:rsidRDefault="00224DEE" w:rsidP="00224DEE">
      <w:pPr>
        <w:spacing w:before="120"/>
        <w:jc w:val="center"/>
        <w:rPr>
          <w:b/>
          <w:bCs/>
          <w:sz w:val="32"/>
          <w:szCs w:val="32"/>
        </w:rPr>
      </w:pPr>
      <w:r w:rsidRPr="00692524">
        <w:rPr>
          <w:b/>
          <w:bCs/>
          <w:sz w:val="32"/>
          <w:szCs w:val="32"/>
        </w:rPr>
        <w:t>Грыжи живота</w:t>
      </w:r>
    </w:p>
    <w:p w:rsidR="00224DEE" w:rsidRPr="00692524" w:rsidRDefault="00224DEE" w:rsidP="00224DEE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I. Вопросы, которые необходимо изучить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Определение понятия "грыжа живота", классификация.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Предрасполагающие и производящие факторы возникновения грыж.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Основные анатомические элементы грыж.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Клиническая картина неосложненных грыж.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Два основных этапа при операциях по поводу грыж.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Противопоказания к операции и правила пользования бандажом.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Понятие об ущемленной грыже. Патанатомическая картина. Виды ущемлений.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Клиническая картина ущемленной грыжи.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Особенности операции при ущемленной грыже.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Признаки жизнеспособности кишки.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Невправимые грыжи.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Копростаз, воспаление грыжи.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Паховые грыжи (определение, частота, виды).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Строение пахового канала, паховые ямки.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Анатомические и клинические различия косых и прямых паховых грыж.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Дифференциальная диагностика прямых и, косых паховых грыж со сходными заболеваниями.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Способы пластики при паховых грыжах: Мартынова, Спасокукоцкого, Кимбаровского – при косых; Бассини, Кукуджанова, Постемпски – при прямых.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Скользящая грыжа и особенности операции при ней.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Врожденные паховые грыжи – понятие и особенности операции.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Анатомия бедренного канала. Бедренной грыжи (определение, частота).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Клиника и дифференциальная диагностика бедренных грыж.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Способы операций при бедренных грыжах: а) бедренным доступом – способ Бильрота-Бассиии, б) паховым доступом – способ Руджи и Парлаветчио.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Определение понятия и анатомо-эмбриологические сведения о пупочных грыжах.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Клиника пупочных грыж, возможность сочетания с диастазом прямых мышц.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Лечение пупочных грыж у детей.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Способы операции при пупочных грыжах (виды кожных разрезов, методы пластики по Сапежко, Мейо, способ Грекова).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Анатомия, клиника и способы операций при грыжах белой линии живота.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Причины образования и особенности послеоперационных грыж.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Оперативные способы лечения послеоперационных грыж: способы послойной пластики, применение трансплантатов (аутодермопластика, применение консервированной твердой мозговой оболочки и синтетических тканей). Показания и противопоказания к операции.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Способ послойной пластики с иммобилизацией краев операционной раны специальными устройствами, разработанный в клинике факультетской хирургии (ВГМА им.Н.Н.Бурденко).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Двухэтапный способ лечения гигантских грыж, разработанный в клинике факультетсткой хирургии (ВГМА им. Н.Н.Бурденко).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Способ одномоментной пластики двухсторонних сложных паховых грыж, разработанный в клинике факультетсткой хирургии (ВГМА им. Н.Н.Бурденко).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Способы профилактики послеоперационных грыж и эвентраций, разработанные в клинике факультетсткой хирургии (ВГМА им. Н.Н.Бурденко). </w:t>
      </w:r>
    </w:p>
    <w:p w:rsidR="00224DEE" w:rsidRPr="00692524" w:rsidRDefault="00224DEE" w:rsidP="00224DEE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II. Литература: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Булынин И. И. Наружные грыжи живота.- Ставрополь, 1968.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Войленко В. Н., Меделян А. И, Омельченко В. М. Атлас операций на брюшной стенке и органах брюшной полости.- Москва, 1965.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Воскресенский Н. В., Горелик С. Л. Хирургия грыж брюшной стенки.- Москва, 1965.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Крымов А, П. Брюшные грыжи.- Киев, 1950.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Кукуджанов Н. И. Паховые грыжи. Москва, 1969.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Лекции по курсу факультетской хирургии.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Литтманн И. Брюшная хирургия (атлас).- Будапешт, 1970.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Любых Е.Н. с соавт. Локальная иммобилизация брюшной стенки при лечении послеоперационных грыж // Методические рекомендации.- Москва, 1991.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Савельев В. С. (ред.). Руководство по неотложной хирургии.- Москва, 1976.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Рехачев В.П. Послеоперационные вентральные грыжи. Диастазы прямых мышц живота.- Архангельск, 1999.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Хирургические болезни.- Учебник под ред. акад. М.И. Кузина.- Москва, 1986. </w:t>
      </w:r>
    </w:p>
    <w:p w:rsidR="00224DEE" w:rsidRPr="00692524" w:rsidRDefault="00224DEE" w:rsidP="00224DEE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III. Особенности обследования больных с грыжами живота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>Опрос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>а) наличие и локализация выпячивания (паховая область, белая линия, пупочная область и др.), изменение формы и размеров его в зависимости от положения тела и физической нагрузки; б) чем сопровождается появление выпячивания (чувство тяжести, неприятные ощущения, боли). Вправимость выпячивания (самопроизвольно или при пальпации больным); в) нарушения со стороны органов пищеварения (поносы, запоры, тошнота, рвота, изжога, отрыжка) и мочевой системы (расстройства мочеиспускания); г) давность заболевания, динамика его развития, последовательность появления различных симптомов; д) факторы, способствующие возникновению заболевания (тяжелый физический труд, кашель, запоры, затрудненное мочеиспускание, похудание, перенесенные операций на органах брюшной полости, беременности и роды); е) приводимое ранее лечение (ношение бандажа, операции); ж) наличие случаев ущемления грыжи в прошлом; з) при опросе больных с ущемленной грыжей необходимо выяснить время начала ущемления (в часах), способствующие моменты, наличие задержки газов и стула, рвоты.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>Объективное исследование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>Осмотр: а) расположение грыжевого выпячивания и его форма (овальная, круглая, продолговатая), размеры в покое и при физическом напряжении (в трех измерениях, в см), отношение к соседним органам и тканям (мошонке, яичку, пупартовой связке, пупочному кольцу и т. п.). б) Окраска кожных покровов над выпячиванием. Обращается внимание на наличие симптомов непроходимости кишечника и перитонеальных симптомов (см. соответствующие разделы).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>Пальпация: а) характер поверхности выпячивания (гладкая, бугристая); б) консистенция грыжевого содержимого (мягкая, эластическая, плотная); в) наличие или отсутствие болезненности; в) вправимость (полная, частичная), урчание или "шприц-феномен" при вправлении. После вправления определяются размеры грыжевых ворот (в сантиметрах), форма их, симптом кашлевого толчка и его направление. Диафаноскопия при невправимых паховомошоночных грыжах.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>Перкуссия: тупость, тимпанит над грыжевым выпячиванием. Аускультация: наличие или отсутствие перистальтических шумов в грыжевом выпячивании и в брюшной полости.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>Дополнительные исследования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>1) Общий анализ крови и мочи. 2) Рентгеноскопия трудной клетки. 3) Рентгеноскопия брюшной полости (чаши Клойбера при ущемленных грыжах.). 4) У пожилых лиц с сопутствующими сердечно-сосудистыми заболеваниями – ЭКГ. 5) "симптом просвечивания" при невправимых паховомошоночных грыжах.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>Дифференциальный диагноз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>а) при пахово-мошоночных грыжах – с водянкой яичка и сообщающейся водянкой яичка, водянкой семенного канатика, орхоэпидидимитом, раком яичка, с туберкулезным его поражением, расширением вен семенного канатика.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>б) при прямых паховых грыжах – с бедренной грыжей, кистой семенного канатика или круглой связкой матки, крипторхизмом, липомой паховой области, паховым лимфаденитом, варикозным узлом в паху. Кроме того, проводится дифференциальный диагноз между прямой и косой паховой грыжей.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>в) при бедренных грыжах – с паховыми грыжами, с варикозным расширением или аневризмой бедренных сосудов, с паховым лимфаденитом, липомой, холодным абсцессом.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>г) при пупочных грыжах – с над- и подпупочными грыжами, с омфалитом, метастазами рака в пупок.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>д) грыжи других локализаций дифференцируются чаще всего с новообразованиями и хроническими воспалительными процессами соответствующих областей.</w:t>
      </w:r>
    </w:p>
    <w:p w:rsidR="00224DEE" w:rsidRDefault="00224DEE" w:rsidP="00224DEE">
      <w:pPr>
        <w:spacing w:before="120"/>
        <w:ind w:firstLine="567"/>
        <w:jc w:val="both"/>
      </w:pPr>
      <w:r w:rsidRPr="00BC14BA">
        <w:t xml:space="preserve">Клинический диагноз.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В нем должны быть отражены: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наличие или отсутствие осложнений (неосложненная, невправимая, ущемленная);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происхождение – врожденная или приобретенная, послеоперационная, рецидивная;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локализация грыж (паховая, пахово-мошоночная, пупочная, срединная, запирательная, промежностная и т. д.). При паховых грыжах – косая или прямая.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Лечение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Показания или противопоказания к операции.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Предоперационная подготовка.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Вид обезболивания.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Название операции (в зависимости от способа пластики) и протокол ее.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Назначения в послеоперационном периоде.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Характер заживления операционной раны, день снятия швов.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Послеоперационные осложнения. </w:t>
      </w:r>
    </w:p>
    <w:p w:rsidR="00224DEE" w:rsidRDefault="00224DEE" w:rsidP="00224DEE">
      <w:pPr>
        <w:spacing w:before="120"/>
        <w:ind w:firstLine="567"/>
        <w:jc w:val="both"/>
      </w:pPr>
      <w:r w:rsidRPr="00BC14BA">
        <w:t xml:space="preserve">Рекомендации при выписке, сроки нетрудоспособности в зависимости от професcии возраста и пр. </w:t>
      </w:r>
    </w:p>
    <w:p w:rsidR="00224DEE" w:rsidRPr="00692524" w:rsidRDefault="00224DEE" w:rsidP="00224DEE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IV. Контрольные вопросы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Какие грыжи являются абсолютным показанием к операции?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Перечислите ранние признаки ущемления грыж.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Назовите стенки пахового канала.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Что является грыжевыми воротами у прямой паховой грыжи?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Что является грыжевыми воротами у косой паховой грыжи?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Что является грыжевыми воротами у бедренной грыжи?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Какие отличия операции при ущемленной грыже от планового грыжесечения?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Какие грыжи называются скользящими?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Почему при ущемлении грыжи показана экстренная операция?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Что является показанием к экстренному оперативному вмешательству при самопроизвольном вправлении ущемленной грыжи?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Какими способами производят пластику при бедренной грыже?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Какой вариант пластики вы выберите при прямой паховой грыже?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Какой вариант пластики вы выберите при косой паховой грыже?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Какой вариант пластики вы выберите при неосложненной пупочной грыже?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Каким способом производят грыжесечение при ущемленной пупочной грыже?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Слабость какой стенки пахового канала характерна для косой паховой грыжи?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Слабость какой стенки пахового канала характерна для прямой паховой грыжи?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Перечислите производящие факторы в возникновении грыж.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Перечислите факторы, предрасполагающие к возникновению грыж.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Что такое Рихтеровское ущемление?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Что такое ретроградное ущемление?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Перечислите признаки жизнеспособности кишки.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Какое первоочередное мероприятие проводится при многочасовой давности ущемления паховой грыжи?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Какая операция показана при флегмоне грыжевого мешка с некрозом петли тонкого кишечника и стабильном состоянии больного?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Какова тактика у больного с острым инфарктом миокарда и ущемленной грыжей?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Какими способами можно произвести пластику грыжевых ворот при больших послеоперационных грыжах в мезогастрии? </w:t>
      </w:r>
    </w:p>
    <w:p w:rsidR="00224DEE" w:rsidRPr="00BC14BA" w:rsidRDefault="00224DEE" w:rsidP="00224DEE">
      <w:pPr>
        <w:spacing w:before="120"/>
        <w:ind w:firstLine="567"/>
        <w:jc w:val="both"/>
      </w:pPr>
      <w:r w:rsidRPr="00BC14BA">
        <w:t xml:space="preserve">Какие методы грыжесечения и пластики можно применить при огромных вправимых послеоперационных грыжах, когда в грыжевом мешке содержится значительная часть петель кишечника?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DEE"/>
    <w:rsid w:val="00002B5A"/>
    <w:rsid w:val="0010437E"/>
    <w:rsid w:val="00224DEE"/>
    <w:rsid w:val="00316F32"/>
    <w:rsid w:val="003E290E"/>
    <w:rsid w:val="00616072"/>
    <w:rsid w:val="00692524"/>
    <w:rsid w:val="006A5004"/>
    <w:rsid w:val="00710178"/>
    <w:rsid w:val="0081563E"/>
    <w:rsid w:val="008B35EE"/>
    <w:rsid w:val="00905CC1"/>
    <w:rsid w:val="00A1385F"/>
    <w:rsid w:val="00AF21AC"/>
    <w:rsid w:val="00B42C45"/>
    <w:rsid w:val="00B47B6A"/>
    <w:rsid w:val="00B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C57B0D-5DFF-4EFD-8260-99A2FFA0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D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24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Грыжи живота</vt:lpstr>
    </vt:vector>
  </TitlesOfParts>
  <Company>Home</Company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Грыжи живота</dc:title>
  <dc:subject/>
  <dc:creator>User</dc:creator>
  <cp:keywords/>
  <dc:description/>
  <cp:lastModifiedBy>admin</cp:lastModifiedBy>
  <cp:revision>2</cp:revision>
  <dcterms:created xsi:type="dcterms:W3CDTF">2014-02-14T18:01:00Z</dcterms:created>
  <dcterms:modified xsi:type="dcterms:W3CDTF">2014-02-14T18:01:00Z</dcterms:modified>
</cp:coreProperties>
</file>