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42" w:rsidRDefault="00994842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Характеристика основных видов речи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В психологии различают два основных вида речи: вне</w:t>
      </w:r>
      <w:r>
        <w:rPr>
          <w:snapToGrid w:val="0"/>
        </w:rPr>
        <w:softHyphen/>
        <w:t>шнюю и внутреннюю. Внешняя речь включает устную (ди</w:t>
      </w:r>
      <w:r>
        <w:rPr>
          <w:snapToGrid w:val="0"/>
        </w:rPr>
        <w:softHyphen/>
        <w:t>алогическую и монологическую) и письменную. Диалог — это непосредственное общение двух или нескольких чело</w:t>
      </w:r>
      <w:r>
        <w:rPr>
          <w:snapToGrid w:val="0"/>
        </w:rPr>
        <w:softHyphen/>
        <w:t>век.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Диалогическая речь — это речь поддерживаемая; со</w:t>
      </w:r>
      <w:r>
        <w:rPr>
          <w:snapToGrid w:val="0"/>
        </w:rPr>
        <w:softHyphen/>
        <w:t>беседник ставит в ходе ее уточняющие вопросы, подавая реплики, может помочь закончить мысль (или переориен</w:t>
      </w:r>
      <w:r>
        <w:rPr>
          <w:snapToGrid w:val="0"/>
        </w:rPr>
        <w:softHyphen/>
        <w:t>тировать ее).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Разновидностью диалогического общения является бе</w:t>
      </w:r>
      <w:r>
        <w:rPr>
          <w:snapToGrid w:val="0"/>
        </w:rPr>
        <w:softHyphen/>
        <w:t>седа, при которой диалог имеет тематическую направ</w:t>
      </w:r>
      <w:r>
        <w:rPr>
          <w:snapToGrid w:val="0"/>
        </w:rPr>
        <w:softHyphen/>
        <w:t>ленность.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Монологическая речь — длительное, последователь</w:t>
      </w:r>
      <w:r>
        <w:rPr>
          <w:snapToGrid w:val="0"/>
        </w:rPr>
        <w:softHyphen/>
        <w:t>ное, связное изложение системы мыслей, знаний одним лицом. Она также развивается в процессе общения, но характер общения здесь иной: монолог не прерываем, по</w:t>
      </w:r>
      <w:r>
        <w:rPr>
          <w:snapToGrid w:val="0"/>
        </w:rPr>
        <w:softHyphen/>
        <w:t>этому активное, экспресивно-мимическое и жестовое воз</w:t>
      </w:r>
      <w:r>
        <w:rPr>
          <w:snapToGrid w:val="0"/>
        </w:rPr>
        <w:softHyphen/>
        <w:t>действие оказывает выступающий. В монологической речи, по сравнению с диалогической, наиболее существенно из</w:t>
      </w:r>
      <w:r>
        <w:rPr>
          <w:snapToGrid w:val="0"/>
        </w:rPr>
        <w:softHyphen/>
        <w:t>меняется смысловая сторона. Монологическая речь — связ</w:t>
      </w:r>
      <w:r>
        <w:rPr>
          <w:snapToGrid w:val="0"/>
        </w:rPr>
        <w:softHyphen/>
        <w:t>ная, контекстная. Ее содержание должно прежде всего удовлетворять требованиям последовательности и доказа</w:t>
      </w:r>
      <w:r>
        <w:rPr>
          <w:snapToGrid w:val="0"/>
        </w:rPr>
        <w:softHyphen/>
        <w:t>тельности в изложении. Другое условие, неразрывно свя</w:t>
      </w:r>
      <w:r>
        <w:rPr>
          <w:snapToGrid w:val="0"/>
        </w:rPr>
        <w:softHyphen/>
        <w:t>занное с первым,— грамматически правильное построе</w:t>
      </w:r>
      <w:r>
        <w:rPr>
          <w:snapToGrid w:val="0"/>
        </w:rPr>
        <w:softHyphen/>
        <w:t xml:space="preserve">ние предложений.   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Монолог не терпит неправильного построения фраз. Он предъявляет ряд требований к темпу и звучанию речи.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Содержательная сторона монолога должна сочетаться о выразительной. Выразительность же создается как язы</w:t>
      </w:r>
      <w:r>
        <w:rPr>
          <w:snapToGrid w:val="0"/>
        </w:rPr>
        <w:softHyphen/>
        <w:t>ковыми средствами (умение употребить слово, словосо</w:t>
      </w:r>
      <w:r>
        <w:rPr>
          <w:snapToGrid w:val="0"/>
        </w:rPr>
        <w:softHyphen/>
        <w:t>четание, синтаксическую конструкцию, которые наиболее точно передают замысел говорящего), так и неязыко</w:t>
      </w:r>
      <w:r>
        <w:rPr>
          <w:snapToGrid w:val="0"/>
        </w:rPr>
        <w:softHyphen/>
        <w:t>выми коммуникативными средствами (интонацией, сис</w:t>
      </w:r>
      <w:r>
        <w:rPr>
          <w:snapToGrid w:val="0"/>
        </w:rPr>
        <w:softHyphen/>
        <w:t>темой пауз, расчленением произношения какого-то сло</w:t>
      </w:r>
      <w:r>
        <w:rPr>
          <w:snapToGrid w:val="0"/>
        </w:rPr>
        <w:softHyphen/>
        <w:t>ва или нескольких слов, выполняющим в устной речи функцию своеобразного подчеркивания, мимикой и жес</w:t>
      </w:r>
      <w:r>
        <w:rPr>
          <w:snapToGrid w:val="0"/>
        </w:rPr>
        <w:softHyphen/>
        <w:t xml:space="preserve">тикуляцией).             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Письменная речь представляет собой разновидность монологической речи. Она более развернута, чем устная монологическая речь. Это обусловлено тем, что письменная речь предполагает отсутствие обратной связи с собе</w:t>
      </w:r>
      <w:r>
        <w:rPr>
          <w:snapToGrid w:val="0"/>
        </w:rPr>
        <w:softHyphen/>
        <w:t>седником. Кроме того, письменная речь не имеет никаких дополнительных средств воздействия на воспринимающе</w:t>
      </w:r>
      <w:r>
        <w:rPr>
          <w:snapToGrid w:val="0"/>
        </w:rPr>
        <w:softHyphen/>
        <w:t>го, кроме самих слов, их порядка и организующих пред</w:t>
      </w:r>
      <w:r>
        <w:rPr>
          <w:snapToGrid w:val="0"/>
        </w:rPr>
        <w:softHyphen/>
        <w:t>ложение знаков препинания.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Внутренняя речь — это особый вид речевой деятель</w:t>
      </w:r>
      <w:r>
        <w:rPr>
          <w:snapToGrid w:val="0"/>
        </w:rPr>
        <w:softHyphen/>
        <w:t>ности. Она выступает как фаза планирования в практи</w:t>
      </w:r>
      <w:r>
        <w:rPr>
          <w:snapToGrid w:val="0"/>
        </w:rPr>
        <w:softHyphen/>
        <w:t>ческой и теоретической деятельности. По этому для внут</w:t>
      </w:r>
      <w:r>
        <w:rPr>
          <w:snapToGrid w:val="0"/>
        </w:rPr>
        <w:softHyphen/>
        <w:t>ренней речи, с одной стороны, характерна фрагментар</w:t>
      </w:r>
      <w:r>
        <w:rPr>
          <w:snapToGrid w:val="0"/>
        </w:rPr>
        <w:softHyphen/>
        <w:t>ность, отрывочность; С другой стороны, здесь исключают</w:t>
      </w:r>
      <w:r>
        <w:rPr>
          <w:snapToGrid w:val="0"/>
        </w:rPr>
        <w:softHyphen/>
        <w:t>ся недоразумения при восприятии ситуаций. Поэтому внут</w:t>
      </w:r>
      <w:r>
        <w:rPr>
          <w:snapToGrid w:val="0"/>
        </w:rPr>
        <w:softHyphen/>
        <w:t xml:space="preserve">ренняя речь чрезвычайно ситуативна, в этом она близка к диалогической. Внутренняя речь формируется на основе внешней.  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Перевод внешней речи во. внутреннюю (интериоризация) сопровождается редуцированием (сокращением) структуры внешней речи, а переход от внутренней речи к внешней (экстериоризация) требует, наоборот, развер</w:t>
      </w:r>
      <w:r>
        <w:rPr>
          <w:snapToGrid w:val="0"/>
        </w:rPr>
        <w:softHyphen/>
        <w:t>тывания/структуры внутренней речи, построения ее в со</w:t>
      </w:r>
      <w:r>
        <w:rPr>
          <w:snapToGrid w:val="0"/>
        </w:rPr>
        <w:softHyphen/>
        <w:t>ответствии не только с логическими правилами, но и грам</w:t>
      </w:r>
      <w:r>
        <w:rPr>
          <w:snapToGrid w:val="0"/>
        </w:rPr>
        <w:softHyphen/>
        <w:t xml:space="preserve">матическими.                     </w:t>
      </w:r>
    </w:p>
    <w:p w:rsidR="00994842" w:rsidRDefault="00994842">
      <w:pPr>
        <w:pStyle w:val="Mystyle"/>
        <w:rPr>
          <w:snapToGrid w:val="0"/>
          <w:vertAlign w:val="superscript"/>
        </w:rPr>
      </w:pPr>
      <w:r>
        <w:rPr>
          <w:snapToGrid w:val="0"/>
        </w:rPr>
        <w:t>Информативность речи зависит прежде всего от цен</w:t>
      </w:r>
      <w:r>
        <w:rPr>
          <w:snapToGrid w:val="0"/>
        </w:rPr>
        <w:softHyphen/>
        <w:t>ности сообщаемых в ней фактов и от способности ее ав</w:t>
      </w:r>
      <w:r>
        <w:rPr>
          <w:snapToGrid w:val="0"/>
        </w:rPr>
        <w:softHyphen/>
        <w:t xml:space="preserve">тора к сообщению.                      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Понятность речи зависит, во-первых, от ее смысло</w:t>
      </w:r>
      <w:r>
        <w:rPr>
          <w:snapToGrid w:val="0"/>
        </w:rPr>
        <w:softHyphen/>
        <w:t>вого содержания, во-вторых, от ее языковых особенностей и, в-третьих, от соотношения между ее сложностью, с одной стороны, и уровнем развития, кругом знаний и интересов слушателей — с другой.</w:t>
      </w:r>
    </w:p>
    <w:p w:rsidR="00994842" w:rsidRDefault="00994842">
      <w:pPr>
        <w:pStyle w:val="Mystyle"/>
        <w:rPr>
          <w:snapToGrid w:val="0"/>
        </w:rPr>
      </w:pPr>
      <w:r>
        <w:rPr>
          <w:snapToGrid w:val="0"/>
        </w:rPr>
        <w:t>Выразительность речи предполагает учет обстановки выступления, ясность и отчетливость произношения, пра</w:t>
      </w:r>
      <w:r>
        <w:rPr>
          <w:snapToGrid w:val="0"/>
        </w:rPr>
        <w:softHyphen/>
        <w:t>вильную интонацию, умение пользоваться словами и выражениями переносного и образного значения.</w:t>
      </w:r>
    </w:p>
    <w:p w:rsidR="00994842" w:rsidRDefault="00994842">
      <w:pPr>
        <w:pStyle w:val="Mystyle"/>
        <w:rPr>
          <w:snapToGrid w:val="0"/>
        </w:rPr>
      </w:pPr>
    </w:p>
    <w:p w:rsidR="00994842" w:rsidRDefault="00994842">
      <w:pPr>
        <w:pStyle w:val="Mystyle"/>
        <w:rPr>
          <w:lang w:val="en-US"/>
        </w:rPr>
      </w:pPr>
      <w:bookmarkStart w:id="0" w:name="_GoBack"/>
      <w:bookmarkEnd w:id="0"/>
    </w:p>
    <w:sectPr w:rsidR="0099484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13F"/>
    <w:rsid w:val="004F18F4"/>
    <w:rsid w:val="00994842"/>
    <w:rsid w:val="00AB4EE0"/>
    <w:rsid w:val="00E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F95447-EA42-4AF6-BB9C-FD3D3EDC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2014-01-27T09:24:00Z</dcterms:created>
  <dcterms:modified xsi:type="dcterms:W3CDTF">2014-01-27T09:24:00Z</dcterms:modified>
</cp:coreProperties>
</file>