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207E1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C207E1">
        <w:rPr>
          <w:b/>
          <w:sz w:val="28"/>
          <w:szCs w:val="28"/>
        </w:rPr>
        <w:t>История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отечественного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государства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и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права</w:t>
      </w:r>
    </w:p>
    <w:p w:rsidR="00C207E1" w:rsidRPr="00C207E1" w:rsidRDefault="00C207E1" w:rsidP="00C207E1">
      <w:pPr>
        <w:tabs>
          <w:tab w:val="left" w:pos="993"/>
          <w:tab w:val="left" w:pos="1134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sz w:val="28"/>
          <w:szCs w:val="28"/>
        </w:rPr>
      </w:pPr>
      <w:r w:rsidRPr="00C207E1">
        <w:rPr>
          <w:b/>
          <w:sz w:val="28"/>
          <w:szCs w:val="28"/>
        </w:rPr>
        <w:br w:type="page"/>
      </w: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Образование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древнерусского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середине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IX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северные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восточные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славяне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(словене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ильменские),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видимо,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находились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даннической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варягов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(норманнов).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Южные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восточные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славяне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(поляне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пр.),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очередь,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платили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дань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хазарам.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859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объединившиеся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славяне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финно-угоры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(племена,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неподалеку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чудь,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меря)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выгнали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варягов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Вскоре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здесь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анархия,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постоянные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междоусобицы.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итоге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победила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компрадорская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позвала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обратно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варягов.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862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варяжский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конунг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Рюрик.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сообщают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источники,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Рюрик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происходил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варяжского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племени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Ходят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споры,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братья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Рюрика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Синеус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Трувор,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якобы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вокняжившиеся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Белоозере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Изборске.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Через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несколько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варягов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вспыхнуло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возглавлявшееся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Вадимом,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вскоре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подавлено.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Восточные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путешественники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сообщают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протогосударственных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IX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заселенной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восточными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славянами: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Куяба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(Киев),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Славия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(Новгород)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Артания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(Рязань?).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Рюрика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правителем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сыне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Игоре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Олег,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дружинник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родственник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Рюрика.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вокняживается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Игорь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Рюрикович.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882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Олег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совершает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захватывает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племенного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полян,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Аскольд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перенесена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столица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теперь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восточнославянского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Затем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Олег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подчинил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древлян,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радимичей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(росы)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либо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впадающей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Днепр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недалеко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Киева),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либо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варяги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отмечалось,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данные,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Рюрик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происходит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варяжского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племени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русь).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IX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Русь.</w:t>
      </w:r>
    </w:p>
    <w:p w:rsidR="00C207E1" w:rsidRDefault="00C207E1" w:rsidP="00C207E1">
      <w:pPr>
        <w:tabs>
          <w:tab w:val="left" w:pos="1134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Государственный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Древней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</w:t>
      </w:r>
    </w:p>
    <w:p w:rsidR="00C207E1" w:rsidRDefault="00C207E1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Гос.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характеризует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гос-во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использует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понятие,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гос-ва.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Форма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гос-ва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сост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из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3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элементов</w:t>
      </w:r>
      <w:r w:rsidRPr="00C207E1">
        <w:rPr>
          <w:sz w:val="28"/>
          <w:szCs w:val="28"/>
        </w:rPr>
        <w:t>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правления,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устройства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Режима.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К.Русь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гос-ва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принадлежало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постепенно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сформировался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старейшин,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входили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родственники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дружины,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племенной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Вече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созывалось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наиболее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глобальных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общегосуд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например,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мира.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укрепления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вече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постепенно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утрачивало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значение.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Вооруженные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гос-ва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представлены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дружиной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ополчением.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Ополчение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основывалось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десятичной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возглавлял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тысяцкий.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осуществляли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наместные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городах)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волостели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(сельской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местности).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устройства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К.Русь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представляла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относит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унитарное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гос-во,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затем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между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оформились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названную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дворцово-вотчиной.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типу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гос-ва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больш-во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ученых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относит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К.Русь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типу,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присущими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особенностями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(многоукладность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эк-ки,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нестабильный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классовый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общ-ва).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Хар-ка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обусловлена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формированием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правящего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привело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зав-ти,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сюзеренитета-вассалитета.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дружинников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превращ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вассалов,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наделяются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земледелием,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усиливая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эксплуатацию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крестьян-общинников,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становятся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силой.</w:t>
      </w:r>
    </w:p>
    <w:p w:rsidR="00C207E1" w:rsidRPr="00C207E1" w:rsidRDefault="00C207E1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Русская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источник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дошло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списков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можно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редакциях: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Краткая,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Пространная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Сокращенная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(обозначаемые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литературе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КП,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ПП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Пространная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редакция,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возникшая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1113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связанная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именем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Мономаха,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разделяется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Ярослава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Мономаха.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Сокращенная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редакция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середине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переработанной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Пространной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редакции.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Источниками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кодификации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обычного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практика.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числу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обычного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относятся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кровной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(ст.1)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круговой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поруке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КП).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по-разному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относится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обычаям: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кровную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стремится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ограничить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(сужая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мстителей)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отменить,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заменив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денежным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штрафом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(вирой).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Круговая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порука,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напротив,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сохраняется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связывающая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членов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ответственностью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члена,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совершившего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(«дикая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вира»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налагалась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общину).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Нормы,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выработанные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практикой,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многочисленны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связываются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иногда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князей,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принимавших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(Ярослава,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сыновей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Ярослава,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Мономаха).</w:t>
      </w:r>
    </w:p>
    <w:p w:rsidR="007F145C" w:rsidRDefault="007F145C" w:rsidP="00C207E1">
      <w:pPr>
        <w:pStyle w:val="3"/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Определенное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влияние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оказало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византийское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каноническое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право.</w:t>
      </w:r>
    </w:p>
    <w:p w:rsidR="00C207E1" w:rsidRPr="00C207E1" w:rsidRDefault="00C207E1" w:rsidP="00C207E1">
      <w:pPr>
        <w:pStyle w:val="3"/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Преступление,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Правде</w:t>
      </w:r>
    </w:p>
    <w:p w:rsidR="00C207E1" w:rsidRDefault="00C207E1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1.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понимала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обиду,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причинение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морального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материального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ущерба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определенному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группе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лиц.</w:t>
      </w: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Объектами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Объективная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сторона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охватывала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покушение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оконченное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Субъектами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кроме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холопов.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холопов,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составлявших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отвечали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устанавливал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возрастной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субъектов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Субъективная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сторона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умысел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неосторожность,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хотя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четкого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разграничения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еще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существовало.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обозначала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понятие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соучастия,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еще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целила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соучастников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(подстрекатель,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исполнитель,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укрыватель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д.).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несколькими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лицами,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ответственность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соучастников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устанавливалась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одинаковой.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понятие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рецидива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повторности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преступления.</w:t>
      </w: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3.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выглядит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казнь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упоминается,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хотя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согласно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летописям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разграбление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заключаются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конфискации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обращении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преступника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членов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семьи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рабство.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назначались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случаях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убийство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разбое,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поджог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конокрадство.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денежное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взыскание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размере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40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гривен,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назначаемое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убийство.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могла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одинарная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убийство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простого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человека)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двойная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убийство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человека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привилегиями).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поступала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казну.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Головничество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денежное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взыскание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размере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виры,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взимаемое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пользу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семьи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убитого.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Урок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денежное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возмещение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пользу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потерпевшего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причиненный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ущерб.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остальные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наказывались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продажей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штрафом,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размер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тяжести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Продажа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взималась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пользу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князя.</w:t>
      </w: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1.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носил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обвинительно-состязательный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начиналось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жалобе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(иску)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потерпевшей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стороны.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Истец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ответчик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обладали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равными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судопроизводство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гласным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устным,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доказательств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принадлежала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ордалиям,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присяге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жребию.</w:t>
      </w: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Процесс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делился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стадии.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носила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заклич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объявлении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совершившемся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отуплении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(например,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пропаже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имущества).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производился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объявлялось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пропаже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вещи,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обладавшей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индивидуальными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признаками,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можно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опознать.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пропажа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обнаруживалась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истечении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момента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заклича,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находилась,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считался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ответчиком.</w:t>
      </w: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2)процесса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осуществлялся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заклича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течение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него.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обнаружили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пропавшую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вещь,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указать,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вещь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приобретена.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продолжался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доходил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человека,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объяснение,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приобрел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вещь.</w:t>
      </w: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3)судебного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поиске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доказательств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преступника.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Древней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еще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розыскные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осуществляли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потерпевшие,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близкие,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члены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добровольцы.</w:t>
      </w: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доказательств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из:</w:t>
      </w: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свидетельских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показаний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«видоков»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«послухов»;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вещественных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доказательств;</w:t>
      </w:r>
    </w:p>
    <w:p w:rsidR="007F145C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ордалий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(испытаний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огнем,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водой,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каленым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железом);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присяги.</w:t>
      </w:r>
    </w:p>
    <w:p w:rsidR="00C207E1" w:rsidRPr="00C207E1" w:rsidRDefault="00C207E1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1D4EB3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1D4EB3">
        <w:rPr>
          <w:sz w:val="28"/>
          <w:szCs w:val="28"/>
        </w:rPr>
        <w:t>Гражданское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брачно-семейное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право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Русской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правде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Русь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период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феодальной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раздробленности</w:t>
      </w: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Феодальная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раздробленность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оформилась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конце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XII</w:t>
      </w:r>
      <w:r w:rsidRPr="00C207E1">
        <w:rPr>
          <w:sz w:val="28"/>
          <w:szCs w:val="28"/>
        </w:rPr>
        <w:t>в.,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Мстислава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Владимировича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Великого.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Предпосылки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раздробленности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знаменитая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резолюция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Любечского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снема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(съезда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князей)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1097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"Каждый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держит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постепенно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перестали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признавать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Долгое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отечественная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историография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отрицала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наличие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феодализма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средневековой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считая,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особая,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удельная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четко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выраженных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западноевропейскому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образцу)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сюзеренитета-вассалитета.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Средневековое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похоже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западноевропейское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классическое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стороны,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шире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посмотреть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вещей,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сюзерены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вассалы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средневековой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существовали.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XII</w:t>
      </w:r>
      <w:r w:rsidRPr="00C207E1">
        <w:rPr>
          <w:sz w:val="28"/>
          <w:szCs w:val="28"/>
        </w:rPr>
        <w:t>-</w:t>
      </w:r>
      <w:r w:rsidRPr="00C207E1">
        <w:rPr>
          <w:sz w:val="28"/>
          <w:szCs w:val="28"/>
          <w:lang w:val="en-US"/>
        </w:rPr>
        <w:t>XIII</w:t>
      </w:r>
      <w:r w:rsidRPr="00C207E1">
        <w:rPr>
          <w:sz w:val="28"/>
          <w:szCs w:val="28"/>
        </w:rPr>
        <w:t>вв.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иммунитетов,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освобождавших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удельные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монастыри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(велико)княжеского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Старшими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сюзеренами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подчинялись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удельные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вассалами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уровня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вотчинами,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монастыри,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принадлежали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обширные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угодья.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(княжеских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боярских),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Западной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Европе,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государственно-властные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полномочия.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Феодальная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раздробленность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специфику,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частности,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способствовало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татаро-монгольское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XIII</w:t>
      </w:r>
      <w:r w:rsidRPr="00C207E1">
        <w:rPr>
          <w:sz w:val="28"/>
          <w:szCs w:val="28"/>
        </w:rPr>
        <w:t>-</w:t>
      </w:r>
      <w:r w:rsidRPr="00C207E1">
        <w:rPr>
          <w:sz w:val="28"/>
          <w:szCs w:val="28"/>
          <w:lang w:val="en-US"/>
        </w:rPr>
        <w:t>XV</w:t>
      </w:r>
      <w:r w:rsidRPr="00C207E1">
        <w:rPr>
          <w:sz w:val="28"/>
          <w:szCs w:val="28"/>
        </w:rPr>
        <w:t>вв.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раздробленность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этапа: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XII</w:t>
      </w:r>
      <w:r w:rsidRPr="00C207E1">
        <w:rPr>
          <w:sz w:val="28"/>
          <w:szCs w:val="28"/>
        </w:rPr>
        <w:t>-</w:t>
      </w:r>
      <w:r w:rsidRPr="00C207E1">
        <w:rPr>
          <w:sz w:val="28"/>
          <w:szCs w:val="28"/>
          <w:lang w:val="en-US"/>
        </w:rPr>
        <w:t>XIII</w:t>
      </w:r>
      <w:r w:rsidRPr="00C207E1">
        <w:rPr>
          <w:sz w:val="28"/>
          <w:szCs w:val="28"/>
        </w:rPr>
        <w:t>вв.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татаро-монгольского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нашествия)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XIII</w:t>
      </w:r>
      <w:r w:rsidRPr="00C207E1">
        <w:rPr>
          <w:sz w:val="28"/>
          <w:szCs w:val="28"/>
        </w:rPr>
        <w:t>-</w:t>
      </w:r>
      <w:r w:rsidRPr="00C207E1">
        <w:rPr>
          <w:sz w:val="28"/>
          <w:szCs w:val="28"/>
          <w:lang w:val="en-US"/>
        </w:rPr>
        <w:t>XV</w:t>
      </w:r>
      <w:r w:rsidRPr="00C207E1">
        <w:rPr>
          <w:sz w:val="28"/>
          <w:szCs w:val="28"/>
        </w:rPr>
        <w:t>вв.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утраты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суверенитета).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Государственный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Пскова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Новгородская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расположены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северо-западе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XII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входила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предположительно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1136г.,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воспользовавшись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низов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захватили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господство.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сложился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республиканский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(феодальный)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середины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XIV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1348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выросший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крупный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ремесленный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отделился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республикой.</w:t>
      </w: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Особенности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своеобразием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Господствующее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крупные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землевладельцы.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(псковское)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тесно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связано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западными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княжествами,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ремеслом,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эксплуатацией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Интенсивное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ремесел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привело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широкого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среднего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новгородско-псковского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входили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«житьи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люди»,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«своеземцы»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купечество.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«житьим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людям»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относились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занимавшиеся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ростовщичеством.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«Своеземцами»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назывались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мелкие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землевладельцы,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обрабатывавшие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самостоятельно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сдававшие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аренду.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Купечество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сотни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(гильдии)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заграницей.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купцов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ремесленников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«старейших»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«черных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людей».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(псковское)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смердов-общинников,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работающих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продукта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закладников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холопов.</w:t>
      </w: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Псковская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источник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уголовного,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процессуального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Основными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источниками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грамоты.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Существует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лишь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весьма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неполный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список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(относящийся,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видимо,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приблизительно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60-м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XV</w:t>
      </w:r>
      <w:r w:rsidRPr="00C207E1">
        <w:rPr>
          <w:sz w:val="28"/>
          <w:szCs w:val="28"/>
        </w:rPr>
        <w:t>вв.).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отрывке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содержатся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отдельные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уголовно-процессуальные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"наездчиках"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(наезд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захват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недвижимости)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"грабежчиках"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(грабеж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захват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движимого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имущества).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касается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списка,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сумме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дают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тексте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документа.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Видимо,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первоначально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1397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раньше),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списки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поздней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редакции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составленной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1467.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Хотя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точки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зрения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поводу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датировки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грамоты.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случае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правдой,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текст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статьи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древним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законодателем,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Владимирским-Будановым.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сравнению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правдой,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меньше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уголовного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Видимо,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всяком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случае,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XV</w:t>
      </w:r>
      <w:r w:rsidRPr="00C207E1">
        <w:rPr>
          <w:sz w:val="28"/>
          <w:szCs w:val="28"/>
        </w:rPr>
        <w:t>в.)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множества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важных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(например,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ответственности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убийство),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поэтому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нельзя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сказать,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содержались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действовавшие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ситуация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Новгорода).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Впервые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появляются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уголовно-правовые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составы: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(государственная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наказуемая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казнью);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кромская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татьба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(кража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кремля,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кража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наказуемая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казнью).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Помимо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казнь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назначалась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кражу,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совершенную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третий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конокрадство.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отдельные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требования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договора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(простая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письменная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доски;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письменная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запись),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обеспечению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Записи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хранились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Троицком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Пскова.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Псковская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устанавливала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статус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половников,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людей,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расплачиваться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урожая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(улова),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независимо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размера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Особенности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Владимиро-Суздальском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княжестве</w:t>
      </w: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Ростово-Суздалъское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(Владимиро-Суздальского)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вышло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Киев-(ого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30-е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столицей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впоследствии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переместилась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резиденция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распространялась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Северо-Восточной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особенностями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количество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городов.</w:t>
      </w:r>
    </w:p>
    <w:p w:rsidR="007F145C" w:rsidRPr="00C207E1" w:rsidRDefault="007F145C" w:rsidP="00C207E1">
      <w:pPr>
        <w:pStyle w:val="a3"/>
        <w:widowControl w:val="0"/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Переезд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Владимиро-Суздальское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великокняжеского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престола,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киевского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митрополита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Максима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способствовал,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крупного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Северо-Восточной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Владимиро-Суздальское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представляло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могло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претендовать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самостоятельность,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Владимиро-Суздальское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поддерживало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международные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Запада,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Востока.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взаимоотношениях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отметить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тесные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связи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Новгородом.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Наибольшего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расцвета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Ростово-Суздальское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(Владимиро-Суздальское)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достигло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Общественный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Владимиро-Суздальского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типичен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Господствующим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слуги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вольные.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играло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духовенство,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имевшее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крупные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документах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упоминаются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назывались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слуги,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получавшие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вознаграждение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денежного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пожалования</w:t>
      </w:r>
      <w:r w:rsidR="00C207E1">
        <w:rPr>
          <w:sz w:val="28"/>
          <w:szCs w:val="28"/>
        </w:rPr>
        <w:t>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Владимиро-Суздальского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находилось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крупных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значительное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влияние.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Феодально-зависимое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живших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принадлежавших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князьям,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феодалам.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Возглавлял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Владимиро-Суздальское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обладавший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влиянием.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свое!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деятельности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опирался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состоявший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духовенства,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дружину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важных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могло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созываться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вече.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Владимиро-Суздальском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дворцово-вотчинная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характеризуется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чертами: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дворецкий;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посадники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(наместники)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волостели,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осуществлявшие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функции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суда;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вместо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жалованья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«корм»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Владимиро-Суздальское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завоеваны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монголо-татарскими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племенами.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Результаты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пропали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бывшего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Владимирского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княжества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принадлежала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ведущая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1D4EB3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1D4EB3">
        <w:rPr>
          <w:sz w:val="28"/>
          <w:szCs w:val="28"/>
        </w:rPr>
        <w:t>Особенности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существования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развития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русской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государственности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условиях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монголо-татарского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ига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Объединение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русских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княжеств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Москвой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создание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централизованного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государства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Судебник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1497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года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как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источник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права</w:t>
      </w: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Судебник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1497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общерусский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утвержден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Иваном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сентябре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1497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основывался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Правды,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Псковской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обычного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практике.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Судебник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1497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преследовал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цели: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распространить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юрисдикцию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централизованного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ликвидировать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суверенитеты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отдельных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уделов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областей.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содержания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особенности: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•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излагались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четкой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системы;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*открыто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привилегии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господствовавшего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сословия;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•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устанавливалось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неравное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сословий.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Сословно-представительная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централизованной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способствовало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укреплению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позиций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господствующего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XVI—XVII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постепенно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завершен»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всеобщее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закрепощение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^ало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ресурсы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активной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внешней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политики.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середине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завоеваны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Казанское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Астраханское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ханства,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Ногайская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признала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вассальную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Далее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Башкирия,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Нижнее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Поволжье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Урала.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В1582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покорение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Сибири,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концу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Сибирь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присоединена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1654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Украина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воссоединилась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формировался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многонациональный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численности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крупнейшие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государством.</w:t>
      </w:r>
    </w:p>
    <w:p w:rsid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середине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происходящее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социально-экономические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обусловили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сословно-представительную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монархию,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выразилось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созыве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сословно-редставительных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Сословно-представительная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когда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сменила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монархия.</w:t>
      </w:r>
    </w:p>
    <w:p w:rsidR="00C207E1" w:rsidRDefault="00C207E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Боярская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Дума</w:t>
      </w: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Первоначально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консультативным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(московском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князе).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Членов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назначал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(царь),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члены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могли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называться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боярами.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титулованных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(т.е.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титулом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князя)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превращаются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удельные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сохранившие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получившие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поместья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(служилые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князья).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факт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наличия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позволяет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некоторым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исследователям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говорит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ограниченности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действительности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мешали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великокняжеской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политике.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Например,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каждого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акта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писали: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"Царь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(великий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указал,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приговорили…"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принимал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равно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князь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(царь),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лишь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соглашались.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временем,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кроме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появился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дополнительный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окольничий.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профессиональные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чиновники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клерки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дьяки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подьячие.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каждого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боярина,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правило,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персональный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секретарь-референт,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являвшийся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думским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дьяком.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Боярская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выступала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апелляционной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инстанцией.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дьяки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обычно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назначались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послами.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Соборы</w:t>
      </w: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Особое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созывались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середины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середины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созыв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объявлялся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грамотой.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себя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Освященный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(высший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православной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церкви)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Противоречия,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между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способствовали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усилению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царя,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жизни: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избрание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утверждение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актов,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введение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внешней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внутренней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обсуждались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сословиям,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приниматься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Собора.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1D4EB3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1D4EB3">
        <w:rPr>
          <w:sz w:val="28"/>
          <w:szCs w:val="28"/>
        </w:rPr>
        <w:t>Приказная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система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управления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Судебник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1550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года</w:t>
      </w:r>
    </w:p>
    <w:p w:rsidR="00C207E1" w:rsidRDefault="00C207E1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Судебник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1550г.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(царский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судебник)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собором.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100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глав-статей.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подробную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регламентацию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уголовно-правовые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Усиливались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розыскного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расширен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субъектов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тяжесть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поставлена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принадлежности.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разработал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введено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силы.</w:t>
      </w:r>
    </w:p>
    <w:p w:rsidR="007F145C" w:rsidRDefault="007F145C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основу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Судебника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1550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статьи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1497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[о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регулируемых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шире.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статьи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феодальном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(вотчинах),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подробнее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регламентированы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розыске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"лихих"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людей,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усилена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возросло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великокняжеского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Увеличилось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число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деяний,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признаваемых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преступными.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Тяжесть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иногда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прямо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поставлена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принадлежности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потерпевшего.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Впервые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введено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 w:rsidRPr="00C207E1">
        <w:rPr>
          <w:sz w:val="28"/>
          <w:szCs w:val="28"/>
        </w:rPr>
        <w:t>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силы.</w:t>
      </w:r>
    </w:p>
    <w:p w:rsidR="00C207E1" w:rsidRPr="00C207E1" w:rsidRDefault="00C207E1" w:rsidP="00C207E1">
      <w:pPr>
        <w:widowControl w:val="0"/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Становление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1497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общемосковском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великокняжеском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Судебнике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Ивана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перехода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владельца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владельцу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неделя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неделя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ноября,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осеннего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Юрьева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дня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(Дня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Георгия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Победоносца).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использование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вотчинника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помещика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уходе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заплатить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пожилое,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фактически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арендную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плату.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1550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царским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Судебником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Ивана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IV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перехода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сохранено,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размер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пожилого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увеличен.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результате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массовых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конфискаций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родовых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поместье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преобладать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Северо-Запад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регионами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исключительно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Северо-Востоке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смешанное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вотчинно-поместное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землевладение.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условиях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резкого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ухудшения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60-70-х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(опричнина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война)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массовый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владельцев,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бегство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окраины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привело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разорению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служилого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Поэтому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1581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впервые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запрещен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владельца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владельцу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(«Вот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тебе,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бабушка,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Юрьев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день!»).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1597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пятилетний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сыска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беглых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укрывательство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переманивание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предусматривалось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возвращались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бега.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Жестокий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неурожай,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голод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1600-1603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Смута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обострили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ситуацию.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четверти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поиска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беглых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увеличивался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лет.В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1649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Московского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закрепощения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завершился.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навечно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семьями,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родственниками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прикреплены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застала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перепись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1640-х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помещиков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прикреплены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владельца.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протяжении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последующих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двух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лишним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столетий.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владельческими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(помещичьими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вотчинными),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черносошными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(государственными),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дворцовыми,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монастырскими.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владельческие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платили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повинности,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выполняли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барщину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оброк.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жительства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повинностям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прикреплены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посадские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рядовые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жители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западе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бежали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свободными.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можно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укрыться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лишь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окраинах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страны.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Опричнина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Иван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IV</w:t>
      </w:r>
      <w:r w:rsidRPr="00C207E1">
        <w:rPr>
          <w:sz w:val="28"/>
          <w:szCs w:val="28"/>
        </w:rPr>
        <w:t>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стремился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ликвидации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врагов: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всего,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крупного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владетельного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причиной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завершения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централизации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ликвидации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существовавшей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"лоскутности"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1565.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политика,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включающая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себя:</w:t>
      </w:r>
    </w:p>
    <w:p w:rsidR="007F145C" w:rsidRPr="00C207E1" w:rsidRDefault="007F145C" w:rsidP="00C207E1">
      <w:pPr>
        <w:widowControl w:val="0"/>
        <w:numPr>
          <w:ilvl w:val="0"/>
          <w:numId w:val="3"/>
        </w:numPr>
        <w:tabs>
          <w:tab w:val="clear" w:pos="1069"/>
          <w:tab w:val="num" w:pos="0"/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Земельный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делится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непосредственным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земщина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правление.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северные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богатые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города;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земли;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районы,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хорошо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земледелие: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Суздаль,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Вязьма,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Переяславль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Залесский,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Дмитров,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Старица;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купцов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(например,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Строгановых).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(между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земщиной)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Москва.</w:t>
      </w:r>
    </w:p>
    <w:p w:rsidR="007F145C" w:rsidRPr="00C207E1" w:rsidRDefault="007F145C" w:rsidP="00C207E1">
      <w:pPr>
        <w:widowControl w:val="0"/>
        <w:numPr>
          <w:ilvl w:val="0"/>
          <w:numId w:val="3"/>
        </w:numPr>
        <w:tabs>
          <w:tab w:val="clear" w:pos="1069"/>
          <w:tab w:val="num" w:pos="0"/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left="0"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казна,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войско,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попасть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войско,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нужно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отказаться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всяких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связей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земщиной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родными.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Вначале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набрали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1000чел.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уездов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Опричниками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1572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5-6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тыс.чел.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носили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(черные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одеяния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наподобие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монашеских),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ездили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символами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собачья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голова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метла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(чтобы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выгрызать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выметать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измену).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войско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организовано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наподобие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монашеского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братства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строгим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подчинением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царю.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Опричники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пили,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насиловали,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грабили,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громили.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Метод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проведения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террор.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несколько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документов.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Опричниками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применялись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пытки,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свидетелей.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момента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Ивана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IV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называть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Иваном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Грозным.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Опричный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террор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направлен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усиления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простого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страшным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эпизодом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Новгород.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Опричнина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1572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того,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войско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сумело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противостоять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набегу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крымского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Девлет-Гирея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Москву.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террористический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режим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Ивана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IV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Грозного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сохранился.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мнение,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опричнина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вплоть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Ивана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Грозного.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Церковь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сословно-представительной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монархии</w:t>
      </w:r>
    </w:p>
    <w:p w:rsidR="00C207E1" w:rsidRDefault="00C207E1" w:rsidP="00C207E1">
      <w:pPr>
        <w:pStyle w:val="HTML"/>
        <w:widowControl w:val="0"/>
        <w:tabs>
          <w:tab w:val="clear" w:pos="9160"/>
          <w:tab w:val="left" w:pos="993"/>
          <w:tab w:val="left" w:pos="1134"/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45C" w:rsidRPr="00C207E1" w:rsidRDefault="007F145C" w:rsidP="00C207E1">
      <w:pPr>
        <w:pStyle w:val="HTML"/>
        <w:widowControl w:val="0"/>
        <w:tabs>
          <w:tab w:val="clear" w:pos="9160"/>
          <w:tab w:val="left" w:pos="993"/>
          <w:tab w:val="left" w:pos="1134"/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7E1">
        <w:rPr>
          <w:rFonts w:ascii="Times New Roman" w:hAnsi="Times New Roman" w:cs="Times New Roman"/>
          <w:sz w:val="28"/>
          <w:szCs w:val="28"/>
        </w:rPr>
        <w:t>Преуспевала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Церковь,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которой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тот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период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(митрополиту,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епископам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монастырям)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принадлежала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треть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всего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негосударственного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земельного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фонда.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Защищая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устои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православия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как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символа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общегосударственного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единства,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Церковь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старалась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занять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ведущее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место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процессе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объединения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страны,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вместе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тем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-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укрепить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расширить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свое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материальное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благосостояние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счет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новых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земельных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приобретений,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политический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идеологический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вес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–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счет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своего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влияния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новый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государственный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общественный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порядок.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том,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что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Церковь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играла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только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духовную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роль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строительстве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русского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централизованного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государства,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говорит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частности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тот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факт,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что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еще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начала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XVI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века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широко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практиковались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расширенные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заседания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боярской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думы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церковными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соборами.</w:t>
      </w:r>
    </w:p>
    <w:p w:rsidR="007F145C" w:rsidRPr="00C207E1" w:rsidRDefault="007F145C" w:rsidP="00C207E1">
      <w:pPr>
        <w:pStyle w:val="HTML"/>
        <w:widowControl w:val="0"/>
        <w:tabs>
          <w:tab w:val="clear" w:pos="9160"/>
          <w:tab w:val="left" w:pos="993"/>
          <w:tab w:val="left" w:pos="1134"/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7E1">
        <w:rPr>
          <w:rFonts w:ascii="Times New Roman" w:hAnsi="Times New Roman" w:cs="Times New Roman"/>
          <w:sz w:val="28"/>
          <w:szCs w:val="28"/>
        </w:rPr>
        <w:t>Одна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из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попыток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урегулировать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взаимоотношения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между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Церковью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середине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XVI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века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была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предпринята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Стоглавом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соборе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1551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г.,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котором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воинствующим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церковникам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-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“иосифлянам”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-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удалось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отстоять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свои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огромные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земельные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богатства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секуляризационных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устремлений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царя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Ивана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IV.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Монарх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хотел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получить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санкцию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церкви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государственные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преобразования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же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время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принять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меры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подчинению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Церкви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ограничению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ее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привилегий.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Работа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собора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протекала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главным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образом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так: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царь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задавал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вопросы,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заранее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составленные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его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приближенными,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собор,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возглавляемый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митрополитом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Макарием,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давал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них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ответы.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Вопросы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Ивана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IV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относились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чисто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церковной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области.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Собору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предстояло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целом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обсудить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меры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укреплению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дисциплины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среди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духовенства,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унификацию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обрядов,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моральное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состояние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служителей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церкви,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положение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низшего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духовенства.</w:t>
      </w:r>
    </w:p>
    <w:p w:rsidR="007F145C" w:rsidRPr="00C207E1" w:rsidRDefault="007F145C" w:rsidP="00C207E1">
      <w:pPr>
        <w:pStyle w:val="HTML"/>
        <w:widowControl w:val="0"/>
        <w:tabs>
          <w:tab w:val="clear" w:pos="9160"/>
          <w:tab w:val="left" w:pos="993"/>
          <w:tab w:val="left" w:pos="1134"/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результате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все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же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был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достигнут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некий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компромисс: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ограничивался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рост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церковных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землевладений,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положения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царского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Судебника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распространялось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“святительский”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суд,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монастыри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лишались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пожалования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из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царской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казны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-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“руги”,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однако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основные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позиции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русского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духовенства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остались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непоколебимыми.</w:t>
      </w:r>
    </w:p>
    <w:p w:rsidR="007F145C" w:rsidRDefault="007F145C" w:rsidP="00C207E1">
      <w:pPr>
        <w:pStyle w:val="HTML"/>
        <w:widowControl w:val="0"/>
        <w:tabs>
          <w:tab w:val="clear" w:pos="9160"/>
          <w:tab w:val="left" w:pos="993"/>
          <w:tab w:val="left" w:pos="1134"/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7E1">
        <w:rPr>
          <w:rFonts w:ascii="Times New Roman" w:hAnsi="Times New Roman" w:cs="Times New Roman"/>
          <w:sz w:val="28"/>
          <w:szCs w:val="28"/>
        </w:rPr>
        <w:t>Утверждение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силе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влиянии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Церкви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Русском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XVI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века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сомнений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вызывает,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приведенное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выше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обоснование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этого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вывода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представляется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весьма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спорным.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Во-первых,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вряд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ли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возможно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говорить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реальном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существовании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“русской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буржуазии”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XVI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веке,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когда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даже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феодальные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отношения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России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еще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были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окончательно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оформлены.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Во-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вторых,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более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поздний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период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уже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сложившихся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буржуазных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отношений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российская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общественная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мысль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допускала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сколько-нибудь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значительных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выпадов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сторону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православия.</w:t>
      </w:r>
    </w:p>
    <w:p w:rsidR="00C207E1" w:rsidRPr="00C207E1" w:rsidRDefault="00C207E1" w:rsidP="00C207E1">
      <w:pPr>
        <w:pStyle w:val="HTML"/>
        <w:widowControl w:val="0"/>
        <w:tabs>
          <w:tab w:val="clear" w:pos="9160"/>
          <w:tab w:val="left" w:pos="993"/>
          <w:tab w:val="left" w:pos="1134"/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07E1" w:rsidRDefault="00C207E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Соборное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1649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источник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Изменения,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произошедшие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общественно-политических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отражение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1648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созван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продолжал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заседания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1649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проекта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кодекса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обсуждение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проекта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проходило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посословно.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причин,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ускорившей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кодификационные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обострение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борьбы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1648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вспыхнуло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массовое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Москве.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1649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Алексеем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Михайловичем.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печатным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кодексом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текст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разослан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Источниками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1497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1550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Стоглав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1551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книги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(Разбойного,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др.),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приговоры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литовское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византийское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законодательство.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Позднее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дополнено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Новоуказными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статьями.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967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систематизировано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обновлено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российское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законодательство,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наметилось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отраслям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институтам.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изложении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казуальность.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открыто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закрепляло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привилегии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господствовавшего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устанавливало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неравное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статус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самодержавного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наследного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завершился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закрепощения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устанавливалось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бессрочного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сыска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возвращения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прежнему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владельцу.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Главное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внимание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уделялось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судопроизводству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уголовному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детальной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подвергнуты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обвинительно-состязательная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розыскная.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Выделялись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виды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Целями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устрашение,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возмездие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изоляция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преступника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1649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источником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российского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Российской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Империи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1832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Формы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Уложению</w:t>
      </w:r>
    </w:p>
    <w:p w:rsidR="00C207E1" w:rsidRDefault="00C207E1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вотчинное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постоянно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находилось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внимания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подвело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неокончательную.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слуга,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хозяин,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защищающий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монопольное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помещик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радикально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противоречит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тогда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жалованных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(выслуженных)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1573г,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разреш.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покупку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пустопорожних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Поэтому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ставил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задачу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выравнивания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обеих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типа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вотчин</w:t>
      </w:r>
      <w:r w:rsidRPr="00C207E1">
        <w:rPr>
          <w:sz w:val="28"/>
          <w:szCs w:val="28"/>
        </w:rPr>
        <w:t>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родовые,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жалованные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(выслуженные),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купленные.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Родовые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вотчины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статусу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приближены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выслуженным.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различие-в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принципе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наследования.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Купленные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рассматриваются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res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communis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мужа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жены.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право-группа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регулирующая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пожалования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дворцового,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фонда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качестве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вознагр.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принцип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поместье.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Низший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размера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Иоанна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Грозного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100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четях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ктх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полагалось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выставлять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тяжеловооруженного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кавалериста.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Правомочия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помещика</w:t>
      </w:r>
      <w:r w:rsidRPr="00C207E1">
        <w:rPr>
          <w:sz w:val="28"/>
          <w:szCs w:val="28"/>
        </w:rPr>
        <w:t>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наследования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получено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наиб.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сближение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Наслед.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отношения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отчасти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играли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обеспечения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вдов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сирот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детей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боярских.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Общий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принцип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вместе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поместьем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сыновья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наследуют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отца.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17дек.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1636г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уточнил,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поместья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идут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млад.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сыновьям,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поскольку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испомещены.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условие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поместья-его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регистрация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Интерес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допускал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неравноценного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обмена.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Поместье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невозможно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поменять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поместье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можно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выкупить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залога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использовалось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служилыми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людьми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завуалированная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продажи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поместья,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прямо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запрещено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законом.</w:t>
      </w:r>
    </w:p>
    <w:p w:rsidR="00C207E1" w:rsidRPr="00C207E1" w:rsidRDefault="00C207E1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Правовое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холопов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посадского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Уложению</w:t>
      </w:r>
    </w:p>
    <w:p w:rsidR="00C207E1" w:rsidRDefault="00C207E1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C207E1" w:rsidRDefault="007F145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урочных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(те.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сыска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беглых)</w:t>
      </w:r>
      <w:r w:rsidR="00C207E1">
        <w:rPr>
          <w:sz w:val="28"/>
          <w:szCs w:val="28"/>
        </w:rPr>
        <w:t xml:space="preserve"> </w:t>
      </w:r>
    </w:p>
    <w:p w:rsidR="00C207E1" w:rsidRDefault="007F145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переходило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наследству</w:t>
      </w:r>
      <w:r w:rsidR="00C207E1">
        <w:rPr>
          <w:sz w:val="28"/>
          <w:szCs w:val="28"/>
        </w:rPr>
        <w:t xml:space="preserve"> </w:t>
      </w:r>
    </w:p>
    <w:p w:rsidR="007F145C" w:rsidRDefault="007F145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3)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вводилось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приём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чужих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беглых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крепостных.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категория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холопов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</w:t>
      </w:r>
      <w:r w:rsidRPr="00C207E1">
        <w:rPr>
          <w:b/>
          <w:sz w:val="28"/>
          <w:szCs w:val="28"/>
        </w:rPr>
        <w:t>кабальные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холопы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договора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хозяином),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хозяина.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Кабальное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холопство</w:t>
      </w:r>
      <w:r w:rsidRPr="00C207E1">
        <w:rPr>
          <w:sz w:val="28"/>
          <w:szCs w:val="28"/>
        </w:rPr>
        <w:t>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заёмное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(отработка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долга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служилое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(наёмный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(те.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ежегодная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зарплата).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Посадские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люди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(городское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рядом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городом):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1)вводится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кр.пр.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(те.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городом)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2)ликвидация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белых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слобод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(привелегией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освобождение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налогов).</w:t>
      </w:r>
    </w:p>
    <w:p w:rsidR="00C207E1" w:rsidRPr="00C207E1" w:rsidRDefault="00C207E1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Становление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перехода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абсолютизму</w:t>
      </w:r>
    </w:p>
    <w:p w:rsid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Становление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относится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концу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признаки;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находится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личности;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наличие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профессионального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бюрократического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аппарата;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постоянной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армии;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отсутствие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сословно-представительных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учреждений.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российского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абсолютизма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особенности'.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абсолютизм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складывался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условиях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крепостничества,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условиях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капиталистических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институтов,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Европе;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социальной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российского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абсолютизма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крепостническое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служилое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европейский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абсолютизм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опирался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городами.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Установление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сопровождалось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вмешательством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сферы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жизни.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Усиление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выразилось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детальной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групп.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Еще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направлением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экспансии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дальнейшего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закрепощения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3.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Идеология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абсолютизма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может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патриархальная.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указанию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Феофаном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Прокоповичем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написан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«Правда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монаршей»,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оправдывалась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изображался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«отцом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народа»,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знает,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хотят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поэтому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вправе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воспитывать,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поучать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наказывать.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Отсюда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желание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контролировать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сферы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жизни.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Реформирование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I</w:t>
      </w:r>
    </w:p>
    <w:p w:rsidR="00C207E1" w:rsidRPr="00C207E1" w:rsidRDefault="00C207E1" w:rsidP="00C207E1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протяжениии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пережила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значительные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прошлое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сложилась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разветвленная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перешло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назначаемых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воевод.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Светская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окончательно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восторжествовала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"дела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Никона".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Тем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="00C207E1" w:rsidRPr="00C207E1">
        <w:rPr>
          <w:sz w:val="28"/>
          <w:szCs w:val="28"/>
        </w:rPr>
        <w:t>менее,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оставалась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архаичной.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Функции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переплетались.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Сосуществовали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отраслевые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Нередко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ведал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управлением,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сбором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Методы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оставались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патриархальными,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делопроизводство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неразвито.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1682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отменено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местничество,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карьера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служилого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человека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по-прежнему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определялась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происхождением.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формировался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родовитости,вследствие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работоспособность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зачастую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невысока.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Старая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справиться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обширными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задачами,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поставленными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Северной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войной,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требовавшей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решительности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оперативности.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побудило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реформировать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проходила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протяжении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ряда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поначалу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встраивались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прежнюю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сосуществовали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Лишь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концу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царствования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сложилась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окончательно.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Петр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заранее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строгого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преобразований,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однако,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несомненно,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руководствовался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популярными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теориями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теорией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камерализма.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Камерализм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требовал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функций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отдельных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звеньев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аппарата,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четкого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круга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чиновников,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персональной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ответственности,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учета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документации.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Петр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считал,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знает,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благо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сопротивление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проистекает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лишь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неразумия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лени.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принуждения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подданных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благодетельной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требовался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мощный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аппарат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Уже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1701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называемую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"консилию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министров",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важнейшие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реашвшиеся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Думой.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упразднена,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постепенно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перестала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собираться.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консилии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строгий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порядок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регистрация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документов,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протоколов,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отчетности.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Каждый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министр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отвечал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обязаннстей.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происходила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бюрократизация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1711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консилию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министров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сменил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"правительствующий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Сенат",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нередкого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отсутствия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становившийся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коллективным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очередь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поддержанием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сбором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правосудием.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принимались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сенаторами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коллективно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вступали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согласия.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располагал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канцелярией,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постепенно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разрослась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превратилась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весьма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громоздкое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ведомство.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1718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заменившие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большинство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построены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отраслевому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принципу.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"Первейшие":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Военная,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Адмиралтейская,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Иностранная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(Армия,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флот,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дипломатические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сношения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иностранными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государствами).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Президентами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соответственно: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А.Д.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Меншиков,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адмирал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Ф.М.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Апраксин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канцлер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Головкин.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Торгово-промышленные: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Берг-,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Мануфактур-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Коммерц-коллегии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(горно-добывающая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промышленность,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легкая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промышленность,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торговля).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Финансовые: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Камер-,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Штатс-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Ревизион-коллегии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(сбор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доходов,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расходов,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финансами).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Прочие: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Юстиц-коллегия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(разработка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судами),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(земельные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споры,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наследование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т.п.),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Магистрат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(управление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городами).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Коллегию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возглавлял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президент.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принималось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большинством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голосов,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случае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равенства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голосов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голос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президента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считался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Сенатом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остались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функции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инстанции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законосовещательного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монархе.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1722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надзора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деятельностью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аппарата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генерал-прокурора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Сената.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Подчиненные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прокуроры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назначались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генерал-прокуром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П.И.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Ягужинский.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1707-1710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губерний.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позднее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провинций.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Провинции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дистрикты.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губернатор,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ведал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сбором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правосудием,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набором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рекрутов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т.п.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связи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ликвидированы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приказы.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формированием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приобрела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законченность: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единообразны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подчинялись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соответствующему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центральному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ведомству.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бюрократический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аппарат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многократно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разросся.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1721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издан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написанный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видным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публицистом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эпохи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Феофаном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Прокоповичем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"Духовный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регламент",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прямо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подчинивший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царю.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Духовная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1722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Священный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Синод).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Синода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светский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чиновник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обер-прокурор.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учреждением.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Священники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приносили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присягу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донести,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узнают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исповеди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каких-либо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антигосударственных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намерениях.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нарушение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присяги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грозила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казнь.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1722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разработана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Табель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рангах.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вида: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военная,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придворная.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очередь,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гвардейские,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армейские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флотские.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рангом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(фельдмаршал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канцлер),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низшим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14-й.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14-го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ранга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8-горанга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присваивалось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потомственное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открывало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путь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карьере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выходцам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податных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способствовало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пополнению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наиболее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них.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Реформирование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I</w:t>
      </w:r>
    </w:p>
    <w:p w:rsidR="00C207E1" w:rsidRDefault="00C207E1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оформляются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сословия: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1)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шляхетства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(бояре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бывшие).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Табель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рангах: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потомственные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(могли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передавать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титул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детям)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могли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передавать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титул).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находиться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</w:t>
      </w:r>
      <w:r w:rsidR="00C207E1">
        <w:rPr>
          <w:sz w:val="28"/>
          <w:szCs w:val="28"/>
        </w:rPr>
        <w:t xml:space="preserve">. </w:t>
      </w:r>
      <w:r w:rsidRPr="00C207E1">
        <w:rPr>
          <w:sz w:val="28"/>
          <w:szCs w:val="28"/>
        </w:rPr>
        <w:t>службе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(военная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приоритет)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образования(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жениться)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землёй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использовать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крепостных,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работающих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освобождались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Возможности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приобретения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титула: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рождение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семье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потомственного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замуж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выслуга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</w:t>
      </w:r>
      <w:r w:rsidR="00C207E1">
        <w:rPr>
          <w:sz w:val="28"/>
          <w:szCs w:val="28"/>
        </w:rPr>
        <w:t xml:space="preserve">. </w:t>
      </w:r>
      <w:r w:rsidRPr="00C207E1">
        <w:rPr>
          <w:sz w:val="28"/>
          <w:szCs w:val="28"/>
        </w:rPr>
        <w:t>службе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4)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какого-либо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подвига.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Мещанство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(всё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представительство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рекрутская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повинность.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ремеслом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отличие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самоуправления.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3)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Духовенство</w:t>
      </w:r>
      <w:r w:rsidRPr="00C207E1">
        <w:rPr>
          <w:sz w:val="28"/>
          <w:szCs w:val="28"/>
        </w:rPr>
        <w:t>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чёрное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(монахи,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могли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иерархии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церкви)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белое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(священники).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поставлять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провизию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(рекрутская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повинность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форме).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обрядов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взимание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4)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крепостные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кр</w:t>
      </w:r>
      <w:r w:rsidRPr="00C207E1">
        <w:rPr>
          <w:sz w:val="28"/>
          <w:szCs w:val="28"/>
        </w:rPr>
        <w:t>.: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80412C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80412C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холопы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(исчезают).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</w:t>
      </w:r>
      <w:r w:rsidR="0080412C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обеспечивать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материальную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сторону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жизни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хозяев,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80412C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налоги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(подушная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подать),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рекрутская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повинность.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Пётр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воедино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холопов,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статус,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следовательно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sym w:font="Symbol" w:char="F0AE"/>
      </w:r>
      <w:r w:rsidRPr="00C207E1">
        <w:rPr>
          <w:sz w:val="28"/>
          <w:szCs w:val="28"/>
        </w:rPr>
        <w:t>холопами.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каждый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человек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гос-ву.</w:t>
      </w:r>
    </w:p>
    <w:p w:rsidR="0080412C" w:rsidRPr="00C207E1" w:rsidRDefault="0080412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Государственный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механизм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XVIII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попытки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ограничения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самодержавия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четверти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века</w:t>
      </w:r>
    </w:p>
    <w:p w:rsidR="0080412C" w:rsidRDefault="0080412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Реформы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вызвана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необходимостью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создании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нового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гос</w:t>
      </w:r>
      <w:r w:rsidR="0080412C">
        <w:rPr>
          <w:b/>
          <w:sz w:val="28"/>
          <w:szCs w:val="28"/>
        </w:rPr>
        <w:t>.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аппарата</w:t>
      </w:r>
      <w:r w:rsidRPr="00C207E1">
        <w:rPr>
          <w:sz w:val="28"/>
          <w:szCs w:val="28"/>
        </w:rPr>
        <w:t>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отвечавшего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времени.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Пётр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стремился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укрепить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</w:t>
      </w:r>
      <w:r w:rsidR="0080412C">
        <w:rPr>
          <w:sz w:val="28"/>
          <w:szCs w:val="28"/>
        </w:rPr>
        <w:t>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машина.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усиления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местах: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губернатором,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сосредотачивалась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вся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исполнительная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судебная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власть</w:t>
      </w:r>
      <w:r w:rsidRPr="00C207E1">
        <w:rPr>
          <w:sz w:val="28"/>
          <w:szCs w:val="28"/>
        </w:rPr>
        <w:t>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50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провинций,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очередь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уезды.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Провинцией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воевода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провинциальной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канцелярией,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уезда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комиссар.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Вместо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боярской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подменявшей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её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консилии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министров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учреждён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Сенат</w:t>
      </w:r>
      <w:r w:rsidRPr="00C207E1">
        <w:rPr>
          <w:sz w:val="28"/>
          <w:szCs w:val="28"/>
        </w:rPr>
        <w:t>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вошли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человек.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предписывалось: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разрабатывать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финансами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контролировать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деятельность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админ.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1722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распорядительным,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исполнит,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органом.).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приходить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коллегии</w:t>
      </w:r>
      <w:r w:rsidRPr="00C207E1">
        <w:rPr>
          <w:sz w:val="28"/>
          <w:szCs w:val="28"/>
        </w:rPr>
        <w:t>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Вместо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поместного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приказа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вотчинная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занимавшаяся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вопросами.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духовным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духовная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вскоре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переименованная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Синод</w:t>
      </w:r>
      <w:r w:rsidRPr="00C207E1">
        <w:rPr>
          <w:sz w:val="28"/>
          <w:szCs w:val="28"/>
        </w:rPr>
        <w:t>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результате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подчинилась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гос-ву.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Внешним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выражением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утвердившегося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абсолютизма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титула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императора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наименование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ВЕЛИКИЙ.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наследии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престола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(1722г)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давал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императору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назначать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преемника.</w:t>
      </w:r>
    </w:p>
    <w:p w:rsidR="0080412C" w:rsidRPr="00C207E1" w:rsidRDefault="0080412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Сословное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Екатерины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II</w:t>
      </w:r>
    </w:p>
    <w:p w:rsidR="0080412C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Окончательная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жалованной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Е-2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1785г,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основанной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многочисленных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петициях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приобретения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Е-2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смешанный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сословно-служилый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шляхетства.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Выслуга: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табели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рангах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1722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причисление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“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вечные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лучшему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старшему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дворянству.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.В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Империи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превратилось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корпорацию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Екатерины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принципы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«просвещенного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абсолютизма»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укрепляются.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Манифесте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восшествии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престол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императрицы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провозглашена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идея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«законной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монархии»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ряд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пределов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«законной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правительства»: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вольности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(позже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ставшая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императрице),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коммерции,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имениях.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Законодательная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деятельность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направлена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просто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пересмотр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выработку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началах.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рассматривался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инструмент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1766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подготовки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«Наказа»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создается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подготовке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проекта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Одновременно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«Наказом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»для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кодификационной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«Генерал-прокурорский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определявший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характеристики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видов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божественное,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естественное,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народное,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«праву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общему»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относились: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полномочиях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правомочиях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принципы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административно-территориального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православной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церкви,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порядок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судопроизводства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уголовного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полицейского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благочиния,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регулирование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здравоохранения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«праву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особенному»: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регламентировавшие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брачно-семейых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опека,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распоряжению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обязательства.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«общего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сословиях,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правосудии,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благочинии,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духовно-гражданская,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имениях,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обязательствах.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течение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нескольких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1768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1771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подготовили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материалы,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важнейших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документов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конца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XVIII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Жалованная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(1785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г.);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Жалованная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(1785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(1775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благочиния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(1782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др.</w:t>
      </w:r>
    </w:p>
    <w:p w:rsidR="0080412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Комиссия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предложила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реформировать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перенеся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тяжести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конце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1771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прекращена.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продолжала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существовать.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Екатерина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предполагала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превратить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постоянно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действующий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Сенате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орган.</w:t>
      </w:r>
    </w:p>
    <w:p w:rsidR="0080412C" w:rsidRDefault="0080412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45C" w:rsidRPr="001D4EB3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1D4EB3">
        <w:rPr>
          <w:sz w:val="28"/>
          <w:szCs w:val="28"/>
        </w:rPr>
        <w:t>Попытки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реформирования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общественного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государственного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строя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при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Александре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  <w:lang w:val="en-US"/>
        </w:rPr>
        <w:t>I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Механизм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освобождения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крестьян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от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крепостной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зависимости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наделение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их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землёй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реформе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второй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половины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  <w:lang w:val="en-US"/>
        </w:rPr>
        <w:t>XIX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80412C" w:rsidRPr="001D4EB3">
        <w:rPr>
          <w:sz w:val="28"/>
          <w:szCs w:val="28"/>
        </w:rPr>
        <w:t>.</w:t>
      </w:r>
      <w:r w:rsidRPr="001D4EB3">
        <w:rPr>
          <w:sz w:val="28"/>
          <w:szCs w:val="28"/>
        </w:rPr>
        <w:t>Правовое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положение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временнообязанных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крестьян-собственников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реформе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1861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года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Судебная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реформа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1864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года</w:t>
      </w:r>
    </w:p>
    <w:p w:rsidR="0080412C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b/>
          <w:sz w:val="28"/>
          <w:szCs w:val="28"/>
        </w:rPr>
        <w:t>Прежнее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судопроизводство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хар-ось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инквизиционной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теорией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док-в,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множественностью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обладающих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полномочиями,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закрытостью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сословностью.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Правовую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составили: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судопроизводства,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судопр,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налагаемых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мировыми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судьями.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провозгласила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принципы: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1)независимость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4)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=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5)несменяемость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следователей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6)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рассмотрение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сч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присяжных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заседателей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7)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присяжных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заседателей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8)установление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прокурорского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надзора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9)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введение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института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присяжных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поверенных.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10)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защиту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адвокатов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11)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призумция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невиновности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12)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соотношение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тяжести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наказания.</w:t>
      </w:r>
    </w:p>
    <w:p w:rsidR="0080412C" w:rsidRPr="00C207E1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Городская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XIX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века</w:t>
      </w:r>
    </w:p>
    <w:p w:rsidR="0080412C" w:rsidRPr="00C207E1" w:rsidRDefault="0080412C" w:rsidP="0080412C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Городская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1870г.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проведена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Городового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1870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предусматривало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самоуправления: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голова,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утверждаемый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долж---ности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губернатором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министром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внутренних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четыре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обновляться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через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каждые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между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разрешал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губернатор.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Компетенция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назначении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должностных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сборов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содержание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трактиров,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постоялых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д.),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приобретении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недвижимости,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ведении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+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проходили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оседлости.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группы,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каждая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обладали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достигшие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25-летнего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возраста,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владеющие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недвижимостью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торгово-промышленными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предприятиями,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мелкие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собственники,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занимающиеся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промыслами,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низшие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служащие,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подследственные,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лишенные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допускались.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Голосование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тайным.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сказалось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торгово-промышленном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здравоохранения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просвещения,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способствовало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становлению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общественно-политической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культурной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жизни.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Вместе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самоуправления,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находились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постоянным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административных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полицейских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учреждений.</w:t>
      </w:r>
    </w:p>
    <w:p w:rsidR="0080412C" w:rsidRPr="00C207E1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Земская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XIX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века</w:t>
      </w:r>
    </w:p>
    <w:p w:rsidR="0080412C" w:rsidRPr="00C207E1" w:rsidRDefault="0080412C" w:rsidP="0080412C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Земская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1864г.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проведена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уездных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учреждениях,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января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1864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самоуправления: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уездах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возлагались: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содержание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зданий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путей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сообщения;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строительство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содержание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школ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больниц;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мероприятия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благотворительности;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попечение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промышленности;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санитарные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уездные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возглавлялись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председателями.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сроком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Выборы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проходили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куриям: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курия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уездных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землевладельцев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дворян-помещиков,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требовался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высокий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ценз;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городская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курия,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отвечать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достаточно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высокому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имущественному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цензу;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сельская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курия,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введена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выборов—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собравшиеся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волостной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сход,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посылали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выборщиков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гласных.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3.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1864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сказалась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промышленности,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средств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связи,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здравоохранения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просвещения.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способствовали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становлению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общественно-политической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жизни,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своеобразной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школой,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через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либерального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демократического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направлений.</w:t>
      </w:r>
    </w:p>
    <w:p w:rsidR="007F145C" w:rsidRDefault="007F145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Однако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сформировала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централизованной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Деятельность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контролировалась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губернаторами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Министерством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внутренних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могли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отменять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любые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Отсутствие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достаточных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материальных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ресурсов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усиливало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зависимость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земств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правительственных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органов.</w:t>
      </w:r>
    </w:p>
    <w:p w:rsidR="0080412C" w:rsidRPr="00C207E1" w:rsidRDefault="0080412C" w:rsidP="00C207E1">
      <w:pPr>
        <w:widowControl w:val="0"/>
        <w:tabs>
          <w:tab w:val="left" w:pos="993"/>
          <w:tab w:val="left" w:pos="1134"/>
          <w:tab w:val="left" w:pos="10206"/>
        </w:tabs>
        <w:spacing w:line="360" w:lineRule="auto"/>
        <w:ind w:firstLine="709"/>
        <w:rPr>
          <w:sz w:val="28"/>
          <w:szCs w:val="28"/>
        </w:rPr>
      </w:pPr>
    </w:p>
    <w:p w:rsidR="0080412C" w:rsidRDefault="0080412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Военная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половины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  <w:lang w:val="en-US"/>
        </w:rPr>
        <w:t>XIX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века</w:t>
      </w:r>
    </w:p>
    <w:p w:rsidR="0080412C" w:rsidRPr="00C207E1" w:rsidRDefault="0080412C" w:rsidP="0080412C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Default="007F145C" w:rsidP="00C207E1">
      <w:pPr>
        <w:pStyle w:val="2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утверждена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всеобщая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воинская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повинность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муж.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достигшие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20-летнего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возраста,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призывались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жребию.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последующим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зачислением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запас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девять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флоте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семь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Освобождение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подлежали: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сын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кормилиц,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братья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военнослужащих,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духовенство,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Азии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крайнего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севера.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Офицерские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кадры: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готовились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юнкерских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училищах,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гимназиях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академиях,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предпочтение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поступлении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отдавалось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дворянству.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Эта</w:t>
      </w:r>
      <w:r w:rsidR="00C207E1">
        <w:rPr>
          <w:b/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реформа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ускорила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ломку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способствовало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ж/д,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содействовало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распространения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грамотности.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преследовало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дальнейшего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укрепления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феодально-крепостн-го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строя.</w:t>
      </w:r>
      <w:r w:rsidR="00C207E1">
        <w:rPr>
          <w:sz w:val="28"/>
          <w:szCs w:val="28"/>
        </w:rPr>
        <w:t xml:space="preserve"> </w:t>
      </w:r>
      <w:r w:rsidRPr="00C207E1">
        <w:rPr>
          <w:b/>
          <w:sz w:val="28"/>
          <w:szCs w:val="28"/>
        </w:rPr>
        <w:t>Цель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–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регулярной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обученным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составом.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Современным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оружием,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квалифицированными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кадрами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офицеров.</w:t>
      </w:r>
    </w:p>
    <w:p w:rsidR="0080412C" w:rsidRPr="00C207E1" w:rsidRDefault="0080412C" w:rsidP="00C207E1">
      <w:pPr>
        <w:pStyle w:val="2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Реформирование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результате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1905-1907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</w:p>
    <w:p w:rsidR="0080412C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Причины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пережитки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крепостничества,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сохраняющееся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крупное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помещичье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малоземелье,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аграрное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перенаселение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т.д.;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порождаемый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быстрым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капитализма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отсутствие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демократических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т.д.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Экономический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кризис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1900-1908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русско-японская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1904-1905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обострили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социально-политическую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обстановку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стране.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января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сентябрь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1965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января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забастовка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Путиловском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заводе.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января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—демонстрация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(ок.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тыс.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чел.).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Требования: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сократить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повысить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заработную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плату,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штрафы;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слова;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печати,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созыв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Учредительного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январь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бастовало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около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500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тыс.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18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февраля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Николай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подписал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рескрипт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министра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внутренних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А.Г.Булыгина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возможности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законосовещательной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12-27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апреля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Лондоне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РСДРП.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резолюции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вооруженном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временном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революционном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правительстве,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'к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крестьянскому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движению;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тактики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"левого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блока",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12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Иваново-Вознесенсхе.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70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тыс.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продолжалась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72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дня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охватила,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кроме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Иваново-Вознесенска,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Шую,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Тейково,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Кинешму;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организован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общегородской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(151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А.Е-Ноздрев);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требования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выполнены,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возобновилась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того.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стачечный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фонд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материальные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исчерпаны.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14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июня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броненосце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"Князь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Потемкин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Таврический".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Руководитель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социал-демократической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группы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корабля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Г.Н-Вакуленчук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перестрелке;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старший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офицер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Гиляровский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(своим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поведением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спровоцировавший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еще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несколько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офицеров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убиты,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выброшены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борт,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арестованы.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броненосцем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перешло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А.Н.Матюшенко.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Выступление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лозунгом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"Долой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самодержавие!".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июня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вечером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"Потемкин"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вошел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Одесский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Одессе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июня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всеобщая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стачка).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Обсуждались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возможности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совместного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выступления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матросов,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большинство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членов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Матюшенко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высказались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ожидая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Черноморской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эскадре.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июня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"Потемкин"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красньш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знаменем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вышел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Одесского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навстречу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правительственной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эскадре,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состоящей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броненосцев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миноносцев.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броненосце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"Георгий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Победоносен"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поднято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(посажен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оставшимися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борту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офицерами),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остальные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корабли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командующий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эскадрой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увел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Севастополь.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Через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выступления-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потемкинцы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сдались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властям.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министр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внутренних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Булыгин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вместе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указанию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Николая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выработал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пункт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законосовещательного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августа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опубликованы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"Учреждение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Думы"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"Положение"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выборах.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многоступенчатые,</w:t>
      </w:r>
      <w:r w:rsidR="0080412C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курии: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землевладельцы,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горожане,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крестьяне;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женщины,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военнослужащие,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учащаяся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молодежь.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Устанавливался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высокий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имущественный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ценз.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3.</w:t>
      </w:r>
      <w:r w:rsidR="00C207E1">
        <w:rPr>
          <w:noProof/>
          <w:sz w:val="28"/>
          <w:szCs w:val="28"/>
        </w:rPr>
        <w:t xml:space="preserve"> </w:t>
      </w:r>
      <w:r w:rsidRPr="00C207E1">
        <w:rPr>
          <w:noProof/>
          <w:sz w:val="28"/>
          <w:szCs w:val="28"/>
        </w:rPr>
        <w:t>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этап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Всероссийская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Октябрьская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стачка—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Казанской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железной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дороге.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Всероссийской.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Требования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стачечников: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8-часовой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демократические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Учредительное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собрание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т.д.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17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Николай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подписал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Манифест,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провозглашались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обещание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Государ-_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ственную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Думу.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Н-16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матросов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Севастополе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(требования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освободить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политзаключенных,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отмена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казни,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службы,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неприкосновенность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матросских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вежливое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обращение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офицеров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нижними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т.д.).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крейсер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"Очаков".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"Очакове"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вспыхнул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пожар,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лейтенант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Шмидт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захвачен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плен.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призвал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всеобщую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стачку,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вскоре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переросла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прекратить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последние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восставшие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захвачены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районе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Прохоровской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мануфактуры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Семеновским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полком,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прибывышим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5.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Большинство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исследователей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определяет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1905-1907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буржуазно-демократическую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(перед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задачи</w:t>
      </w:r>
      <w:r w:rsidR="001D4EB3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свержения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самодержавия,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ликвидации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помещичьего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землевладения,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уничтожения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сословного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демократической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сложились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взгляда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большевики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считали,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задачи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буржуазно-демократических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преобразований,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перерасти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социалистическую;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меньшевики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считали,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ограничиться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буржуазно-демократических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задач.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арене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боролись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лагеря: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монархический,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либеральный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революционный.</w:t>
      </w:r>
    </w:p>
    <w:p w:rsidR="0080412C" w:rsidRPr="00C207E1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1D4EB3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1D4EB3">
        <w:rPr>
          <w:sz w:val="28"/>
          <w:szCs w:val="28"/>
        </w:rPr>
        <w:t>Ликвидация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монархии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России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осуществление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государственной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власти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период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между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Февральской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Октябрьской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революциями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1917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года.</w:t>
      </w:r>
      <w:r w:rsidR="001D4EB3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Учреждение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деятельность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Государственной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Думы.</w:t>
      </w:r>
      <w:r w:rsidR="001D4EB3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Создание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Советов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их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деятельность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период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между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революциями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1917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года.</w:t>
      </w:r>
      <w:r w:rsidR="001D4EB3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Октябрьская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революция-переход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власти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к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Советам,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возглавляемым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большевиками.</w:t>
      </w:r>
      <w:r w:rsidR="001D4EB3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  <w:lang w:val="en-US"/>
        </w:rPr>
        <w:t>II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Всероссийский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съезд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Советов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рабочих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солдатских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депутатов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его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важнейшие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решения.</w:t>
      </w:r>
      <w:r w:rsidR="001D4EB3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Формирование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механизма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власти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Советского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государства.</w:t>
      </w:r>
      <w:r w:rsidR="001D4EB3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Создание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советского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государственного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аппарата.</w:t>
      </w:r>
      <w:r w:rsidR="001D4EB3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Учредительное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собрание.</w:t>
      </w:r>
      <w:r w:rsid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История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создания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основные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черты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Конституции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РСФСР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1918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года.</w:t>
      </w:r>
    </w:p>
    <w:p w:rsidR="0080412C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noProof/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10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1918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V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Всероссийском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избран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ВЦИК.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1918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момента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опубликования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«Известиях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ВЦИК»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вступила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шести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разделов:</w:t>
      </w:r>
      <w:r w:rsidRPr="00C207E1">
        <w:rPr>
          <w:noProof/>
          <w:sz w:val="28"/>
          <w:szCs w:val="28"/>
        </w:rPr>
        <w:t>I.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Декларация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трудящегося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эксплуатируемого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народа.</w:t>
      </w:r>
      <w:r w:rsidRPr="00C207E1">
        <w:rPr>
          <w:noProof/>
          <w:sz w:val="28"/>
          <w:szCs w:val="28"/>
        </w:rPr>
        <w:t>II.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РСФСР.</w:t>
      </w:r>
      <w:r w:rsidRPr="00C207E1">
        <w:rPr>
          <w:noProof/>
          <w:sz w:val="28"/>
          <w:szCs w:val="28"/>
        </w:rPr>
        <w:t>III.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Конструкция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власти.</w:t>
      </w:r>
      <w:r w:rsidRPr="00C207E1">
        <w:rPr>
          <w:noProof/>
          <w:sz w:val="28"/>
          <w:szCs w:val="28"/>
        </w:rPr>
        <w:t>IV.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Активное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пассивное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право.</w:t>
      </w:r>
      <w:r w:rsidRPr="00C207E1">
        <w:rPr>
          <w:noProof/>
          <w:sz w:val="28"/>
          <w:szCs w:val="28"/>
        </w:rPr>
        <w:t>V.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Бюджетное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право.</w:t>
      </w:r>
      <w:r w:rsidRPr="00C207E1">
        <w:rPr>
          <w:noProof/>
          <w:sz w:val="28"/>
          <w:szCs w:val="28"/>
        </w:rPr>
        <w:t>VI: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гербе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флаге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солдатских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социальную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диктатура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пролетариата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отражение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важнейшие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преобразования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национализация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лесов,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недр,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транспорта,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банков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промышленности.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3.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федеративный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принцип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устройства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11),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субъектами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Федерации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Предусматривалось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нескольких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областей,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входящих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федерации.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4.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Третий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объявлялся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Всероссийский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солдатских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между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избираемый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Всероссийский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Исполнительный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Комитет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(ВЦИК).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ВЦИК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законодательным,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распорядительным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контролирующим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ВЦИК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формировал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Правительство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Комиссаров.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СНК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входило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отраслевых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комиссариатов,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возглавляемых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комиссарами.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СНК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наделялся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полномочиями.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Органами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областные,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губернские,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уездные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волостные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сельские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исполнительные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комитеты.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обладали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полнотой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вопросов.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5.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закреплялась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участвовали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трудящихся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групп.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числе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избирательных,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лишены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около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млн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человек: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использующие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наемный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целях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извлечения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прибыли,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торговцы,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посредники,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духовенство,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служащие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жандармерии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многоступенчатую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непрямую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Советы.</w:t>
      </w:r>
    </w:p>
    <w:p w:rsidR="0080412C" w:rsidRPr="00C207E1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1D4EB3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1D4EB3">
        <w:rPr>
          <w:sz w:val="28"/>
          <w:szCs w:val="28"/>
        </w:rPr>
        <w:t>Чрезвычайные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органы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власти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первые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годы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Советского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государства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Создание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армии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Советского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государства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развитие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годы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гражданской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войны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Национально-государственное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строительство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годы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гражданской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войны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Образование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СССР</w:t>
      </w:r>
    </w:p>
    <w:p w:rsidR="0080412C" w:rsidRPr="00C207E1" w:rsidRDefault="0080412C" w:rsidP="0080412C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Образование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причинами: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ресурсы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успешного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восстановления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разрушенного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осуществления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нэпа;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обеспечивало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независимость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позволило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успешнее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внешнеполитические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задачи,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оборонные,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дипломатические.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Политической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предпосылкой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наличие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диктатуры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пролетариата.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предпосылкой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производства.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2.</w:t>
      </w:r>
      <w:r w:rsidR="00C207E1">
        <w:rPr>
          <w:noProof/>
          <w:sz w:val="28"/>
          <w:szCs w:val="28"/>
        </w:rPr>
        <w:t xml:space="preserve"> </w:t>
      </w:r>
      <w:r w:rsidRPr="00C207E1">
        <w:rPr>
          <w:noProof/>
          <w:sz w:val="28"/>
          <w:szCs w:val="28"/>
        </w:rPr>
        <w:t>29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конференция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полномочных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делегаций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независимых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ЗСФСР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(Закавказской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Федеративной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объединявшей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Азербайджанскую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Армянскую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Грузинскую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одобрила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проекты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Декларации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Договора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30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открылся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юридически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оформил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утверждены: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Декларация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Договор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Доклад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Декларации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Договоре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сделал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Сталин.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проведены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Первыми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председателями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избраны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председатели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М.И.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Калинин,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Петровский,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А.Г.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Червяков,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Н.Н.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Нариманов.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Исполнительным</w:t>
      </w:r>
      <w:r w:rsidR="0080412C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СНК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Первое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правительство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Возглавлял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правительство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Ленин.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Первыми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субъектами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четыре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ЗСФСР.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дальнейшем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1D4EB3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пополнялся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субъектами.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этапе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происходило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национально-государственное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размежевание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Азии,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Туркестанской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(входившей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двух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самостоятельных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Хорезмской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Бухарской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Всеузбекском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Всетуркменском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прошедших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феврале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декларации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Узбекской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Туркменской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вхождении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Узбекской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Туркменской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одобрены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Узбекской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Туркменской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последние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распространяться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договора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завершен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таджикских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земель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Декларацию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Таджикской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вхождении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Узбекскую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III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Киргизская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переименованная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апреле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Казахскую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феврале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возникла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Кара-Калпакская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Автономная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вошла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непосредственно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преобразована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</w:t>
      </w:r>
      <w:r w:rsidR="00C207E1">
        <w:rPr>
          <w:sz w:val="28"/>
          <w:szCs w:val="28"/>
        </w:rPr>
        <w:t xml:space="preserve"> </w:t>
      </w:r>
      <w:r w:rsidRPr="00C207E1">
        <w:rPr>
          <w:smallCaps/>
          <w:sz w:val="28"/>
          <w:szCs w:val="28"/>
        </w:rPr>
        <w:t>е</w:t>
      </w:r>
      <w:r w:rsidR="00C207E1">
        <w:rPr>
          <w:smallCaps/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Кара-Киргизская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Автономная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переименованная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Киргизскую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преобразованную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затем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(1927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г.).</w:t>
      </w:r>
    </w:p>
    <w:p w:rsidR="0080412C" w:rsidRPr="00C207E1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важнейшие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</w:t>
      </w:r>
    </w:p>
    <w:p w:rsidR="0080412C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единогласно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утверждена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января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Всесоюзным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двух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разделов: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Декларации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Договора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Договор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подразделялся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mallCaps/>
          <w:sz w:val="28"/>
          <w:szCs w:val="28"/>
        </w:rPr>
        <w:t>на</w:t>
      </w:r>
      <w:r w:rsidR="00C207E1">
        <w:rPr>
          <w:smallCaps/>
          <w:sz w:val="28"/>
          <w:szCs w:val="28"/>
        </w:rPr>
        <w:t xml:space="preserve"> </w:t>
      </w:r>
      <w:r w:rsidRPr="00C207E1">
        <w:rPr>
          <w:sz w:val="28"/>
          <w:szCs w:val="28"/>
        </w:rPr>
        <w:t>72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статьи.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содержанию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весьма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своеобразна.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характеристики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устройства,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республиканскими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внимание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уделила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факту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окончательного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юридического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оформления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устанавливала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республик',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ЦИК,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Президиум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ЦИК.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образовывали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исполнительные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СНК.</w:t>
      </w:r>
      <w:r w:rsidR="001D4EB3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принципы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добровольности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равноправия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субъектов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каждой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получил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отражение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федерации.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Pr="00C207E1">
        <w:rPr>
          <w:b/>
          <w:sz w:val="28"/>
          <w:szCs w:val="28"/>
        </w:rPr>
        <w:t>.</w:t>
      </w:r>
    </w:p>
    <w:p w:rsidR="001D4EB3" w:rsidRDefault="001D4E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Сущность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НЭПа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перехода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нему</w:t>
      </w:r>
    </w:p>
    <w:p w:rsidR="0080412C" w:rsidRDefault="0080412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Default="007F145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Перех</w:t>
      </w:r>
      <w:r w:rsidR="0080412C">
        <w:rPr>
          <w:sz w:val="28"/>
          <w:szCs w:val="28"/>
        </w:rPr>
        <w:t>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миру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сложные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задачи,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хоз-ве.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ужасным.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Нужно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ВОССТАНАВЛИВАИТ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ХОЗ-ВО,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отброш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показ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назад.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коммун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стимулов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ждя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пр-ва,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работник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заинт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расшир.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Очень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важна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иполит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об-ка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коммун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напряж.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еще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терпевш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продразв,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опас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возвращ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помещ,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изъят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продукции.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Тамбовское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восстание.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Нужно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уходит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методов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рук-ва.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пошла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речь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ркп.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звеном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непа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продразв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продналогу,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гос=во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забир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лишь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произвед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продукции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воз-ть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рынке,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улучш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жизнь.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рын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пром-ти,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деноциализ,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лицам,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капит,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концессий.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превед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хозрасчет.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Неп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позволил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хоз-во</w:t>
      </w:r>
    </w:p>
    <w:p w:rsidR="0080412C" w:rsidRPr="00C207E1" w:rsidRDefault="0080412C" w:rsidP="00C207E1">
      <w:pPr>
        <w:pStyle w:val="a6"/>
        <w:widowControl w:val="0"/>
        <w:tabs>
          <w:tab w:val="left" w:pos="993"/>
          <w:tab w:val="left" w:pos="1134"/>
        </w:tabs>
        <w:spacing w:after="0"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её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черты</w:t>
      </w:r>
    </w:p>
    <w:p w:rsidR="0080412C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VIII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Чрезвычайным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утверждена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трудящихся,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орудия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производства.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преобразовала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красноармейских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трудящихся.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Провозглашалось,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победу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социализма,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ликвидация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эксплуататорских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наличие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дружественных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интеллигенции,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наличие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всеобщего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содержанию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шире,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главы: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устройстве,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прокуратуре,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изменениями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дополнениями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К-ции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1977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К-ия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включающих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с1924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произошли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эк.-ие,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политич-ие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Изменения..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ликвидированы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остатки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“эксплуататорских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классов”,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сидела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лагерям,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поэтому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конституционное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ограничение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смысла.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Произошли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значительные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сфере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национально-государственного</w:t>
      </w:r>
      <w:r w:rsidR="00C207E1">
        <w:rPr>
          <w:sz w:val="28"/>
          <w:szCs w:val="28"/>
        </w:rPr>
        <w:t xml:space="preserve"> </w:t>
      </w:r>
      <w:r w:rsidR="001D4EB3">
        <w:rPr>
          <w:sz w:val="28"/>
          <w:szCs w:val="28"/>
        </w:rPr>
        <w:t>строит</w:t>
      </w:r>
      <w:r w:rsidRPr="00C207E1">
        <w:rPr>
          <w:sz w:val="28"/>
          <w:szCs w:val="28"/>
        </w:rPr>
        <w:t>ельства.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перемен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произошло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структуре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хозяйством.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янв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34г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Политбюро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ВКП(б)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вынесло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рассмотрение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Пленума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Пленум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внести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обсуждение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Всесоюзного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рассмотрев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постановление,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избрать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конституционную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комиссию,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поручить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переработку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текста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Конституционная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вышла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рамки,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предусмотренные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VII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перерабатывать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текст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прежней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совершенно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проект.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проект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подготовлен.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чрезвычайном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VIII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проект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дополнительно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подвергся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редактированию.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единогласно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утвердил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Кон-ция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36г.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Политическую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составляли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трудящихся,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принадлежала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составляли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соц.-ская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соц.-ская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орудие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производства.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Хоз.-ная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жизнь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определялась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гос.-нным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народнохозяйственным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планом.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рассматривался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обязанность.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Социальная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названием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“Государственное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устройство”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посвящена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закреплялся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статус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определялась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компетенция.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Вместе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подтверждался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суверенитет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состоявший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2-х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палат: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Национальностей.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Правительство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формировалось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совместном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заседании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обеих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палат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СНК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издавал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постановления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распоряжения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действующих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перечень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(обороны,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иностранных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внешней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торговли,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путей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сообщения,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тяжелой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промышленности)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союзно-республиканских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(пищевой,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легкой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промышленности,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земледелия,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финансов,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гостиниц,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здравоохранения)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комиссариатов.</w:t>
      </w:r>
    </w:p>
    <w:p w:rsidR="0080412C" w:rsidRPr="00C207E1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Государственный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механизм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года</w:t>
      </w:r>
    </w:p>
    <w:p w:rsidR="0080412C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noProof/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VIII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Чрезвычайным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утверждена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Политической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трудящихся,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хозяйства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орудия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производства.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преобразовала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красноармейских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трудящихся.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Провозглашалось,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победу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социализма,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ликвидация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эксплуататорских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господство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наличие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дружественных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классов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рабочих,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крестьян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интеллигенции,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наличие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всеобщего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содержанию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значительно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шире,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появились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главы: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устройстве,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прокуратуре,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избирательной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системе.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Данная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изменениями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дополнениями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1977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включающих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146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статей.</w:t>
      </w:r>
    </w:p>
    <w:p w:rsidR="0080412C" w:rsidRPr="00C207E1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Уголовное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30-е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</w:p>
    <w:p w:rsidR="0080412C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уголовного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рассматриваемый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период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характерно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усиление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борьбы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объектом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собственность,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дезорганизовавших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нормальную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подрывавших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трудовую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дисциплину,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преступлений.</w:t>
      </w: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Еще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особенностью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уголовного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являлось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ужесточение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наказания.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использовались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проведения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репрессий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невиновных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людей.</w:t>
      </w:r>
    </w:p>
    <w:p w:rsidR="001D4EB3" w:rsidRPr="00C207E1" w:rsidRDefault="001D4EB3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Правоохранительные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30-е</w:t>
      </w:r>
      <w:r w:rsidR="00C207E1">
        <w:rPr>
          <w:sz w:val="28"/>
          <w:szCs w:val="28"/>
        </w:rPr>
        <w:t xml:space="preserve"> </w:t>
      </w:r>
      <w:r w:rsidR="001D4EB3">
        <w:rPr>
          <w:sz w:val="28"/>
          <w:szCs w:val="28"/>
        </w:rPr>
        <w:t>годы</w:t>
      </w:r>
    </w:p>
    <w:p w:rsidR="001D4EB3" w:rsidRDefault="001D4EB3" w:rsidP="00C207E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  <w:tab w:val="left" w:pos="1134"/>
          <w:tab w:val="left" w:pos="10206"/>
          <w:tab w:val="left" w:pos="1034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45C" w:rsidRPr="00C207E1" w:rsidRDefault="007F145C" w:rsidP="00C207E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  <w:tab w:val="left" w:pos="1134"/>
          <w:tab w:val="left" w:pos="10206"/>
          <w:tab w:val="left" w:pos="1034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конце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1930-х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годов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деятельность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органов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государственной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безопасности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была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направлена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главным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образом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борьбу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контрреволюционными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преступлениями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особо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опасными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для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Союза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ССР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преступлениями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против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порядка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управления.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Главное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управление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государственной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безопасности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возлагались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разведывательная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работа,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борьба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разведывательно-подрывной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деятельностью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спецслужб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иностранных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осуществление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мероприятий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обеспечению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сохранности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государственных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тайн.</w:t>
      </w:r>
    </w:p>
    <w:p w:rsidR="007F145C" w:rsidRPr="00C207E1" w:rsidRDefault="007F145C" w:rsidP="00C207E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  <w:tab w:val="left" w:pos="1134"/>
          <w:tab w:val="left" w:pos="10206"/>
          <w:tab w:val="left" w:pos="1034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7E1">
        <w:rPr>
          <w:rFonts w:ascii="Times New Roman" w:hAnsi="Times New Roman" w:cs="Times New Roman"/>
          <w:sz w:val="28"/>
          <w:szCs w:val="28"/>
        </w:rPr>
        <w:t>К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существенным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особенностям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становления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развития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отечественной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спецслужбы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следует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отнести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прежде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всего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отрицание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преемственной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связи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спецслужбами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царской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России.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Классовый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принцип,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положенный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основу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формирования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карательных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органов,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означал,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что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бывшие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сотрудники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охранных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отделений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жандармских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управлений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только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привлекались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работе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ВЧК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-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ОГПУ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-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НКВД,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подвергались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преследованиям.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целом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можно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отметить,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что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главными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факторами,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повлиявшими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нарушение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процесса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преемственности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деятельности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спецслужбы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явились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революция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последовавшая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Гражданская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война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Отвергая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кадры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служб,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осуществлявших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функции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политической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полиции,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выказывая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недоверие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работникам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контрразведывательных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подразделений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дореволюционной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России,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руководство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советских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органов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госбезопасности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все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же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определенной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мере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использовало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опыт.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научных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разработках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А.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А.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Здановича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показано,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как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Ф.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Э.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Дзержинский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предпринимал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попытки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привлечь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опытных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сотрудников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контрразведывательных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органов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царской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России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для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создания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подразделений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пресечению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разведывательной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деятельности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иностранных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Реальные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потребности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борьбы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оппозиционными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силами,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заговорщическими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организациями,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спецслужбами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различных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государств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заставляли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более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гибко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применять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принцип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классового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подхода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процессе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становления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развития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отечественных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органов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госбезопасности.</w:t>
      </w:r>
    </w:p>
    <w:p w:rsidR="007F145C" w:rsidRDefault="007F145C" w:rsidP="00C207E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  <w:tab w:val="left" w:pos="1134"/>
          <w:tab w:val="left" w:pos="10206"/>
          <w:tab w:val="left" w:pos="1034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7E1">
        <w:rPr>
          <w:rFonts w:ascii="Times New Roman" w:hAnsi="Times New Roman" w:cs="Times New Roman"/>
          <w:sz w:val="28"/>
          <w:szCs w:val="28"/>
        </w:rPr>
        <w:t>Нормативные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акты,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ведомственные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инструкции,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которых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воплотился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опыт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сломленных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ликвидированных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царских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спецслужб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политической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полиции,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главным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образом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оперативно-розыскной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деятельности,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активно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использовались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советской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разведкой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контрразведкой.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Особом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бюро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при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наркоме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внутренних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дел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сосредоточивалась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новейшая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литература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по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истории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спецслужб,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воспоминания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многих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видных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отечественных</w:t>
      </w:r>
      <w:r w:rsidR="00C207E1">
        <w:rPr>
          <w:rFonts w:ascii="Times New Roman" w:hAnsi="Times New Roman" w:cs="Times New Roman"/>
          <w:sz w:val="28"/>
          <w:szCs w:val="28"/>
        </w:rPr>
        <w:t xml:space="preserve"> </w:t>
      </w:r>
      <w:r w:rsidRPr="00C207E1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80412C" w:rsidRPr="00C207E1" w:rsidRDefault="0080412C" w:rsidP="00C207E1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  <w:tab w:val="left" w:pos="1134"/>
          <w:tab w:val="left" w:pos="10206"/>
          <w:tab w:val="left" w:pos="1034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45C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Изменения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механизме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годы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Отечественной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войны</w:t>
      </w:r>
    </w:p>
    <w:p w:rsidR="0080412C" w:rsidRPr="00C207E1" w:rsidRDefault="0080412C" w:rsidP="0080412C">
      <w:pPr>
        <w:widowControl w:val="0"/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Через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неделю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Великой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Отечественной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Президиум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СНК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ВКП(б)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совместное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постановление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чрезвычайного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комитета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обороны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(ГКО),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сосредоточившего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Возглавил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Комитет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Сталин.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выполнять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распоряжения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ГКО.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ГКО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аппарата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действовал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через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существующие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партийные,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уполномоченных.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некоторых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комитеты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обороны,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возглавлялись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секретарями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обкомов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горкомов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входили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представители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партийных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работники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НКВД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командования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эвакуации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предприятий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восточные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районы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эвакуации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ГКО.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Комитет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эвакуации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продовольственных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запасов,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товаров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предприятий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промышленности.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сменило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эвакуации.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Эвакуацией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людей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эвакуации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Политбюро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ВКП(б)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постановление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партизанского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движения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оккупированных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территориях.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возлагалась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партийные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диверсионные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группы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НКВД.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Ставке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главнокомандующего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штаб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партизанского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движения,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сентябре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командование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партизанского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движения.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Президиума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Чрезвычайная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установлению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расследованию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злодеяний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немецко-фашистских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захватчиков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сообщников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причиненного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ущерба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гражданам,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колхозам,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организациям,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предприятиям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учреждениям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республиках,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городах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образовывались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комиссии.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проведения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мобилизации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трудоспособного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Комитет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учету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распределению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СНК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областных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краевых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исполкомах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учреждались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бюро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учету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распределению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рабочей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силы.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день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объявлена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мобилизация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мужчин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возрасте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Высшее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возлагалось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Ставку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Главнокомандования.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членов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Политбюро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ВКП(б)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Наркомата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обороны.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Ставки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Генеральный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штаб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Красной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наркоматов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обороны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флота,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командование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фронтами.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пределах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фронтов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соединения,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оперативные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объединения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корпуса.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17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сентября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постановление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всеобщем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обязательном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обучении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СССР».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Согласно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нормативному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акту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обязательное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обучение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вводилось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мужского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возрасте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50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лет.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обучения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занимались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Наркомат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обороны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действовал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институт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комиссаров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политруков.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Осенью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сменил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институт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заместителей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командиров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политчасти,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возлагалось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осуществление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идеологического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контроля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воспитания.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Структура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вооруженных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фронты,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корпуса,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дивизии,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бригады,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полки,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батальоны,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роты,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взводы,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отделения.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январе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введены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различия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погоны.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введено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военнослужащих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Красной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рядовой,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сержантский,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офицерский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генералитет.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3.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Особая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юстиции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регламентировалась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Президиума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июня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трибуналах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местностях,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объявленных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районах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действий».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Согласно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этому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Указу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трибуналы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армиях,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корпусах,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дивизиях,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гарнизонах,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бригадах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железных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дорогах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речных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(морских)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бассейнах.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рассматривали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совершенные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военнослужащими,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преступлениях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обороны,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порядка,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безопасности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некоторые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другие.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Устанавливался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процессуальный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порядок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рассмотрения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трибуналы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действовали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постоянных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членов,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затем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участвовать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заседатели.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Сроки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рассмотрения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сжаты.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слушались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закрытом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Приговоры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вступали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момента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провозглашения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приводились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немедленно.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смертных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приговоров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могло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приостановлено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командующими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армиями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округами,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советами.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Приговоры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пересматривались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только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порядке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надзора.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Надзорными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инстанциями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Военная,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Военно-железнодорожная,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Военная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воднотранспортная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коллегии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Пленум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</w:p>
    <w:p w:rsidR="0080412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4.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Одним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важнейших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мероприятий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восстановление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руководящих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сентябре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1943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созван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Собор,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избравший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Патриарха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Московского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Руси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(впервые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1925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г.),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образован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синод.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сотрудничества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создавался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специальный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делам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православной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церкви.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преодолен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20-е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церковный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раскол.</w:t>
      </w:r>
    </w:p>
    <w:p w:rsidR="001D4EB3" w:rsidRDefault="001D4E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8"/>
          <w:szCs w:val="28"/>
        </w:rPr>
      </w:pPr>
    </w:p>
    <w:p w:rsidR="001D4EB3" w:rsidRDefault="001D4E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45C" w:rsidRPr="001D4EB3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1D4EB3">
        <w:rPr>
          <w:sz w:val="28"/>
          <w:szCs w:val="28"/>
        </w:rPr>
        <w:t>Развитие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государственного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механизма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послевоенные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годы</w:t>
      </w:r>
      <w:r w:rsidR="001D4EB3" w:rsidRPr="001D4EB3">
        <w:rPr>
          <w:sz w:val="28"/>
          <w:szCs w:val="28"/>
        </w:rPr>
        <w:t xml:space="preserve">. </w:t>
      </w:r>
      <w:r w:rsidRPr="001D4EB3">
        <w:rPr>
          <w:sz w:val="28"/>
          <w:szCs w:val="28"/>
        </w:rPr>
        <w:t>Реформа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системы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управления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экономикой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второй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половине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50-х-середине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60-х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гг.</w:t>
      </w:r>
      <w:r w:rsidR="001D4EB3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Изменения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управлении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народным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хозяйством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во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второй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половине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60-х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гг.</w:t>
      </w:r>
      <w:r w:rsid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Причины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принятия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основные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положения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Конституции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СССР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1977</w:t>
      </w:r>
      <w:r w:rsidR="00C207E1" w:rsidRPr="001D4EB3">
        <w:rPr>
          <w:sz w:val="28"/>
          <w:szCs w:val="28"/>
        </w:rPr>
        <w:t xml:space="preserve"> </w:t>
      </w:r>
      <w:r w:rsidRPr="001D4EB3">
        <w:rPr>
          <w:sz w:val="28"/>
          <w:szCs w:val="28"/>
        </w:rPr>
        <w:t>года</w:t>
      </w:r>
    </w:p>
    <w:p w:rsidR="0080412C" w:rsidRDefault="0080412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noProof/>
          <w:sz w:val="28"/>
          <w:szCs w:val="28"/>
        </w:rPr>
      </w:pPr>
    </w:p>
    <w:p w:rsidR="007F145C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октября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1977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Внеочередной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седьмой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сохранила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преемственность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отношению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предшествующим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(1918,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1924,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1936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гг.)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Политическую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составляли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экономическую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основу—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средства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производства.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констатировалось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построение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развитого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общенародного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Закреплялась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«руководящая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направляющая»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роль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Коммунистической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1977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состояла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174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статей,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сведенных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9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разделов: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I.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политики.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II.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личность.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III.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Национально-государственное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устройство.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IV.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порядок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избрания.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V.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VI.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построения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управления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республиках.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VII.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Правосудие,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арбитраж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прокурорский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надзор.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VIII.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Герб,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флаг,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гимн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столица.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IX.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порядок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применения.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новые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гражданские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обжалование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должностных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лиц,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судебную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защиту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посягательства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достоинство,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критику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Закреплялись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охрану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здоровья,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жилище,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пользование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достижениями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культуры,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творчества.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признавалось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также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законодательной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инициативы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Вскоре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апреле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1978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опубликован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проект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утвержденный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12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апреля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РСФСР.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соответствовала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значительной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степени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повторяла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главные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положения.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Распад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</w:p>
    <w:p w:rsidR="0080412C" w:rsidRDefault="0080412C" w:rsidP="00C207E1">
      <w:pPr>
        <w:widowControl w:val="0"/>
        <w:tabs>
          <w:tab w:val="left" w:pos="993"/>
          <w:tab w:val="left" w:pos="1134"/>
          <w:tab w:val="left" w:pos="7797"/>
        </w:tabs>
        <w:spacing w:line="360" w:lineRule="auto"/>
        <w:ind w:firstLine="709"/>
        <w:rPr>
          <w:sz w:val="28"/>
          <w:szCs w:val="28"/>
        </w:rPr>
      </w:pP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7797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ослабления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укрепления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суверенитета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поднимается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сепаратизма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движения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7797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Содержащееся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никогда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рассматривалось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осуществимое.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Поэтому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процедуры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реализации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конце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80-х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ряде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наблюдается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движение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условиях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апреля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1990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вынужден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порядке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связанных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регламентирующий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реализацию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конституционного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предусматривающий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референдум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пятилетний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срок.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7797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Крах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предрешён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начавшимся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крахом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КПСС.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КПСС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республиканских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партийных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организаций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условиях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сложившегося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десятилетия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партийно-государственного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означал,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горами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выход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состава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Ждать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пришлось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недолго.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Первыми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борьбу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независимость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включились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Прибалтики,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остальные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повторили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путь.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7797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2.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Ввиду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поднявшейся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волны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сепаратизма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стала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очевидной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закрепления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юридической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стремления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большинства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граждан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сохранению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целью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решило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провести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референдум.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7797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соответствии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решениями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IV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съезда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народных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депутатов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Верховный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постановил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провести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17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марта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1991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референдум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сохранении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федерации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равноправных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определена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следующая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формулировка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вопроса: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«Считаете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необходимым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Социалистических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обновленной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федерации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равноправных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суверенных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которой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мере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будут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гарантироваться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права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свободы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человека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любой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национальности?»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Предлагалось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выбрать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один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ответов: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«да»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«нет».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7797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Большинство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населения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страны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референдуме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высказалось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сохранение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как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федерации,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утратив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механизмы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воздействия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через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централизованную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систему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партийного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руководства,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смогло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найти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распада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продолжался.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Ярче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проявлялось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войне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законов,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игнорировании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местными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органами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Конституции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неконституционных,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параллельно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Советам,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структур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местах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7797"/>
        </w:tabs>
        <w:spacing w:line="360" w:lineRule="auto"/>
        <w:ind w:firstLine="709"/>
        <w:rPr>
          <w:sz w:val="28"/>
          <w:szCs w:val="28"/>
        </w:rPr>
      </w:pPr>
      <w:r w:rsidRPr="00C207E1">
        <w:rPr>
          <w:noProof/>
          <w:sz w:val="28"/>
          <w:szCs w:val="28"/>
        </w:rPr>
        <w:t>3.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События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19—21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августа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1991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явились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последней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организованной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попыткой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противодействия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распаду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месте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конфедерации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форме.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Поражение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ГКЧП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способствовало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дальнейшему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подъему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децентралистских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сил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всему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пространству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Президент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мог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исполнять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обязанности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гаранта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единства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территориальной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целостности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государства.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Большинство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ранее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объявивших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своем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суверенитете,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теперь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пошли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дальше,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заявив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независимости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обратившись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мировому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сообществу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признанием.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Они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объявили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союзную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собственность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республиканской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перестали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принимать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участие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деятельности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структур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работе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союзных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власти.</w:t>
      </w:r>
    </w:p>
    <w:p w:rsidR="007F145C" w:rsidRPr="00C207E1" w:rsidRDefault="007F145C" w:rsidP="00C207E1">
      <w:pPr>
        <w:widowControl w:val="0"/>
        <w:tabs>
          <w:tab w:val="left" w:pos="993"/>
          <w:tab w:val="left" w:pos="1134"/>
          <w:tab w:val="left" w:pos="7797"/>
        </w:tabs>
        <w:spacing w:line="360" w:lineRule="auto"/>
        <w:ind w:firstLine="709"/>
        <w:rPr>
          <w:sz w:val="28"/>
          <w:szCs w:val="28"/>
        </w:rPr>
      </w:pPr>
      <w:r w:rsidRPr="00C207E1">
        <w:rPr>
          <w:sz w:val="28"/>
          <w:szCs w:val="28"/>
        </w:rPr>
        <w:t>Судьба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решена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Беловежской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встрече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руководителей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трех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—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Белоруссии,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Украины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8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декабря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1991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когда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Минске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было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подписано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Соглашение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создании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Содружества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Независимых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(СНГ).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Соглашение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предусматривало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роспуск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Союза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ССР,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прекращение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действия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законов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ликвидацию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его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органов.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Соглашение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подтолкнуло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другие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республики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присоединиться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к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процессу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роспуска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СССР.</w:t>
      </w: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Изменение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государственного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общественного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строя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Российской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Федерации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на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современном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этапе.</w:t>
      </w:r>
    </w:p>
    <w:p w:rsidR="007F145C" w:rsidRPr="00C207E1" w:rsidRDefault="007F145C" w:rsidP="00C207E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C207E1">
        <w:rPr>
          <w:sz w:val="28"/>
          <w:szCs w:val="28"/>
        </w:rPr>
        <w:t>Конституция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РФ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1993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г.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Причины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принятия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и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основные</w:t>
      </w:r>
      <w:r w:rsidR="00C207E1">
        <w:rPr>
          <w:sz w:val="28"/>
          <w:szCs w:val="28"/>
        </w:rPr>
        <w:t xml:space="preserve"> </w:t>
      </w:r>
      <w:r w:rsidRPr="00C207E1">
        <w:rPr>
          <w:sz w:val="28"/>
          <w:szCs w:val="28"/>
        </w:rPr>
        <w:t>положения.</w:t>
      </w:r>
      <w:bookmarkStart w:id="0" w:name="_GoBack"/>
      <w:bookmarkEnd w:id="0"/>
    </w:p>
    <w:sectPr w:rsidR="007F145C" w:rsidRPr="00C207E1" w:rsidSect="00C207E1">
      <w:pgSz w:w="11907" w:h="16840" w:code="9"/>
      <w:pgMar w:top="1134" w:right="850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A4A"/>
    <w:multiLevelType w:val="hybridMultilevel"/>
    <w:tmpl w:val="E5768282"/>
    <w:lvl w:ilvl="0" w:tplc="FD508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AA0E2C"/>
    <w:multiLevelType w:val="singleLevel"/>
    <w:tmpl w:val="A5960A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67DC35C0"/>
    <w:multiLevelType w:val="singleLevel"/>
    <w:tmpl w:val="6FE8AD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45C"/>
    <w:rsid w:val="00020345"/>
    <w:rsid w:val="000631A2"/>
    <w:rsid w:val="00077D15"/>
    <w:rsid w:val="00086AA6"/>
    <w:rsid w:val="000A14DB"/>
    <w:rsid w:val="000A2DA6"/>
    <w:rsid w:val="000B3504"/>
    <w:rsid w:val="00145B71"/>
    <w:rsid w:val="001C5D13"/>
    <w:rsid w:val="001D19C4"/>
    <w:rsid w:val="001D4EB3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287D"/>
    <w:rsid w:val="0030369C"/>
    <w:rsid w:val="00306B30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0A0B"/>
    <w:rsid w:val="007D5862"/>
    <w:rsid w:val="007F145C"/>
    <w:rsid w:val="007F2645"/>
    <w:rsid w:val="0080412C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07E1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F446D8-6E2F-42CC-B8D4-BCE0FEFC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5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</w:rPr>
  </w:style>
  <w:style w:type="paragraph" w:styleId="4">
    <w:name w:val="heading 4"/>
    <w:basedOn w:val="a"/>
    <w:link w:val="40"/>
    <w:uiPriority w:val="9"/>
    <w:qFormat/>
    <w:rsid w:val="007F145C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7F145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7F145C"/>
    <w:pPr>
      <w:overflowPunct/>
      <w:autoSpaceDE/>
      <w:autoSpaceDN/>
      <w:adjustRightInd/>
      <w:spacing w:line="192" w:lineRule="auto"/>
      <w:ind w:firstLine="119"/>
      <w:textAlignment w:val="auto"/>
    </w:pPr>
    <w:rPr>
      <w:sz w:val="11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F145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F145C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7F145C"/>
    <w:rPr>
      <w:rFonts w:ascii="Times New Roman" w:hAnsi="Times New Roman" w:cs="Times New Roman"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7F1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F145C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Normal (Web)"/>
    <w:basedOn w:val="a"/>
    <w:uiPriority w:val="99"/>
    <w:semiHidden/>
    <w:unhideWhenUsed/>
    <w:rsid w:val="007F14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7F145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F145C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7F145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F145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C2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C5B8-D07E-4261-8D3E-7E6CF369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12717</Words>
  <Characters>72490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2014-03-20T13:13:00Z</dcterms:created>
  <dcterms:modified xsi:type="dcterms:W3CDTF">2014-03-20T13:13:00Z</dcterms:modified>
</cp:coreProperties>
</file>