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025" w:rsidRDefault="002C6D41">
      <w:pPr>
        <w:pStyle w:val="a4"/>
        <w:ind w:firstLine="567"/>
        <w:jc w:val="center"/>
        <w:rPr>
          <w:b/>
          <w:bCs/>
          <w:sz w:val="32"/>
          <w:szCs w:val="32"/>
        </w:rPr>
      </w:pPr>
      <w:r>
        <w:rPr>
          <w:b/>
          <w:bCs/>
          <w:sz w:val="32"/>
          <w:szCs w:val="32"/>
        </w:rPr>
        <w:t>Лекции по статистике</w:t>
      </w:r>
    </w:p>
    <w:p w:rsidR="006B0025" w:rsidRDefault="006B0025">
      <w:pPr>
        <w:pStyle w:val="a4"/>
        <w:ind w:firstLine="567"/>
        <w:rPr>
          <w:sz w:val="24"/>
          <w:szCs w:val="24"/>
        </w:rPr>
      </w:pPr>
    </w:p>
    <w:p w:rsidR="006B0025" w:rsidRDefault="002C6D41">
      <w:pPr>
        <w:pStyle w:val="a4"/>
        <w:ind w:firstLine="567"/>
        <w:jc w:val="center"/>
        <w:rPr>
          <w:b/>
          <w:bCs/>
          <w:sz w:val="28"/>
          <w:szCs w:val="28"/>
        </w:rPr>
      </w:pPr>
      <w:r>
        <w:rPr>
          <w:b/>
          <w:bCs/>
          <w:sz w:val="28"/>
          <w:szCs w:val="28"/>
        </w:rPr>
        <w:t>Введение.</w:t>
      </w:r>
    </w:p>
    <w:p w:rsidR="006B0025" w:rsidRDefault="002C6D41">
      <w:pPr>
        <w:pStyle w:val="a4"/>
        <w:ind w:firstLine="567"/>
        <w:jc w:val="both"/>
        <w:rPr>
          <w:sz w:val="24"/>
          <w:szCs w:val="24"/>
        </w:rPr>
      </w:pPr>
      <w:r>
        <w:rPr>
          <w:sz w:val="24"/>
          <w:szCs w:val="24"/>
        </w:rPr>
        <w:t>Термин “статистика” (“</w:t>
      </w:r>
      <w:r>
        <w:rPr>
          <w:sz w:val="24"/>
          <w:szCs w:val="24"/>
          <w:lang w:val="en-US"/>
        </w:rPr>
        <w:t>status</w:t>
      </w:r>
      <w:r>
        <w:rPr>
          <w:sz w:val="24"/>
          <w:szCs w:val="24"/>
        </w:rPr>
        <w:t xml:space="preserve">”в переводе с латинского означает государство) появился в 17 веке. </w:t>
      </w:r>
    </w:p>
    <w:p w:rsidR="006B0025" w:rsidRDefault="002C6D41">
      <w:pPr>
        <w:pStyle w:val="a4"/>
        <w:ind w:firstLine="567"/>
        <w:jc w:val="both"/>
        <w:rPr>
          <w:sz w:val="24"/>
          <w:szCs w:val="24"/>
        </w:rPr>
      </w:pPr>
      <w:r>
        <w:rPr>
          <w:sz w:val="24"/>
          <w:szCs w:val="24"/>
        </w:rPr>
        <w:t>Первоначально статистика возникла как наука количественного описания происходящих в обществе процессов с использованием “меры, веса и числа”. В современной жизни слово “статистика”  имеет два основополагающих значения: во-первых, оно обозначает сами числа или  данные. Под этим термином обычно понимают некоторую информацию об окружающем нас мире, не интересуясь способом ее получения, представляющую потенциальный интерес и упорядоченную определенным образом. Примерами данных являются результаты переписи населения, сведения о концентрации вредных веществ в воздушном бассейне города, соответствующие друг другу курсы валют и так далее.</w:t>
      </w:r>
    </w:p>
    <w:p w:rsidR="006B0025" w:rsidRDefault="002C6D41">
      <w:pPr>
        <w:pStyle w:val="a4"/>
        <w:ind w:firstLine="567"/>
        <w:jc w:val="both"/>
        <w:rPr>
          <w:sz w:val="24"/>
          <w:szCs w:val="24"/>
        </w:rPr>
      </w:pPr>
      <w:r>
        <w:rPr>
          <w:sz w:val="24"/>
          <w:szCs w:val="24"/>
        </w:rPr>
        <w:t>Все возрастающее количество накапливаемых данных порождает проблемы возможного сокращения их количества без существенной потери полезной информации, потенциально в них заложенной. Поэтому, во-вторых, под статистикой понимают науку извлечения полезной информации из множества данных.</w:t>
      </w:r>
    </w:p>
    <w:p w:rsidR="006B0025" w:rsidRDefault="002C6D41">
      <w:pPr>
        <w:pStyle w:val="a4"/>
        <w:ind w:firstLine="567"/>
        <w:jc w:val="both"/>
        <w:rPr>
          <w:sz w:val="24"/>
          <w:szCs w:val="24"/>
        </w:rPr>
      </w:pPr>
      <w:r>
        <w:rPr>
          <w:sz w:val="24"/>
          <w:szCs w:val="24"/>
        </w:rPr>
        <w:t>Существует несколько определений статистики - наука принятия разумных решений перед лицом неопределенности. Для принятия решения в отношении исследуемого объекта мы должны:</w:t>
      </w:r>
    </w:p>
    <w:p w:rsidR="006B0025" w:rsidRDefault="002C6D41">
      <w:pPr>
        <w:pStyle w:val="a4"/>
        <w:numPr>
          <w:ilvl w:val="0"/>
          <w:numId w:val="1"/>
        </w:numPr>
        <w:ind w:left="0" w:firstLine="567"/>
        <w:jc w:val="both"/>
        <w:rPr>
          <w:sz w:val="24"/>
          <w:szCs w:val="24"/>
        </w:rPr>
      </w:pPr>
      <w:r>
        <w:rPr>
          <w:sz w:val="24"/>
          <w:szCs w:val="24"/>
        </w:rPr>
        <w:t>иметь о нем информацию, т.е. располагать определенным образом собранными и сгруппированными результатами наблюдения;</w:t>
      </w:r>
    </w:p>
    <w:p w:rsidR="006B0025" w:rsidRDefault="002C6D41">
      <w:pPr>
        <w:pStyle w:val="a4"/>
        <w:numPr>
          <w:ilvl w:val="0"/>
          <w:numId w:val="1"/>
        </w:numPr>
        <w:ind w:left="0" w:firstLine="567"/>
        <w:jc w:val="both"/>
        <w:rPr>
          <w:sz w:val="24"/>
          <w:szCs w:val="24"/>
        </w:rPr>
      </w:pPr>
      <w:r>
        <w:rPr>
          <w:sz w:val="24"/>
          <w:szCs w:val="24"/>
        </w:rPr>
        <w:t>иметь методы анализа и обработки статистических данных в зависимости от цели исследования.</w:t>
      </w:r>
    </w:p>
    <w:p w:rsidR="006B0025" w:rsidRDefault="002C6D41">
      <w:pPr>
        <w:pStyle w:val="a4"/>
        <w:ind w:firstLine="567"/>
        <w:jc w:val="both"/>
        <w:rPr>
          <w:sz w:val="24"/>
          <w:szCs w:val="24"/>
        </w:rPr>
      </w:pPr>
      <w:r>
        <w:rPr>
          <w:sz w:val="24"/>
          <w:szCs w:val="24"/>
        </w:rPr>
        <w:t>Таким образом, статистика - наука о методах организации сбора, систематизации и обработки статистических данных с целью удобного из представления, правильной интерпретации и получения научных и практических выводов.</w:t>
      </w:r>
    </w:p>
    <w:p w:rsidR="006B0025" w:rsidRDefault="002C6D41">
      <w:pPr>
        <w:pStyle w:val="a4"/>
        <w:ind w:firstLine="567"/>
        <w:jc w:val="both"/>
        <w:rPr>
          <w:sz w:val="24"/>
          <w:szCs w:val="24"/>
        </w:rPr>
      </w:pPr>
      <w:r>
        <w:rPr>
          <w:sz w:val="24"/>
          <w:szCs w:val="24"/>
        </w:rPr>
        <w:t xml:space="preserve">Статистика может быть представлена в виде двух составных частей: </w:t>
      </w:r>
    </w:p>
    <w:p w:rsidR="006B0025" w:rsidRDefault="002C6D41">
      <w:pPr>
        <w:pStyle w:val="a4"/>
        <w:numPr>
          <w:ilvl w:val="0"/>
          <w:numId w:val="2"/>
        </w:numPr>
        <w:ind w:left="0" w:firstLine="567"/>
        <w:jc w:val="both"/>
        <w:rPr>
          <w:sz w:val="24"/>
          <w:szCs w:val="24"/>
        </w:rPr>
      </w:pPr>
      <w:r>
        <w:rPr>
          <w:sz w:val="24"/>
          <w:szCs w:val="24"/>
        </w:rPr>
        <w:t>описательной статистики, позволяющей с помощью специальных методов осуществить удобное представление данных для последующего анализа в виде частотных распределений, графических изображений и различных характеристик.</w:t>
      </w:r>
    </w:p>
    <w:p w:rsidR="006B0025" w:rsidRDefault="002C6D41">
      <w:pPr>
        <w:pStyle w:val="a4"/>
        <w:numPr>
          <w:ilvl w:val="0"/>
          <w:numId w:val="2"/>
        </w:numPr>
        <w:ind w:left="0" w:firstLine="567"/>
        <w:jc w:val="both"/>
        <w:rPr>
          <w:sz w:val="24"/>
          <w:szCs w:val="24"/>
        </w:rPr>
      </w:pPr>
      <w:r>
        <w:rPr>
          <w:sz w:val="24"/>
          <w:szCs w:val="24"/>
        </w:rPr>
        <w:t>математической (теории принятия статистических решений)</w:t>
      </w:r>
    </w:p>
    <w:p w:rsidR="006B0025" w:rsidRDefault="002C6D41">
      <w:pPr>
        <w:pStyle w:val="a4"/>
        <w:ind w:firstLine="567"/>
        <w:jc w:val="both"/>
        <w:rPr>
          <w:sz w:val="24"/>
          <w:szCs w:val="24"/>
        </w:rPr>
      </w:pPr>
      <w:r>
        <w:rPr>
          <w:sz w:val="24"/>
          <w:szCs w:val="24"/>
        </w:rPr>
        <w:t>Зарождение описательной  статистики отмечается уже в 2200 году до н. э. в. Китае. В дальнейшем, практическая статистика в административных и военных целях находит применение в Египте, Персии, Римской Империи, подтверждая свое  название. Значительно позднее, на базе теории вероятностей, зародилась математическая статистика, благодаря трудам выдающихся математиков  Я..Бернулли, П. Лапласа, К. Гаусса.</w:t>
      </w:r>
    </w:p>
    <w:p w:rsidR="006B0025" w:rsidRDefault="002C6D41">
      <w:pPr>
        <w:pStyle w:val="a4"/>
        <w:ind w:firstLine="567"/>
        <w:jc w:val="both"/>
        <w:rPr>
          <w:sz w:val="24"/>
          <w:szCs w:val="24"/>
        </w:rPr>
      </w:pPr>
      <w:r>
        <w:rPr>
          <w:sz w:val="24"/>
          <w:szCs w:val="24"/>
        </w:rPr>
        <w:t>Общей чертой сведений, составляющих статистику служит то, что в каждом конкретном случае объектом статистического изучения является статистическая совокупность, состоящая из качественно однородных единиц, но отличающихся по каким-то другим признакам. Качественная однородность элементов совокупности определяется исходя из цели исследования. Генеральной совокупностью называются все изучаемые однородные объекты, выборка - специально организованная часть генеральной совокупности.</w:t>
      </w:r>
    </w:p>
    <w:p w:rsidR="006B0025" w:rsidRDefault="002C6D41">
      <w:pPr>
        <w:pStyle w:val="a4"/>
        <w:ind w:firstLine="567"/>
        <w:jc w:val="both"/>
        <w:rPr>
          <w:sz w:val="24"/>
          <w:szCs w:val="24"/>
        </w:rPr>
      </w:pPr>
      <w:r>
        <w:rPr>
          <w:sz w:val="24"/>
          <w:szCs w:val="24"/>
        </w:rPr>
        <w:t>Задача  получения необходимой информации решается с помощью двух взаимно дополняющих  принципов: выборочного метода и свертки информации. Первый предусматривается отказ от генеральной совокупности в пользу выборки, второй - заменяет всю выборку несколькими числами (ее характеристиками). Статистические характеристики различают как для генеральной совокупности, так и для выборки. Необходимо сделать несколько замечаний по применению статистических методов:</w:t>
      </w:r>
    </w:p>
    <w:p w:rsidR="006B0025" w:rsidRDefault="002C6D41">
      <w:pPr>
        <w:pStyle w:val="a4"/>
        <w:numPr>
          <w:ilvl w:val="0"/>
          <w:numId w:val="3"/>
        </w:numPr>
        <w:ind w:left="0" w:firstLine="567"/>
        <w:jc w:val="both"/>
        <w:rPr>
          <w:sz w:val="24"/>
          <w:szCs w:val="24"/>
        </w:rPr>
      </w:pPr>
      <w:r>
        <w:rPr>
          <w:sz w:val="24"/>
          <w:szCs w:val="24"/>
        </w:rPr>
        <w:t>результаты статистического анализа могу противоречить действительности, это происходит тогда, когда исследователь не понимает проблемы либо применяемых статистических методов.</w:t>
      </w:r>
    </w:p>
    <w:p w:rsidR="006B0025" w:rsidRDefault="002C6D41">
      <w:pPr>
        <w:pStyle w:val="a4"/>
        <w:numPr>
          <w:ilvl w:val="0"/>
          <w:numId w:val="3"/>
        </w:numPr>
        <w:ind w:left="0" w:firstLine="567"/>
        <w:jc w:val="both"/>
        <w:rPr>
          <w:sz w:val="24"/>
          <w:szCs w:val="24"/>
        </w:rPr>
      </w:pPr>
      <w:r>
        <w:rPr>
          <w:sz w:val="24"/>
          <w:szCs w:val="24"/>
        </w:rPr>
        <w:t>существует возможность умышленно вводить в заблуждение с помощью статистики.</w:t>
      </w:r>
    </w:p>
    <w:p w:rsidR="006B0025" w:rsidRDefault="002C6D41">
      <w:pPr>
        <w:pStyle w:val="a4"/>
        <w:numPr>
          <w:ilvl w:val="0"/>
          <w:numId w:val="3"/>
        </w:numPr>
        <w:ind w:left="0" w:firstLine="567"/>
        <w:jc w:val="both"/>
        <w:rPr>
          <w:sz w:val="24"/>
          <w:szCs w:val="24"/>
        </w:rPr>
      </w:pPr>
      <w:r>
        <w:rPr>
          <w:sz w:val="24"/>
          <w:szCs w:val="24"/>
        </w:rPr>
        <w:t>в последнее время специалисты стараются применят все более тонкие статистические методы. Такой практики следует избегать, так как цель анализа не показать знание сложных аналитических методов, а правильно решить задачу.</w:t>
      </w:r>
    </w:p>
    <w:p w:rsidR="006B0025" w:rsidRDefault="002C6D41">
      <w:pPr>
        <w:pStyle w:val="a4"/>
        <w:ind w:firstLine="567"/>
        <w:jc w:val="both"/>
        <w:rPr>
          <w:sz w:val="24"/>
          <w:szCs w:val="24"/>
        </w:rPr>
      </w:pPr>
      <w:r>
        <w:rPr>
          <w:sz w:val="24"/>
          <w:szCs w:val="24"/>
        </w:rPr>
        <w:t>Статистические методы в современной жизни находят свое применение в самых разнообразных областях: в экономике (исследования рынка и производства, контроль качества продукции, подбор кадрового персонала, предсказания конъюнктуры рынка и т.д.), в управлении (аппарат которого нуждается в информации о народонаселении, совокупном общественном продукте, внешней торговле).  Без применения стат. методов практически невозможно никакое социально-научное  исследование. С появлением ЭВМ,  статистика проникает и в медицину, биологию, психологию и другие науки.</w:t>
      </w:r>
    </w:p>
    <w:p w:rsidR="006B0025" w:rsidRDefault="002C6D41">
      <w:pPr>
        <w:pStyle w:val="a4"/>
        <w:ind w:firstLine="567"/>
        <w:jc w:val="both"/>
        <w:rPr>
          <w:sz w:val="24"/>
          <w:szCs w:val="24"/>
        </w:rPr>
      </w:pPr>
      <w:r>
        <w:rPr>
          <w:sz w:val="24"/>
          <w:szCs w:val="24"/>
        </w:rPr>
        <w:t>В зависимости от учреждений, использующих статистические методы, различают официальную и неофициальную статистику. Под официальной статистикой понимают статистические исследования и меры по сбору информации, предпринимаемые в соответствии с правительственными распоряжениями. К неофициальной статистике относят исследования, проводимые в фирмах, институтах общественного мнения и на предприятиях.</w:t>
      </w:r>
    </w:p>
    <w:p w:rsidR="006B0025" w:rsidRDefault="006B0025">
      <w:pPr>
        <w:pStyle w:val="a4"/>
        <w:ind w:firstLine="567"/>
        <w:jc w:val="both"/>
        <w:rPr>
          <w:sz w:val="24"/>
          <w:szCs w:val="24"/>
        </w:rPr>
      </w:pPr>
    </w:p>
    <w:p w:rsidR="006B0025" w:rsidRDefault="002C6D41">
      <w:pPr>
        <w:pStyle w:val="a4"/>
        <w:ind w:firstLine="567"/>
        <w:jc w:val="center"/>
        <w:rPr>
          <w:b/>
          <w:bCs/>
          <w:sz w:val="28"/>
          <w:szCs w:val="28"/>
        </w:rPr>
      </w:pPr>
      <w:r>
        <w:rPr>
          <w:b/>
          <w:bCs/>
          <w:sz w:val="28"/>
          <w:szCs w:val="28"/>
        </w:rPr>
        <w:t>Тема 1. Основные понятия описательной статистики.</w:t>
      </w:r>
    </w:p>
    <w:p w:rsidR="006B0025" w:rsidRDefault="002C6D41">
      <w:pPr>
        <w:pStyle w:val="a4"/>
        <w:ind w:firstLine="567"/>
        <w:jc w:val="both"/>
        <w:rPr>
          <w:sz w:val="24"/>
          <w:szCs w:val="24"/>
        </w:rPr>
      </w:pPr>
      <w:r>
        <w:rPr>
          <w:sz w:val="24"/>
          <w:szCs w:val="24"/>
        </w:rPr>
        <w:t>Совокупность - множество элементов, обладающих некоторыми общими свойствами, существенными для их характеристики.</w:t>
      </w:r>
    </w:p>
    <w:p w:rsidR="006B0025" w:rsidRDefault="002C6D41">
      <w:pPr>
        <w:pStyle w:val="a4"/>
        <w:ind w:firstLine="567"/>
        <w:jc w:val="both"/>
        <w:rPr>
          <w:sz w:val="24"/>
          <w:szCs w:val="24"/>
        </w:rPr>
      </w:pPr>
      <w:r>
        <w:rPr>
          <w:sz w:val="24"/>
          <w:szCs w:val="24"/>
        </w:rPr>
        <w:t>Единица совокупности - элемент совокупности, подлежащий наблюдению. Признак - свойство элементов совокупности. Самым важным различием признаков является их классификация на контролируемые (входные) и признаки отклика (выходные). Например,  уровень финансовых вложений в производство является входным признаком, а продуктивность - выходным.  Второй особенностью наблюдений является математический характер соответствующего признака, в частности, тип множества допустимых значений, который принимает признак в процессе наблюдения. В этом смысле признаки делятся на качественные и количественные. Качественные признаки это те признаки, которыми объект либо обладает, либо не обладает. К ним относятся: пол, цвет волос или национальность и т.д. Такие признаки не являются физически измеримыми, однако они могут быть двузначными или многозначными.</w:t>
      </w:r>
    </w:p>
    <w:p w:rsidR="006B0025" w:rsidRDefault="002C6D41">
      <w:pPr>
        <w:pStyle w:val="a4"/>
        <w:ind w:firstLine="567"/>
        <w:jc w:val="both"/>
        <w:rPr>
          <w:sz w:val="24"/>
          <w:szCs w:val="24"/>
        </w:rPr>
      </w:pPr>
      <w:r>
        <w:rPr>
          <w:sz w:val="24"/>
          <w:szCs w:val="24"/>
        </w:rPr>
        <w:t xml:space="preserve">Количественные признаки являются измеримыми и определяются путем измерений, взвешиваний и подсчетов. В соответствии с этим различают дискретные и непрерывные количественные признаки. Дискретные признаки могут принимать лишь изолированные значения, отличающиеся друг от друга на некоторую конечную величину. Примером таких признаков является академическая система успеваемости: 5 - отлично, 4 - хорошо и т.д. Совокупность возможных значений, среди которых изменяется (варьируется) дискретный признак  называется системой вариант. Отдельное значение системы называется вариантой. </w:t>
      </w:r>
    </w:p>
    <w:p w:rsidR="006B0025" w:rsidRDefault="002C6D41">
      <w:pPr>
        <w:pStyle w:val="a4"/>
        <w:ind w:firstLine="567"/>
        <w:jc w:val="both"/>
        <w:rPr>
          <w:sz w:val="24"/>
          <w:szCs w:val="24"/>
        </w:rPr>
      </w:pPr>
      <w:r>
        <w:rPr>
          <w:sz w:val="24"/>
          <w:szCs w:val="24"/>
        </w:rPr>
        <w:t xml:space="preserve">Непрерывные признаки могут принимать любые  значения на некотором числовом интервале, отличающиеся друг от друга на сколь угодно малую величину. К таким признакам относятся, например, возраст, рост и вес человека. </w:t>
      </w:r>
    </w:p>
    <w:p w:rsidR="006B0025" w:rsidRDefault="002C6D41">
      <w:pPr>
        <w:pStyle w:val="a4"/>
        <w:ind w:firstLine="567"/>
        <w:jc w:val="both"/>
        <w:rPr>
          <w:sz w:val="24"/>
          <w:szCs w:val="24"/>
        </w:rPr>
      </w:pPr>
      <w:r>
        <w:rPr>
          <w:sz w:val="24"/>
          <w:szCs w:val="24"/>
        </w:rPr>
        <w:t>Множество  допустимых значений признаков как качественного, так и количественного вида характеризуются типом шкалы в которой они изменяются. различают три основных типа шкал: номинальная или шкала наименований, порядковая и количественная, количественная в свою очередь подразделяется на интервальную, шкалу отношений и абсолютную шкалу.</w:t>
      </w:r>
    </w:p>
    <w:p w:rsidR="006B0025" w:rsidRDefault="002C6D41">
      <w:pPr>
        <w:pStyle w:val="a4"/>
        <w:ind w:firstLine="567"/>
        <w:jc w:val="both"/>
        <w:rPr>
          <w:sz w:val="24"/>
          <w:szCs w:val="24"/>
        </w:rPr>
      </w:pPr>
      <w:r>
        <w:rPr>
          <w:sz w:val="24"/>
          <w:szCs w:val="24"/>
        </w:rPr>
        <w:t>В номинальной шкале все элементы совокупности классифицированы и классы обозначены номерами. То, что номер  оного класса больше или меньше другого, еще не говорит о свойствах элементов, за исключением того, что они различаются. Номинальная шкала может быть категоризированной или нет. В категоризированной шкале исследователю заранее известны уровни, принимаемые признаком. Например, раса, цвет глаз, автомобильные номера,  клинические диагнозы и т.д.</w:t>
      </w:r>
    </w:p>
    <w:p w:rsidR="006B0025" w:rsidRDefault="002C6D41">
      <w:pPr>
        <w:pStyle w:val="a4"/>
        <w:ind w:firstLine="567"/>
        <w:jc w:val="both"/>
        <w:rPr>
          <w:sz w:val="24"/>
          <w:szCs w:val="24"/>
        </w:rPr>
      </w:pPr>
      <w:r>
        <w:rPr>
          <w:sz w:val="24"/>
          <w:szCs w:val="24"/>
        </w:rPr>
        <w:t>В порядковой шкале соответствующие значения чисел, которые присваиваются элементам совокупности, отражают количество анализируемого признака. Однако равные разности числе не означают равных разностей в количествах признака. Например, твердость минералов, награды за заслуги, военные ранги, уровень интеллекта и т.д.</w:t>
      </w:r>
    </w:p>
    <w:p w:rsidR="006B0025" w:rsidRDefault="002C6D41">
      <w:pPr>
        <w:pStyle w:val="a4"/>
        <w:ind w:firstLine="567"/>
        <w:jc w:val="both"/>
        <w:rPr>
          <w:sz w:val="24"/>
          <w:szCs w:val="24"/>
        </w:rPr>
      </w:pPr>
      <w:r>
        <w:rPr>
          <w:sz w:val="24"/>
          <w:szCs w:val="24"/>
        </w:rPr>
        <w:t>В интервальной шкале существует единица измерения ( масштаб), при помощи которой объекты можно не только упорядочить, но и приписать им числа так. чтобы равные разности чисел, присвоенные объектам, отражали бы равные различия в количествах измеряемого признака. Нулевая точка интервальной шкалы  выбирается произвольно и не указывает на отсутствие признака. Например, календарное врем, шкалы температур и т.д.</w:t>
      </w:r>
    </w:p>
    <w:p w:rsidR="006B0025" w:rsidRDefault="002C6D41">
      <w:pPr>
        <w:pStyle w:val="a4"/>
        <w:ind w:firstLine="567"/>
        <w:jc w:val="both"/>
        <w:rPr>
          <w:sz w:val="24"/>
          <w:szCs w:val="24"/>
        </w:rPr>
      </w:pPr>
      <w:r>
        <w:rPr>
          <w:sz w:val="24"/>
          <w:szCs w:val="24"/>
        </w:rPr>
        <w:t xml:space="preserve">В шкале отношений, числа, присвоенные элементам совокупности, обладают всеми интервальными признаками, но помимо этого существует абсолютный нуль, который свидетельствует об отсутствии анализируемого признака. Отношение чисел, присвоенных  элементам в процессе измерений. отражает количественное отношение наличия признака. Например, рост, вес, объем, урожайность. </w:t>
      </w:r>
    </w:p>
    <w:p w:rsidR="006B0025" w:rsidRDefault="002C6D41">
      <w:pPr>
        <w:pStyle w:val="a4"/>
        <w:ind w:firstLine="567"/>
        <w:jc w:val="both"/>
        <w:rPr>
          <w:sz w:val="24"/>
          <w:szCs w:val="24"/>
        </w:rPr>
      </w:pPr>
      <w:r>
        <w:rPr>
          <w:sz w:val="24"/>
          <w:szCs w:val="24"/>
        </w:rPr>
        <w:t>Абсолютная шкала является безразмерной шкалой отношений.</w:t>
      </w:r>
    </w:p>
    <w:p w:rsidR="006B0025" w:rsidRDefault="006B0025">
      <w:pPr>
        <w:pStyle w:val="a4"/>
        <w:ind w:firstLine="567"/>
        <w:jc w:val="both"/>
        <w:rPr>
          <w:sz w:val="24"/>
          <w:szCs w:val="24"/>
        </w:rPr>
      </w:pPr>
    </w:p>
    <w:p w:rsidR="006B0025" w:rsidRDefault="002C6D41">
      <w:pPr>
        <w:pStyle w:val="a4"/>
        <w:ind w:firstLine="567"/>
        <w:jc w:val="center"/>
        <w:rPr>
          <w:b/>
          <w:bCs/>
          <w:sz w:val="28"/>
          <w:szCs w:val="28"/>
        </w:rPr>
      </w:pPr>
      <w:r>
        <w:rPr>
          <w:b/>
          <w:bCs/>
          <w:sz w:val="28"/>
          <w:szCs w:val="28"/>
        </w:rPr>
        <w:t>Тема 2. Вариационные ряды.</w:t>
      </w:r>
    </w:p>
    <w:p w:rsidR="006B0025" w:rsidRDefault="002C6D41">
      <w:pPr>
        <w:pStyle w:val="a4"/>
        <w:ind w:firstLine="567"/>
        <w:jc w:val="center"/>
        <w:rPr>
          <w:b/>
          <w:bCs/>
          <w:sz w:val="24"/>
          <w:szCs w:val="24"/>
        </w:rPr>
      </w:pPr>
      <w:r>
        <w:rPr>
          <w:b/>
          <w:bCs/>
          <w:sz w:val="24"/>
          <w:szCs w:val="24"/>
        </w:rPr>
        <w:t>Пример 1.</w:t>
      </w:r>
    </w:p>
    <w:p w:rsidR="006B0025" w:rsidRDefault="002C6D41">
      <w:pPr>
        <w:pStyle w:val="a4"/>
        <w:ind w:firstLine="567"/>
        <w:jc w:val="both"/>
        <w:rPr>
          <w:sz w:val="24"/>
          <w:szCs w:val="24"/>
        </w:rPr>
      </w:pPr>
      <w:r>
        <w:rPr>
          <w:sz w:val="24"/>
          <w:szCs w:val="24"/>
        </w:rPr>
        <w:t>Приведем оценки 45 студентов по курсу статистика в порядке сдачи экзамена:</w:t>
      </w:r>
    </w:p>
    <w:p w:rsidR="006B0025" w:rsidRDefault="002C6D41">
      <w:pPr>
        <w:pStyle w:val="a4"/>
        <w:ind w:firstLine="567"/>
        <w:jc w:val="both"/>
        <w:rPr>
          <w:sz w:val="24"/>
          <w:szCs w:val="24"/>
        </w:rPr>
      </w:pPr>
      <w:r>
        <w:rPr>
          <w:sz w:val="24"/>
          <w:szCs w:val="24"/>
        </w:rPr>
        <w:t>5 3 3 4 2 4 4 3 5 4 4 5 5 4 4</w:t>
      </w:r>
    </w:p>
    <w:p w:rsidR="006B0025" w:rsidRDefault="002C6D41">
      <w:pPr>
        <w:pStyle w:val="a4"/>
        <w:ind w:firstLine="567"/>
        <w:jc w:val="both"/>
        <w:rPr>
          <w:sz w:val="24"/>
          <w:szCs w:val="24"/>
        </w:rPr>
      </w:pPr>
      <w:r>
        <w:rPr>
          <w:sz w:val="24"/>
          <w:szCs w:val="24"/>
        </w:rPr>
        <w:t>3 3 3 2 5 5 4 4 4 3 4 3 4 5 4</w:t>
      </w:r>
    </w:p>
    <w:p w:rsidR="006B0025" w:rsidRDefault="002C6D41">
      <w:pPr>
        <w:pStyle w:val="a4"/>
        <w:ind w:firstLine="567"/>
        <w:jc w:val="both"/>
        <w:rPr>
          <w:sz w:val="24"/>
          <w:szCs w:val="24"/>
        </w:rPr>
      </w:pPr>
      <w:r>
        <w:rPr>
          <w:sz w:val="24"/>
          <w:szCs w:val="24"/>
        </w:rPr>
        <w:t>4 4 4 3 3 4 3 4 3 2 3 2 3 3 3</w:t>
      </w:r>
    </w:p>
    <w:p w:rsidR="006B0025" w:rsidRDefault="002C6D41">
      <w:pPr>
        <w:pStyle w:val="a4"/>
        <w:ind w:firstLine="567"/>
        <w:jc w:val="both"/>
        <w:rPr>
          <w:sz w:val="24"/>
          <w:szCs w:val="24"/>
        </w:rPr>
      </w:pPr>
      <w:r>
        <w:rPr>
          <w:sz w:val="24"/>
          <w:szCs w:val="24"/>
        </w:rPr>
        <w:t>При таком представлении информации трудно делать какие-либо выводы об успеваемости. Произведем группировку данным путем подсчета количества различных оценок.</w:t>
      </w:r>
    </w:p>
    <w:tbl>
      <w:tblPr>
        <w:tblW w:w="0" w:type="auto"/>
        <w:tblInd w:w="-108" w:type="dxa"/>
        <w:tblLayout w:type="fixed"/>
        <w:tblLook w:val="0000" w:firstRow="0" w:lastRow="0" w:firstColumn="0" w:lastColumn="0" w:noHBand="0" w:noVBand="0"/>
      </w:tblPr>
      <w:tblGrid>
        <w:gridCol w:w="1914"/>
        <w:gridCol w:w="888"/>
        <w:gridCol w:w="708"/>
        <w:gridCol w:w="567"/>
        <w:gridCol w:w="567"/>
      </w:tblGrid>
      <w:tr w:rsidR="006B0025">
        <w:tc>
          <w:tcPr>
            <w:tcW w:w="1914" w:type="dxa"/>
            <w:tcBorders>
              <w:top w:val="nil"/>
              <w:left w:val="nil"/>
              <w:bottom w:val="nil"/>
              <w:right w:val="nil"/>
            </w:tcBorders>
          </w:tcPr>
          <w:p w:rsidR="006B0025" w:rsidRDefault="002C6D41">
            <w:pPr>
              <w:pStyle w:val="a4"/>
              <w:jc w:val="both"/>
              <w:rPr>
                <w:sz w:val="24"/>
                <w:szCs w:val="24"/>
              </w:rPr>
            </w:pPr>
            <w:r>
              <w:rPr>
                <w:sz w:val="24"/>
                <w:szCs w:val="24"/>
              </w:rPr>
              <w:t>оценки</w:t>
            </w:r>
          </w:p>
        </w:tc>
        <w:tc>
          <w:tcPr>
            <w:tcW w:w="888" w:type="dxa"/>
            <w:tcBorders>
              <w:top w:val="nil"/>
              <w:left w:val="nil"/>
              <w:bottom w:val="nil"/>
              <w:right w:val="nil"/>
            </w:tcBorders>
          </w:tcPr>
          <w:p w:rsidR="006B0025" w:rsidRDefault="002C6D41">
            <w:pPr>
              <w:pStyle w:val="a4"/>
              <w:jc w:val="both"/>
              <w:rPr>
                <w:sz w:val="24"/>
                <w:szCs w:val="24"/>
              </w:rPr>
            </w:pPr>
            <w:r>
              <w:rPr>
                <w:sz w:val="24"/>
                <w:szCs w:val="24"/>
              </w:rPr>
              <w:t>2</w:t>
            </w:r>
          </w:p>
        </w:tc>
        <w:tc>
          <w:tcPr>
            <w:tcW w:w="708" w:type="dxa"/>
            <w:tcBorders>
              <w:top w:val="nil"/>
              <w:left w:val="nil"/>
              <w:bottom w:val="nil"/>
              <w:right w:val="nil"/>
            </w:tcBorders>
          </w:tcPr>
          <w:p w:rsidR="006B0025" w:rsidRDefault="002C6D41">
            <w:pPr>
              <w:pStyle w:val="a4"/>
              <w:ind w:firstLine="567"/>
              <w:jc w:val="both"/>
              <w:rPr>
                <w:sz w:val="24"/>
                <w:szCs w:val="24"/>
              </w:rPr>
            </w:pPr>
            <w:r>
              <w:rPr>
                <w:sz w:val="24"/>
                <w:szCs w:val="24"/>
              </w:rPr>
              <w:t>3</w:t>
            </w:r>
          </w:p>
        </w:tc>
        <w:tc>
          <w:tcPr>
            <w:tcW w:w="567" w:type="dxa"/>
            <w:tcBorders>
              <w:top w:val="nil"/>
              <w:left w:val="nil"/>
              <w:bottom w:val="nil"/>
              <w:right w:val="nil"/>
            </w:tcBorders>
          </w:tcPr>
          <w:p w:rsidR="006B0025" w:rsidRDefault="002C6D41">
            <w:pPr>
              <w:pStyle w:val="a4"/>
              <w:ind w:firstLine="567"/>
              <w:jc w:val="both"/>
              <w:rPr>
                <w:sz w:val="24"/>
                <w:szCs w:val="24"/>
              </w:rPr>
            </w:pPr>
            <w:r>
              <w:rPr>
                <w:sz w:val="24"/>
                <w:szCs w:val="24"/>
              </w:rPr>
              <w:t>4</w:t>
            </w:r>
          </w:p>
        </w:tc>
        <w:tc>
          <w:tcPr>
            <w:tcW w:w="567" w:type="dxa"/>
            <w:tcBorders>
              <w:top w:val="nil"/>
              <w:left w:val="nil"/>
              <w:bottom w:val="nil"/>
              <w:right w:val="nil"/>
            </w:tcBorders>
          </w:tcPr>
          <w:p w:rsidR="006B0025" w:rsidRDefault="002C6D41">
            <w:pPr>
              <w:pStyle w:val="a4"/>
              <w:ind w:firstLine="567"/>
              <w:jc w:val="both"/>
              <w:rPr>
                <w:sz w:val="24"/>
                <w:szCs w:val="24"/>
              </w:rPr>
            </w:pPr>
            <w:r>
              <w:rPr>
                <w:sz w:val="24"/>
                <w:szCs w:val="24"/>
              </w:rPr>
              <w:t>5</w:t>
            </w:r>
          </w:p>
        </w:tc>
      </w:tr>
      <w:tr w:rsidR="006B0025">
        <w:tc>
          <w:tcPr>
            <w:tcW w:w="1914" w:type="dxa"/>
            <w:tcBorders>
              <w:top w:val="nil"/>
              <w:left w:val="nil"/>
              <w:bottom w:val="nil"/>
              <w:right w:val="nil"/>
            </w:tcBorders>
          </w:tcPr>
          <w:p w:rsidR="006B0025" w:rsidRDefault="002C6D41">
            <w:pPr>
              <w:pStyle w:val="a4"/>
              <w:jc w:val="both"/>
              <w:rPr>
                <w:sz w:val="24"/>
                <w:szCs w:val="24"/>
              </w:rPr>
            </w:pPr>
            <w:r>
              <w:rPr>
                <w:sz w:val="24"/>
                <w:szCs w:val="24"/>
              </w:rPr>
              <w:t>количество</w:t>
            </w:r>
          </w:p>
        </w:tc>
        <w:tc>
          <w:tcPr>
            <w:tcW w:w="888" w:type="dxa"/>
            <w:tcBorders>
              <w:top w:val="nil"/>
              <w:left w:val="nil"/>
              <w:bottom w:val="nil"/>
              <w:right w:val="nil"/>
            </w:tcBorders>
          </w:tcPr>
          <w:p w:rsidR="006B0025" w:rsidRDefault="002C6D41">
            <w:pPr>
              <w:pStyle w:val="a4"/>
              <w:jc w:val="both"/>
              <w:rPr>
                <w:sz w:val="24"/>
                <w:szCs w:val="24"/>
              </w:rPr>
            </w:pPr>
            <w:r>
              <w:rPr>
                <w:sz w:val="24"/>
                <w:szCs w:val="24"/>
              </w:rPr>
              <w:t>4</w:t>
            </w:r>
          </w:p>
        </w:tc>
        <w:tc>
          <w:tcPr>
            <w:tcW w:w="708" w:type="dxa"/>
            <w:tcBorders>
              <w:top w:val="nil"/>
              <w:left w:val="nil"/>
              <w:bottom w:val="nil"/>
              <w:right w:val="nil"/>
            </w:tcBorders>
          </w:tcPr>
          <w:p w:rsidR="006B0025" w:rsidRDefault="002C6D41">
            <w:pPr>
              <w:pStyle w:val="a4"/>
              <w:jc w:val="both"/>
              <w:rPr>
                <w:sz w:val="24"/>
                <w:szCs w:val="24"/>
              </w:rPr>
            </w:pPr>
            <w:r>
              <w:rPr>
                <w:sz w:val="24"/>
                <w:szCs w:val="24"/>
              </w:rPr>
              <w:t>6</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8</w:t>
            </w:r>
          </w:p>
        </w:tc>
        <w:tc>
          <w:tcPr>
            <w:tcW w:w="567" w:type="dxa"/>
            <w:tcBorders>
              <w:top w:val="nil"/>
              <w:left w:val="nil"/>
              <w:bottom w:val="nil"/>
              <w:right w:val="nil"/>
            </w:tcBorders>
          </w:tcPr>
          <w:p w:rsidR="006B0025" w:rsidRDefault="002C6D41">
            <w:pPr>
              <w:pStyle w:val="a4"/>
              <w:ind w:firstLine="567"/>
              <w:jc w:val="both"/>
              <w:rPr>
                <w:sz w:val="24"/>
                <w:szCs w:val="24"/>
              </w:rPr>
            </w:pPr>
            <w:r>
              <w:rPr>
                <w:sz w:val="24"/>
                <w:szCs w:val="24"/>
              </w:rPr>
              <w:t>7</w:t>
            </w:r>
          </w:p>
        </w:tc>
      </w:tr>
    </w:tbl>
    <w:p w:rsidR="006B0025" w:rsidRDefault="002C6D41">
      <w:pPr>
        <w:pStyle w:val="a4"/>
        <w:ind w:firstLine="567"/>
        <w:jc w:val="both"/>
        <w:rPr>
          <w:sz w:val="24"/>
          <w:szCs w:val="24"/>
        </w:rPr>
      </w:pPr>
      <w:r>
        <w:rPr>
          <w:sz w:val="24"/>
          <w:szCs w:val="24"/>
        </w:rPr>
        <w:t xml:space="preserve">Как видим, вместо 45 чисел осталось 8, при этом повысилась информативность таблицы, более  50% студентов сдали предмет на хорошо и отлично. Данный пример показывает, что эти данные лучше сгруппировать, то есть разделить их на однородные группы по некоторому признаку. Благодаря группировке данные приобретают систематизированный вид. Если данные систематизированы по времени, то моделью группировки будет временный ряд. Если же по любому другому признаку -  то ряд распределения. А для количественных признаков - вариационный ряд. </w:t>
      </w:r>
    </w:p>
    <w:p w:rsidR="006B0025" w:rsidRDefault="002C6D41">
      <w:pPr>
        <w:pStyle w:val="a4"/>
        <w:ind w:firstLine="567"/>
        <w:jc w:val="both"/>
        <w:rPr>
          <w:sz w:val="24"/>
          <w:szCs w:val="24"/>
        </w:rPr>
      </w:pPr>
      <w:r>
        <w:rPr>
          <w:sz w:val="24"/>
          <w:szCs w:val="24"/>
        </w:rPr>
        <w:t xml:space="preserve">Пусть Х - одномерный количественный признак и в результате  </w:t>
      </w:r>
      <w:r>
        <w:rPr>
          <w:sz w:val="24"/>
          <w:szCs w:val="24"/>
          <w:lang w:val="en-US"/>
        </w:rPr>
        <w:t>n</w:t>
      </w:r>
      <w:r>
        <w:rPr>
          <w:sz w:val="24"/>
          <w:szCs w:val="24"/>
        </w:rPr>
        <w:t xml:space="preserve"> его измерений наблюдалось </w:t>
      </w:r>
      <w:r>
        <w:rPr>
          <w:sz w:val="24"/>
          <w:szCs w:val="24"/>
          <w:lang w:val="en-US"/>
        </w:rPr>
        <w:t xml:space="preserve"> n  </w:t>
      </w:r>
      <w:r>
        <w:rPr>
          <w:sz w:val="24"/>
          <w:szCs w:val="24"/>
        </w:rPr>
        <w:t>его значений</w:t>
      </w:r>
      <w:r>
        <w:rPr>
          <w:sz w:val="24"/>
          <w:szCs w:val="24"/>
          <w:lang w:val="en-US"/>
        </w:rPr>
        <w:t xml:space="preserve"> x(1),x(2).....x(n)</w:t>
      </w:r>
      <w:r>
        <w:rPr>
          <w:sz w:val="24"/>
          <w:szCs w:val="24"/>
        </w:rPr>
        <w:t>, среди которых могут быть одинаковые. Эти значения называют вариантами. Пуст среди имеющихся</w:t>
      </w:r>
      <w:r>
        <w:rPr>
          <w:sz w:val="24"/>
          <w:szCs w:val="24"/>
          <w:lang w:val="en-US"/>
        </w:rPr>
        <w:t xml:space="preserve"> n </w:t>
      </w:r>
      <w:r>
        <w:rPr>
          <w:sz w:val="24"/>
          <w:szCs w:val="24"/>
        </w:rPr>
        <w:t xml:space="preserve">  вариант имеется</w:t>
      </w:r>
      <w:r>
        <w:rPr>
          <w:sz w:val="24"/>
          <w:szCs w:val="24"/>
          <w:lang w:val="en-US"/>
        </w:rPr>
        <w:t xml:space="preserve"> k </w:t>
      </w:r>
      <w:r>
        <w:rPr>
          <w:sz w:val="24"/>
          <w:szCs w:val="24"/>
        </w:rPr>
        <w:t xml:space="preserve"> различных</w:t>
      </w:r>
      <w:r>
        <w:rPr>
          <w:sz w:val="24"/>
          <w:szCs w:val="24"/>
          <w:lang w:val="en-US"/>
        </w:rPr>
        <w:t xml:space="preserve">   </w:t>
      </w:r>
      <w:r>
        <w:rPr>
          <w:position w:val="-12"/>
          <w:sz w:val="24"/>
          <w:szCs w:val="24"/>
          <w:lang w:val="en-US"/>
        </w:rPr>
        <w:object w:dxaOrig="1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4pt" o:ole="" fillcolor="window">
            <v:imagedata r:id="rId7" o:title=""/>
          </v:shape>
          <o:OLEObject Type="Embed" ProgID="Equation.3" ShapeID="_x0000_i1025" DrawAspect="Content" ObjectID="_1454300104" r:id="rId8"/>
        </w:object>
      </w:r>
      <w:r>
        <w:rPr>
          <w:sz w:val="24"/>
          <w:szCs w:val="24"/>
          <w:lang w:val="en-US"/>
        </w:rPr>
        <w:t>.</w:t>
      </w:r>
      <w:r>
        <w:rPr>
          <w:sz w:val="24"/>
          <w:szCs w:val="24"/>
        </w:rPr>
        <w:t xml:space="preserve">Причем  </w:t>
      </w:r>
      <w:r>
        <w:rPr>
          <w:sz w:val="24"/>
          <w:szCs w:val="24"/>
          <w:lang w:val="en-US"/>
        </w:rPr>
        <w:t>x1</w:t>
      </w:r>
      <w:r>
        <w:rPr>
          <w:sz w:val="24"/>
          <w:szCs w:val="24"/>
        </w:rPr>
        <w:t xml:space="preserve"> встречается </w:t>
      </w:r>
      <w:r>
        <w:rPr>
          <w:sz w:val="24"/>
          <w:szCs w:val="24"/>
          <w:lang w:val="en-US"/>
        </w:rPr>
        <w:t xml:space="preserve"> m1</w:t>
      </w:r>
      <w:r>
        <w:rPr>
          <w:sz w:val="24"/>
          <w:szCs w:val="24"/>
        </w:rPr>
        <w:t xml:space="preserve"> раз, </w:t>
      </w:r>
      <w:r>
        <w:rPr>
          <w:sz w:val="24"/>
          <w:szCs w:val="24"/>
          <w:lang w:val="en-US"/>
        </w:rPr>
        <w:t xml:space="preserve">xk -  mk  </w:t>
      </w:r>
      <w:r>
        <w:rPr>
          <w:sz w:val="24"/>
          <w:szCs w:val="24"/>
        </w:rPr>
        <w:t xml:space="preserve">раз. Понятно, что </w:t>
      </w:r>
      <w:r>
        <w:rPr>
          <w:position w:val="-30"/>
          <w:sz w:val="24"/>
          <w:szCs w:val="24"/>
        </w:rPr>
        <w:object w:dxaOrig="1100" w:dyaOrig="740">
          <v:shape id="_x0000_i1026" type="#_x0000_t75" style="width:54.75pt;height:36.75pt" o:ole="" fillcolor="window">
            <v:imagedata r:id="rId9" o:title=""/>
          </v:shape>
          <o:OLEObject Type="Embed" ProgID="Equation.3" ShapeID="_x0000_i1026" DrawAspect="Content" ObjectID="_1454300105" r:id="rId10"/>
        </w:object>
      </w:r>
      <w:r>
        <w:rPr>
          <w:sz w:val="24"/>
          <w:szCs w:val="24"/>
        </w:rPr>
        <w:t>.</w:t>
      </w:r>
    </w:p>
    <w:p w:rsidR="006B0025" w:rsidRDefault="002C6D41">
      <w:pPr>
        <w:pStyle w:val="a4"/>
        <w:ind w:firstLine="567"/>
        <w:jc w:val="center"/>
        <w:rPr>
          <w:b/>
          <w:bCs/>
          <w:sz w:val="24"/>
          <w:szCs w:val="24"/>
        </w:rPr>
      </w:pPr>
      <w:r>
        <w:rPr>
          <w:b/>
          <w:bCs/>
          <w:sz w:val="24"/>
          <w:szCs w:val="24"/>
        </w:rPr>
        <w:t>Определение.</w:t>
      </w:r>
    </w:p>
    <w:p w:rsidR="006B0025" w:rsidRDefault="002C6D41">
      <w:pPr>
        <w:pStyle w:val="a4"/>
        <w:ind w:firstLine="567"/>
        <w:jc w:val="both"/>
        <w:rPr>
          <w:sz w:val="24"/>
          <w:szCs w:val="24"/>
        </w:rPr>
      </w:pPr>
      <w:r>
        <w:rPr>
          <w:i/>
          <w:iCs/>
          <w:sz w:val="24"/>
          <w:szCs w:val="24"/>
        </w:rPr>
        <w:t>Вариационным рядом</w:t>
      </w:r>
      <w:r>
        <w:rPr>
          <w:sz w:val="24"/>
          <w:szCs w:val="24"/>
        </w:rPr>
        <w:t xml:space="preserve"> называется последовательность различных вариант. записанных в возрастающем порядке вместе с соответствующими частотами. Вариационный ряд обычно записывается в одном из видов: в таблице с частотами </w:t>
      </w:r>
      <w:r>
        <w:rPr>
          <w:sz w:val="24"/>
          <w:szCs w:val="24"/>
          <w:lang w:val="en-US"/>
        </w:rPr>
        <w:t>mi</w:t>
      </w:r>
      <w:r>
        <w:rPr>
          <w:sz w:val="24"/>
          <w:szCs w:val="24"/>
        </w:rPr>
        <w:t xml:space="preserve">, через относительные частоты </w:t>
      </w:r>
      <w:r>
        <w:rPr>
          <w:sz w:val="24"/>
          <w:szCs w:val="24"/>
          <w:lang w:val="en-US"/>
        </w:rPr>
        <w:t>Wi=mi/n</w:t>
      </w:r>
      <w:r>
        <w:rPr>
          <w:sz w:val="24"/>
          <w:szCs w:val="24"/>
        </w:rPr>
        <w:t xml:space="preserve">. В зависимости от типа признака различают дискретные и интервальные вариационные ряды. В зависимости от объема исходных данных и области допустимых значений   одномерного количественного признак, частотные распределения также подразделяются на дискретные и интервальные. Если различных вариант очень много (более 10-15), то эти варианты группируют, выбирая определенное число интервалов группировки и получая таким образом интервальное частотное распределение. Алгоритм группировки массива данных   </w:t>
      </w:r>
      <w:r>
        <w:rPr>
          <w:position w:val="-12"/>
          <w:sz w:val="24"/>
          <w:szCs w:val="24"/>
        </w:rPr>
        <w:object w:dxaOrig="1100" w:dyaOrig="380">
          <v:shape id="_x0000_i1027" type="#_x0000_t75" style="width:63.75pt;height:21.75pt" o:ole="" fillcolor="window">
            <v:imagedata r:id="rId11" o:title=""/>
          </v:shape>
          <o:OLEObject Type="Embed" ProgID="Equation.3" ShapeID="_x0000_i1027" DrawAspect="Content" ObjectID="_1454300106" r:id="rId12"/>
        </w:object>
      </w:r>
      <w:r>
        <w:rPr>
          <w:sz w:val="24"/>
          <w:szCs w:val="24"/>
        </w:rPr>
        <w:t xml:space="preserve">     состоит из следующих шагов: </w:t>
      </w:r>
    </w:p>
    <w:p w:rsidR="006B0025" w:rsidRDefault="002C6D41">
      <w:pPr>
        <w:pStyle w:val="a4"/>
        <w:numPr>
          <w:ilvl w:val="0"/>
          <w:numId w:val="4"/>
        </w:numPr>
        <w:ind w:left="0" w:firstLine="567"/>
        <w:jc w:val="both"/>
        <w:rPr>
          <w:sz w:val="24"/>
          <w:szCs w:val="24"/>
        </w:rPr>
      </w:pPr>
      <w:r>
        <w:rPr>
          <w:sz w:val="24"/>
          <w:szCs w:val="24"/>
        </w:rPr>
        <w:t>находят минимальную и максимальную варианты</w:t>
      </w:r>
    </w:p>
    <w:p w:rsidR="006B0025" w:rsidRDefault="002C6D41">
      <w:pPr>
        <w:pStyle w:val="a4"/>
        <w:ind w:firstLine="567"/>
        <w:jc w:val="both"/>
        <w:rPr>
          <w:sz w:val="24"/>
          <w:szCs w:val="24"/>
          <w:lang w:val="en-US"/>
        </w:rPr>
      </w:pPr>
      <w:r>
        <w:rPr>
          <w:position w:val="-28"/>
          <w:sz w:val="24"/>
          <w:szCs w:val="24"/>
        </w:rPr>
        <w:object w:dxaOrig="3760" w:dyaOrig="540">
          <v:shape id="_x0000_i1028" type="#_x0000_t75" style="width:212.25pt;height:30.75pt" o:ole="" fillcolor="window">
            <v:imagedata r:id="rId13" o:title=""/>
          </v:shape>
          <o:OLEObject Type="Embed" ProgID="Equation.3" ShapeID="_x0000_i1028" DrawAspect="Content" ObjectID="_1454300107" r:id="rId14"/>
        </w:object>
      </w:r>
    </w:p>
    <w:p w:rsidR="006B0025" w:rsidRDefault="002C6D41">
      <w:pPr>
        <w:pStyle w:val="a4"/>
        <w:numPr>
          <w:ilvl w:val="0"/>
          <w:numId w:val="5"/>
        </w:numPr>
        <w:ind w:left="0" w:firstLine="567"/>
        <w:jc w:val="both"/>
        <w:rPr>
          <w:sz w:val="24"/>
          <w:szCs w:val="24"/>
        </w:rPr>
      </w:pPr>
      <w:r>
        <w:rPr>
          <w:sz w:val="24"/>
          <w:szCs w:val="24"/>
        </w:rPr>
        <w:t xml:space="preserve">весь диапазон значений признака </w:t>
      </w:r>
      <w:r>
        <w:rPr>
          <w:sz w:val="24"/>
          <w:szCs w:val="24"/>
          <w:lang w:val="en-US"/>
        </w:rPr>
        <w:t>[Xmin,Xmax]</w:t>
      </w:r>
      <w:r>
        <w:rPr>
          <w:sz w:val="24"/>
          <w:szCs w:val="24"/>
        </w:rPr>
        <w:t xml:space="preserve"> разбивают на к интервалов одинаковой длины </w:t>
      </w:r>
      <w:r>
        <w:rPr>
          <w:position w:val="-12"/>
          <w:sz w:val="24"/>
          <w:szCs w:val="24"/>
        </w:rPr>
        <w:object w:dxaOrig="2280" w:dyaOrig="380">
          <v:shape id="_x0000_i1029" type="#_x0000_t75" style="width:132pt;height:21.75pt" o:ole="" fillcolor="window">
            <v:imagedata r:id="rId15" o:title=""/>
          </v:shape>
          <o:OLEObject Type="Embed" ProgID="Equation.3" ShapeID="_x0000_i1029" DrawAspect="Content" ObjectID="_1454300108" r:id="rId16"/>
        </w:object>
      </w:r>
      <w:r>
        <w:rPr>
          <w:sz w:val="24"/>
          <w:szCs w:val="24"/>
        </w:rPr>
        <w:t>.</w:t>
      </w:r>
    </w:p>
    <w:p w:rsidR="006B0025" w:rsidRDefault="002C6D41">
      <w:pPr>
        <w:pStyle w:val="a4"/>
        <w:ind w:firstLine="567"/>
        <w:jc w:val="both"/>
        <w:rPr>
          <w:sz w:val="24"/>
          <w:szCs w:val="24"/>
        </w:rPr>
      </w:pPr>
      <w:r>
        <w:rPr>
          <w:sz w:val="24"/>
          <w:szCs w:val="24"/>
        </w:rPr>
        <w:t xml:space="preserve">Число К обычно берется в пределах 10-15. Редки случаи, когда требуется более 25 и менее 8 группировок. Существуют формулы для определения “оптимального” значения К и построения таким образом оптимального распределения частот. Формула Старджеса   </w:t>
      </w:r>
      <w:r>
        <w:rPr>
          <w:position w:val="-12"/>
          <w:sz w:val="24"/>
          <w:szCs w:val="24"/>
        </w:rPr>
        <w:object w:dxaOrig="1760" w:dyaOrig="380">
          <v:shape id="_x0000_i1030" type="#_x0000_t75" style="width:87.75pt;height:18.75pt" o:ole="" fillcolor="window">
            <v:imagedata r:id="rId17" o:title=""/>
          </v:shape>
          <o:OLEObject Type="Embed" ProgID="Equation.3" ShapeID="_x0000_i1030" DrawAspect="Content" ObjectID="_1454300109" r:id="rId18"/>
        </w:object>
      </w:r>
      <w:r>
        <w:rPr>
          <w:sz w:val="24"/>
          <w:szCs w:val="24"/>
        </w:rPr>
        <w:t xml:space="preserve">. Для больших </w:t>
      </w:r>
      <w:r>
        <w:rPr>
          <w:sz w:val="24"/>
          <w:szCs w:val="24"/>
          <w:lang w:val="en-US"/>
        </w:rPr>
        <w:t xml:space="preserve">n </w:t>
      </w:r>
      <w:r>
        <w:rPr>
          <w:sz w:val="24"/>
          <w:szCs w:val="24"/>
        </w:rPr>
        <w:t xml:space="preserve"> эта формула дает оценку снизу для К.</w:t>
      </w:r>
    </w:p>
    <w:p w:rsidR="006B0025" w:rsidRDefault="002C6D41">
      <w:pPr>
        <w:pStyle w:val="a4"/>
        <w:numPr>
          <w:ilvl w:val="0"/>
          <w:numId w:val="6"/>
        </w:numPr>
        <w:ind w:left="0" w:firstLine="567"/>
        <w:jc w:val="both"/>
        <w:rPr>
          <w:sz w:val="24"/>
          <w:szCs w:val="24"/>
        </w:rPr>
      </w:pPr>
      <w:r>
        <w:rPr>
          <w:sz w:val="24"/>
          <w:szCs w:val="24"/>
        </w:rPr>
        <w:t xml:space="preserve">находят граничные точки каждого из интервалов </w:t>
      </w:r>
      <w:r>
        <w:rPr>
          <w:position w:val="-12"/>
          <w:sz w:val="24"/>
          <w:szCs w:val="24"/>
        </w:rPr>
        <w:object w:dxaOrig="4020" w:dyaOrig="380">
          <v:shape id="_x0000_i1031" type="#_x0000_t75" style="width:229.5pt;height:21pt" o:ole="" fillcolor="window">
            <v:imagedata r:id="rId19" o:title=""/>
          </v:shape>
          <o:OLEObject Type="Embed" ProgID="Equation.3" ShapeID="_x0000_i1031" DrawAspect="Content" ObjectID="_1454300110" r:id="rId20"/>
        </w:object>
      </w:r>
      <w:r>
        <w:rPr>
          <w:sz w:val="24"/>
          <w:szCs w:val="24"/>
        </w:rPr>
        <w:t xml:space="preserve">  и т.д.</w:t>
      </w:r>
    </w:p>
    <w:p w:rsidR="006B0025" w:rsidRDefault="002C6D41">
      <w:pPr>
        <w:pStyle w:val="a4"/>
        <w:numPr>
          <w:ilvl w:val="0"/>
          <w:numId w:val="7"/>
        </w:numPr>
        <w:ind w:left="0" w:firstLine="567"/>
        <w:jc w:val="both"/>
        <w:rPr>
          <w:sz w:val="24"/>
          <w:szCs w:val="24"/>
        </w:rPr>
      </w:pPr>
      <w:r>
        <w:rPr>
          <w:sz w:val="24"/>
          <w:szCs w:val="24"/>
        </w:rPr>
        <w:t xml:space="preserve">подсчитываем число вариант </w:t>
      </w:r>
      <w:r>
        <w:rPr>
          <w:sz w:val="24"/>
          <w:szCs w:val="24"/>
          <w:lang w:val="en-US"/>
        </w:rPr>
        <w:t>Mi</w:t>
      </w:r>
      <w:r>
        <w:rPr>
          <w:sz w:val="24"/>
          <w:szCs w:val="24"/>
        </w:rPr>
        <w:t xml:space="preserve">, попавших в интервал  </w:t>
      </w:r>
      <w:r>
        <w:rPr>
          <w:position w:val="-12"/>
          <w:sz w:val="24"/>
          <w:szCs w:val="24"/>
        </w:rPr>
        <w:object w:dxaOrig="820" w:dyaOrig="380">
          <v:shape id="_x0000_i1032" type="#_x0000_t75" style="width:46.5pt;height:21pt" o:ole="" fillcolor="window">
            <v:imagedata r:id="rId21" o:title=""/>
          </v:shape>
          <o:OLEObject Type="Embed" ProgID="Equation.3" ShapeID="_x0000_i1032" DrawAspect="Content" ObjectID="_1454300111" r:id="rId22"/>
        </w:object>
      </w:r>
      <w:r>
        <w:rPr>
          <w:sz w:val="24"/>
          <w:szCs w:val="24"/>
        </w:rPr>
        <w:t xml:space="preserve">, причем варианты,  попавшие на границы интервалов, относят только к одному из интервалов, результат заносят в таблицу  </w:t>
      </w:r>
      <w:r>
        <w:rPr>
          <w:position w:val="-12"/>
          <w:sz w:val="24"/>
          <w:szCs w:val="24"/>
        </w:rPr>
        <w:object w:dxaOrig="1140" w:dyaOrig="380">
          <v:shape id="_x0000_i1033" type="#_x0000_t75" style="width:65.25pt;height:21pt" o:ole="" fillcolor="window">
            <v:imagedata r:id="rId23" o:title=""/>
          </v:shape>
          <o:OLEObject Type="Embed" ProgID="Equation.3" ShapeID="_x0000_i1033" DrawAspect="Content" ObjectID="_1454300112" r:id="rId24"/>
        </w:object>
      </w:r>
      <w:r>
        <w:rPr>
          <w:sz w:val="24"/>
          <w:szCs w:val="24"/>
        </w:rPr>
        <w:t>.</w:t>
      </w:r>
    </w:p>
    <w:p w:rsidR="006B0025" w:rsidRDefault="006B0025">
      <w:pPr>
        <w:pStyle w:val="a4"/>
        <w:ind w:firstLine="567"/>
        <w:jc w:val="both"/>
        <w:rPr>
          <w:sz w:val="24"/>
          <w:szCs w:val="24"/>
        </w:rPr>
      </w:pPr>
    </w:p>
    <w:p w:rsidR="006B0025" w:rsidRDefault="002C6D41">
      <w:pPr>
        <w:pStyle w:val="a4"/>
        <w:ind w:firstLine="567"/>
        <w:jc w:val="center"/>
        <w:rPr>
          <w:b/>
          <w:bCs/>
          <w:sz w:val="24"/>
          <w:szCs w:val="24"/>
        </w:rPr>
      </w:pPr>
      <w:r>
        <w:rPr>
          <w:b/>
          <w:bCs/>
          <w:sz w:val="24"/>
          <w:szCs w:val="24"/>
        </w:rPr>
        <w:t>Пример 2.</w:t>
      </w:r>
    </w:p>
    <w:p w:rsidR="006B0025" w:rsidRDefault="002C6D41">
      <w:pPr>
        <w:pStyle w:val="a4"/>
        <w:ind w:firstLine="567"/>
        <w:jc w:val="both"/>
        <w:rPr>
          <w:sz w:val="24"/>
          <w:szCs w:val="24"/>
        </w:rPr>
      </w:pPr>
      <w:r>
        <w:rPr>
          <w:sz w:val="24"/>
          <w:szCs w:val="24"/>
        </w:rPr>
        <w:t>Приведем вариационный ряд почасовой оплаты 303 рабочих промышленности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3"/>
        <w:gridCol w:w="703"/>
        <w:gridCol w:w="703"/>
        <w:gridCol w:w="703"/>
        <w:gridCol w:w="703"/>
        <w:gridCol w:w="703"/>
        <w:gridCol w:w="703"/>
        <w:gridCol w:w="703"/>
        <w:gridCol w:w="703"/>
        <w:gridCol w:w="703"/>
        <w:gridCol w:w="703"/>
        <w:gridCol w:w="703"/>
        <w:gridCol w:w="703"/>
        <w:gridCol w:w="703"/>
      </w:tblGrid>
      <w:tr w:rsidR="006B0025">
        <w:tc>
          <w:tcPr>
            <w:tcW w:w="703" w:type="dxa"/>
          </w:tcPr>
          <w:p w:rsidR="006B0025" w:rsidRDefault="002C6D41">
            <w:pPr>
              <w:pStyle w:val="a4"/>
              <w:jc w:val="both"/>
              <w:rPr>
                <w:sz w:val="24"/>
                <w:szCs w:val="24"/>
              </w:rPr>
            </w:pPr>
            <w:r>
              <w:rPr>
                <w:sz w:val="24"/>
                <w:szCs w:val="24"/>
                <w:lang w:val="en-US"/>
              </w:rPr>
              <w:t>Xi</w:t>
            </w:r>
          </w:p>
        </w:tc>
        <w:tc>
          <w:tcPr>
            <w:tcW w:w="703" w:type="dxa"/>
          </w:tcPr>
          <w:p w:rsidR="006B0025" w:rsidRDefault="002C6D41">
            <w:pPr>
              <w:pStyle w:val="a4"/>
              <w:jc w:val="both"/>
              <w:rPr>
                <w:sz w:val="24"/>
                <w:szCs w:val="24"/>
              </w:rPr>
            </w:pPr>
            <w:r>
              <w:rPr>
                <w:sz w:val="24"/>
                <w:szCs w:val="24"/>
                <w:lang w:val="en-US"/>
              </w:rPr>
              <w:t>2.49</w:t>
            </w:r>
          </w:p>
        </w:tc>
        <w:tc>
          <w:tcPr>
            <w:tcW w:w="703" w:type="dxa"/>
          </w:tcPr>
          <w:p w:rsidR="006B0025" w:rsidRDefault="002C6D41">
            <w:pPr>
              <w:pStyle w:val="a4"/>
              <w:jc w:val="both"/>
              <w:rPr>
                <w:sz w:val="24"/>
                <w:szCs w:val="24"/>
              </w:rPr>
            </w:pPr>
            <w:r>
              <w:rPr>
                <w:sz w:val="24"/>
                <w:szCs w:val="24"/>
                <w:lang w:val="en-US"/>
              </w:rPr>
              <w:t>2.50</w:t>
            </w:r>
          </w:p>
        </w:tc>
        <w:tc>
          <w:tcPr>
            <w:tcW w:w="703" w:type="dxa"/>
          </w:tcPr>
          <w:p w:rsidR="006B0025" w:rsidRDefault="002C6D41">
            <w:pPr>
              <w:pStyle w:val="a4"/>
              <w:jc w:val="both"/>
              <w:rPr>
                <w:sz w:val="24"/>
                <w:szCs w:val="24"/>
              </w:rPr>
            </w:pPr>
            <w:r>
              <w:rPr>
                <w:sz w:val="24"/>
                <w:szCs w:val="24"/>
                <w:lang w:val="en-US"/>
              </w:rPr>
              <w:t>2.51</w:t>
            </w:r>
          </w:p>
        </w:tc>
        <w:tc>
          <w:tcPr>
            <w:tcW w:w="703" w:type="dxa"/>
          </w:tcPr>
          <w:p w:rsidR="006B0025" w:rsidRDefault="002C6D41">
            <w:pPr>
              <w:pStyle w:val="a4"/>
              <w:jc w:val="both"/>
              <w:rPr>
                <w:sz w:val="24"/>
                <w:szCs w:val="24"/>
              </w:rPr>
            </w:pPr>
            <w:r>
              <w:rPr>
                <w:sz w:val="24"/>
                <w:szCs w:val="24"/>
                <w:lang w:val="en-US"/>
              </w:rPr>
              <w:t>2.52</w:t>
            </w:r>
          </w:p>
        </w:tc>
        <w:tc>
          <w:tcPr>
            <w:tcW w:w="703" w:type="dxa"/>
          </w:tcPr>
          <w:p w:rsidR="006B0025" w:rsidRDefault="002C6D41">
            <w:pPr>
              <w:pStyle w:val="a4"/>
              <w:jc w:val="both"/>
              <w:rPr>
                <w:sz w:val="24"/>
                <w:szCs w:val="24"/>
              </w:rPr>
            </w:pPr>
            <w:r>
              <w:rPr>
                <w:sz w:val="24"/>
                <w:szCs w:val="24"/>
                <w:lang w:val="en-US"/>
              </w:rPr>
              <w:t>2.53</w:t>
            </w:r>
          </w:p>
        </w:tc>
        <w:tc>
          <w:tcPr>
            <w:tcW w:w="703" w:type="dxa"/>
          </w:tcPr>
          <w:p w:rsidR="006B0025" w:rsidRDefault="002C6D41">
            <w:pPr>
              <w:pStyle w:val="a4"/>
              <w:jc w:val="both"/>
              <w:rPr>
                <w:sz w:val="24"/>
                <w:szCs w:val="24"/>
              </w:rPr>
            </w:pPr>
            <w:r>
              <w:rPr>
                <w:sz w:val="24"/>
                <w:szCs w:val="24"/>
                <w:lang w:val="en-US"/>
              </w:rPr>
              <w:t>2.54</w:t>
            </w:r>
          </w:p>
        </w:tc>
        <w:tc>
          <w:tcPr>
            <w:tcW w:w="703" w:type="dxa"/>
          </w:tcPr>
          <w:p w:rsidR="006B0025" w:rsidRDefault="002C6D41">
            <w:pPr>
              <w:pStyle w:val="a4"/>
              <w:jc w:val="both"/>
              <w:rPr>
                <w:sz w:val="24"/>
                <w:szCs w:val="24"/>
              </w:rPr>
            </w:pPr>
            <w:r>
              <w:rPr>
                <w:sz w:val="24"/>
                <w:szCs w:val="24"/>
                <w:lang w:val="en-US"/>
              </w:rPr>
              <w:t>2.55</w:t>
            </w:r>
          </w:p>
        </w:tc>
        <w:tc>
          <w:tcPr>
            <w:tcW w:w="703" w:type="dxa"/>
          </w:tcPr>
          <w:p w:rsidR="006B0025" w:rsidRDefault="002C6D41">
            <w:pPr>
              <w:pStyle w:val="a4"/>
              <w:jc w:val="both"/>
              <w:rPr>
                <w:sz w:val="24"/>
                <w:szCs w:val="24"/>
              </w:rPr>
            </w:pPr>
            <w:r>
              <w:rPr>
                <w:sz w:val="24"/>
                <w:szCs w:val="24"/>
                <w:lang w:val="en-US"/>
              </w:rPr>
              <w:t>2.56</w:t>
            </w:r>
          </w:p>
        </w:tc>
        <w:tc>
          <w:tcPr>
            <w:tcW w:w="703" w:type="dxa"/>
          </w:tcPr>
          <w:p w:rsidR="006B0025" w:rsidRDefault="002C6D41">
            <w:pPr>
              <w:pStyle w:val="a4"/>
              <w:jc w:val="both"/>
              <w:rPr>
                <w:sz w:val="24"/>
                <w:szCs w:val="24"/>
              </w:rPr>
            </w:pPr>
            <w:r>
              <w:rPr>
                <w:sz w:val="24"/>
                <w:szCs w:val="24"/>
                <w:lang w:val="en-US"/>
              </w:rPr>
              <w:t>2.57</w:t>
            </w:r>
          </w:p>
        </w:tc>
        <w:tc>
          <w:tcPr>
            <w:tcW w:w="703" w:type="dxa"/>
          </w:tcPr>
          <w:p w:rsidR="006B0025" w:rsidRDefault="002C6D41">
            <w:pPr>
              <w:pStyle w:val="a4"/>
              <w:jc w:val="both"/>
              <w:rPr>
                <w:sz w:val="24"/>
                <w:szCs w:val="24"/>
              </w:rPr>
            </w:pPr>
            <w:r>
              <w:rPr>
                <w:sz w:val="24"/>
                <w:szCs w:val="24"/>
              </w:rPr>
              <w:t>2.58</w:t>
            </w:r>
          </w:p>
        </w:tc>
        <w:tc>
          <w:tcPr>
            <w:tcW w:w="703" w:type="dxa"/>
          </w:tcPr>
          <w:p w:rsidR="006B0025" w:rsidRDefault="002C6D41">
            <w:pPr>
              <w:pStyle w:val="a4"/>
              <w:jc w:val="both"/>
              <w:rPr>
                <w:sz w:val="24"/>
                <w:szCs w:val="24"/>
              </w:rPr>
            </w:pPr>
            <w:r>
              <w:rPr>
                <w:sz w:val="24"/>
                <w:szCs w:val="24"/>
              </w:rPr>
              <w:t>2</w:t>
            </w:r>
            <w:r>
              <w:rPr>
                <w:sz w:val="24"/>
                <w:szCs w:val="24"/>
                <w:lang w:val="en-US"/>
              </w:rPr>
              <w:t>.59</w:t>
            </w:r>
          </w:p>
        </w:tc>
        <w:tc>
          <w:tcPr>
            <w:tcW w:w="703" w:type="dxa"/>
          </w:tcPr>
          <w:p w:rsidR="006B0025" w:rsidRDefault="002C6D41">
            <w:pPr>
              <w:pStyle w:val="a4"/>
              <w:jc w:val="both"/>
              <w:rPr>
                <w:sz w:val="24"/>
                <w:szCs w:val="24"/>
              </w:rPr>
            </w:pPr>
            <w:r>
              <w:rPr>
                <w:sz w:val="24"/>
                <w:szCs w:val="24"/>
                <w:lang w:val="en-US"/>
              </w:rPr>
              <w:t>2.6</w:t>
            </w:r>
          </w:p>
        </w:tc>
        <w:tc>
          <w:tcPr>
            <w:tcW w:w="703" w:type="dxa"/>
          </w:tcPr>
          <w:p w:rsidR="006B0025" w:rsidRDefault="002C6D41">
            <w:pPr>
              <w:pStyle w:val="a4"/>
              <w:jc w:val="both"/>
              <w:rPr>
                <w:sz w:val="24"/>
                <w:szCs w:val="24"/>
              </w:rPr>
            </w:pPr>
            <w:r>
              <w:rPr>
                <w:sz w:val="24"/>
                <w:szCs w:val="24"/>
                <w:lang w:val="en-US"/>
              </w:rPr>
              <w:t>2.61</w:t>
            </w:r>
          </w:p>
        </w:tc>
      </w:tr>
      <w:tr w:rsidR="006B0025">
        <w:tc>
          <w:tcPr>
            <w:tcW w:w="703" w:type="dxa"/>
          </w:tcPr>
          <w:p w:rsidR="006B0025" w:rsidRDefault="002C6D41">
            <w:pPr>
              <w:pStyle w:val="a4"/>
              <w:jc w:val="both"/>
              <w:rPr>
                <w:sz w:val="24"/>
                <w:szCs w:val="24"/>
              </w:rPr>
            </w:pPr>
            <w:r>
              <w:rPr>
                <w:sz w:val="24"/>
                <w:szCs w:val="24"/>
                <w:lang w:val="en-US"/>
              </w:rPr>
              <w:t>Mi</w:t>
            </w:r>
          </w:p>
        </w:tc>
        <w:tc>
          <w:tcPr>
            <w:tcW w:w="703" w:type="dxa"/>
          </w:tcPr>
          <w:p w:rsidR="006B0025" w:rsidRDefault="002C6D41">
            <w:pPr>
              <w:pStyle w:val="a4"/>
              <w:jc w:val="both"/>
              <w:rPr>
                <w:sz w:val="24"/>
                <w:szCs w:val="24"/>
              </w:rPr>
            </w:pPr>
            <w:r>
              <w:rPr>
                <w:sz w:val="24"/>
                <w:szCs w:val="24"/>
                <w:lang w:val="en-US"/>
              </w:rPr>
              <w:t>1</w:t>
            </w:r>
          </w:p>
        </w:tc>
        <w:tc>
          <w:tcPr>
            <w:tcW w:w="703" w:type="dxa"/>
          </w:tcPr>
          <w:p w:rsidR="006B0025" w:rsidRDefault="002C6D41">
            <w:pPr>
              <w:pStyle w:val="a4"/>
              <w:jc w:val="both"/>
              <w:rPr>
                <w:sz w:val="24"/>
                <w:szCs w:val="24"/>
              </w:rPr>
            </w:pPr>
            <w:r>
              <w:rPr>
                <w:sz w:val="24"/>
                <w:szCs w:val="24"/>
                <w:lang w:val="en-US"/>
              </w:rPr>
              <w:t>4</w:t>
            </w:r>
          </w:p>
        </w:tc>
        <w:tc>
          <w:tcPr>
            <w:tcW w:w="703" w:type="dxa"/>
          </w:tcPr>
          <w:p w:rsidR="006B0025" w:rsidRDefault="002C6D41">
            <w:pPr>
              <w:pStyle w:val="a4"/>
              <w:jc w:val="both"/>
              <w:rPr>
                <w:sz w:val="24"/>
                <w:szCs w:val="24"/>
              </w:rPr>
            </w:pPr>
            <w:r>
              <w:rPr>
                <w:sz w:val="24"/>
                <w:szCs w:val="24"/>
                <w:lang w:val="en-US"/>
              </w:rPr>
              <w:t>1</w:t>
            </w:r>
          </w:p>
        </w:tc>
        <w:tc>
          <w:tcPr>
            <w:tcW w:w="703" w:type="dxa"/>
          </w:tcPr>
          <w:p w:rsidR="006B0025" w:rsidRDefault="002C6D41">
            <w:pPr>
              <w:pStyle w:val="a4"/>
              <w:jc w:val="both"/>
              <w:rPr>
                <w:sz w:val="24"/>
                <w:szCs w:val="24"/>
              </w:rPr>
            </w:pPr>
            <w:r>
              <w:rPr>
                <w:sz w:val="24"/>
                <w:szCs w:val="24"/>
                <w:lang w:val="en-US"/>
              </w:rPr>
              <w:t>1</w:t>
            </w:r>
          </w:p>
        </w:tc>
        <w:tc>
          <w:tcPr>
            <w:tcW w:w="703" w:type="dxa"/>
          </w:tcPr>
          <w:p w:rsidR="006B0025" w:rsidRDefault="002C6D41">
            <w:pPr>
              <w:pStyle w:val="a4"/>
              <w:jc w:val="both"/>
              <w:rPr>
                <w:sz w:val="24"/>
                <w:szCs w:val="24"/>
              </w:rPr>
            </w:pPr>
            <w:r>
              <w:rPr>
                <w:sz w:val="24"/>
                <w:szCs w:val="24"/>
                <w:lang w:val="en-US"/>
              </w:rPr>
              <w:t>0</w:t>
            </w:r>
          </w:p>
        </w:tc>
        <w:tc>
          <w:tcPr>
            <w:tcW w:w="703" w:type="dxa"/>
          </w:tcPr>
          <w:p w:rsidR="006B0025" w:rsidRDefault="002C6D41">
            <w:pPr>
              <w:pStyle w:val="a4"/>
              <w:jc w:val="both"/>
              <w:rPr>
                <w:sz w:val="24"/>
                <w:szCs w:val="24"/>
              </w:rPr>
            </w:pPr>
            <w:r>
              <w:rPr>
                <w:sz w:val="24"/>
                <w:szCs w:val="24"/>
                <w:lang w:val="en-US"/>
              </w:rPr>
              <w:t>3</w:t>
            </w:r>
          </w:p>
        </w:tc>
        <w:tc>
          <w:tcPr>
            <w:tcW w:w="703" w:type="dxa"/>
          </w:tcPr>
          <w:p w:rsidR="006B0025" w:rsidRDefault="002C6D41">
            <w:pPr>
              <w:pStyle w:val="a4"/>
              <w:jc w:val="both"/>
              <w:rPr>
                <w:sz w:val="24"/>
                <w:szCs w:val="24"/>
              </w:rPr>
            </w:pPr>
            <w:r>
              <w:rPr>
                <w:sz w:val="24"/>
                <w:szCs w:val="24"/>
                <w:lang w:val="en-US"/>
              </w:rPr>
              <w:t>2</w:t>
            </w:r>
          </w:p>
        </w:tc>
        <w:tc>
          <w:tcPr>
            <w:tcW w:w="703" w:type="dxa"/>
          </w:tcPr>
          <w:p w:rsidR="006B0025" w:rsidRDefault="002C6D41">
            <w:pPr>
              <w:pStyle w:val="a4"/>
              <w:jc w:val="both"/>
              <w:rPr>
                <w:sz w:val="24"/>
                <w:szCs w:val="24"/>
              </w:rPr>
            </w:pPr>
            <w:r>
              <w:rPr>
                <w:sz w:val="24"/>
                <w:szCs w:val="24"/>
                <w:lang w:val="en-US"/>
              </w:rPr>
              <w:t>0</w:t>
            </w:r>
          </w:p>
        </w:tc>
        <w:tc>
          <w:tcPr>
            <w:tcW w:w="703" w:type="dxa"/>
          </w:tcPr>
          <w:p w:rsidR="006B0025" w:rsidRDefault="002C6D41">
            <w:pPr>
              <w:pStyle w:val="a4"/>
              <w:jc w:val="both"/>
              <w:rPr>
                <w:sz w:val="24"/>
                <w:szCs w:val="24"/>
              </w:rPr>
            </w:pPr>
            <w:r>
              <w:rPr>
                <w:sz w:val="24"/>
                <w:szCs w:val="24"/>
                <w:lang w:val="en-US"/>
              </w:rPr>
              <w:t>3</w:t>
            </w:r>
          </w:p>
        </w:tc>
        <w:tc>
          <w:tcPr>
            <w:tcW w:w="703" w:type="dxa"/>
          </w:tcPr>
          <w:p w:rsidR="006B0025" w:rsidRDefault="002C6D41">
            <w:pPr>
              <w:pStyle w:val="a4"/>
              <w:jc w:val="both"/>
              <w:rPr>
                <w:sz w:val="24"/>
                <w:szCs w:val="24"/>
              </w:rPr>
            </w:pPr>
            <w:r>
              <w:rPr>
                <w:sz w:val="24"/>
                <w:szCs w:val="24"/>
                <w:lang w:val="en-US"/>
              </w:rPr>
              <w:t>2</w:t>
            </w:r>
          </w:p>
        </w:tc>
        <w:tc>
          <w:tcPr>
            <w:tcW w:w="703" w:type="dxa"/>
          </w:tcPr>
          <w:p w:rsidR="006B0025" w:rsidRDefault="002C6D41">
            <w:pPr>
              <w:pStyle w:val="a4"/>
              <w:jc w:val="both"/>
              <w:rPr>
                <w:sz w:val="24"/>
                <w:szCs w:val="24"/>
              </w:rPr>
            </w:pPr>
            <w:r>
              <w:rPr>
                <w:sz w:val="24"/>
                <w:szCs w:val="24"/>
                <w:lang w:val="en-US"/>
              </w:rPr>
              <w:t>1</w:t>
            </w:r>
          </w:p>
        </w:tc>
        <w:tc>
          <w:tcPr>
            <w:tcW w:w="703" w:type="dxa"/>
          </w:tcPr>
          <w:p w:rsidR="006B0025" w:rsidRDefault="002C6D41">
            <w:pPr>
              <w:pStyle w:val="a4"/>
              <w:jc w:val="both"/>
              <w:rPr>
                <w:sz w:val="24"/>
                <w:szCs w:val="24"/>
              </w:rPr>
            </w:pPr>
            <w:r>
              <w:rPr>
                <w:sz w:val="24"/>
                <w:szCs w:val="24"/>
                <w:lang w:val="en-US"/>
              </w:rPr>
              <w:t>8</w:t>
            </w:r>
          </w:p>
        </w:tc>
        <w:tc>
          <w:tcPr>
            <w:tcW w:w="703" w:type="dxa"/>
          </w:tcPr>
          <w:p w:rsidR="006B0025" w:rsidRDefault="002C6D41">
            <w:pPr>
              <w:pStyle w:val="a4"/>
              <w:jc w:val="both"/>
              <w:rPr>
                <w:sz w:val="24"/>
                <w:szCs w:val="24"/>
              </w:rPr>
            </w:pPr>
            <w:r>
              <w:rPr>
                <w:sz w:val="24"/>
                <w:szCs w:val="24"/>
                <w:lang w:val="en-US"/>
              </w:rPr>
              <w:t>1</w:t>
            </w:r>
          </w:p>
        </w:tc>
      </w:tr>
    </w:tbl>
    <w:p w:rsidR="006B0025" w:rsidRDefault="006B0025">
      <w:pPr>
        <w:pStyle w:val="a4"/>
        <w:jc w:val="both"/>
        <w:rPr>
          <w:sz w:val="24"/>
          <w:szCs w:val="24"/>
          <w:lang w:val="en-US"/>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5"/>
        <w:gridCol w:w="566"/>
        <w:gridCol w:w="704"/>
        <w:gridCol w:w="524"/>
        <w:gridCol w:w="682"/>
        <w:gridCol w:w="545"/>
        <w:gridCol w:w="683"/>
        <w:gridCol w:w="409"/>
        <w:gridCol w:w="683"/>
        <w:gridCol w:w="545"/>
        <w:gridCol w:w="683"/>
        <w:gridCol w:w="409"/>
        <w:gridCol w:w="683"/>
        <w:gridCol w:w="683"/>
        <w:gridCol w:w="683"/>
        <w:gridCol w:w="683"/>
      </w:tblGrid>
      <w:tr w:rsidR="006B0025">
        <w:tc>
          <w:tcPr>
            <w:tcW w:w="675" w:type="dxa"/>
          </w:tcPr>
          <w:p w:rsidR="006B0025" w:rsidRDefault="002C6D41">
            <w:pPr>
              <w:pStyle w:val="a4"/>
              <w:jc w:val="both"/>
              <w:rPr>
                <w:sz w:val="24"/>
                <w:szCs w:val="24"/>
              </w:rPr>
            </w:pPr>
            <w:r>
              <w:rPr>
                <w:sz w:val="24"/>
                <w:szCs w:val="24"/>
                <w:lang w:val="en-US"/>
              </w:rPr>
              <w:t>2.62</w:t>
            </w:r>
          </w:p>
        </w:tc>
        <w:tc>
          <w:tcPr>
            <w:tcW w:w="566" w:type="dxa"/>
          </w:tcPr>
          <w:p w:rsidR="006B0025" w:rsidRDefault="002C6D41">
            <w:pPr>
              <w:pStyle w:val="a4"/>
              <w:jc w:val="both"/>
              <w:rPr>
                <w:sz w:val="24"/>
                <w:szCs w:val="24"/>
              </w:rPr>
            </w:pPr>
            <w:r>
              <w:rPr>
                <w:sz w:val="24"/>
                <w:szCs w:val="24"/>
                <w:lang w:val="en-US"/>
              </w:rPr>
              <w:t>3</w:t>
            </w:r>
          </w:p>
        </w:tc>
        <w:tc>
          <w:tcPr>
            <w:tcW w:w="704" w:type="dxa"/>
          </w:tcPr>
          <w:p w:rsidR="006B0025" w:rsidRDefault="002C6D41">
            <w:pPr>
              <w:pStyle w:val="a4"/>
              <w:jc w:val="both"/>
              <w:rPr>
                <w:sz w:val="24"/>
                <w:szCs w:val="24"/>
              </w:rPr>
            </w:pPr>
            <w:r>
              <w:rPr>
                <w:sz w:val="24"/>
                <w:szCs w:val="24"/>
                <w:lang w:val="en-US"/>
              </w:rPr>
              <w:t>2.72</w:t>
            </w:r>
          </w:p>
        </w:tc>
        <w:tc>
          <w:tcPr>
            <w:tcW w:w="524" w:type="dxa"/>
          </w:tcPr>
          <w:p w:rsidR="006B0025" w:rsidRDefault="002C6D41">
            <w:pPr>
              <w:pStyle w:val="a4"/>
              <w:jc w:val="both"/>
              <w:rPr>
                <w:sz w:val="24"/>
                <w:szCs w:val="24"/>
              </w:rPr>
            </w:pPr>
            <w:r>
              <w:rPr>
                <w:sz w:val="24"/>
                <w:szCs w:val="24"/>
                <w:lang w:val="en-US"/>
              </w:rPr>
              <w:t>9</w:t>
            </w:r>
          </w:p>
        </w:tc>
        <w:tc>
          <w:tcPr>
            <w:tcW w:w="682" w:type="dxa"/>
          </w:tcPr>
          <w:p w:rsidR="006B0025" w:rsidRDefault="002C6D41">
            <w:pPr>
              <w:pStyle w:val="a4"/>
              <w:jc w:val="both"/>
              <w:rPr>
                <w:sz w:val="24"/>
                <w:szCs w:val="24"/>
              </w:rPr>
            </w:pPr>
            <w:r>
              <w:rPr>
                <w:sz w:val="24"/>
                <w:szCs w:val="24"/>
                <w:lang w:val="en-US"/>
              </w:rPr>
              <w:t>2.82</w:t>
            </w:r>
          </w:p>
        </w:tc>
        <w:tc>
          <w:tcPr>
            <w:tcW w:w="545" w:type="dxa"/>
          </w:tcPr>
          <w:p w:rsidR="006B0025" w:rsidRDefault="002C6D41">
            <w:pPr>
              <w:pStyle w:val="a4"/>
              <w:jc w:val="both"/>
              <w:rPr>
                <w:sz w:val="24"/>
                <w:szCs w:val="24"/>
              </w:rPr>
            </w:pPr>
            <w:r>
              <w:rPr>
                <w:sz w:val="24"/>
                <w:szCs w:val="24"/>
                <w:lang w:val="en-US"/>
              </w:rPr>
              <w:t>11</w:t>
            </w:r>
          </w:p>
        </w:tc>
        <w:tc>
          <w:tcPr>
            <w:tcW w:w="683" w:type="dxa"/>
          </w:tcPr>
          <w:p w:rsidR="006B0025" w:rsidRDefault="002C6D41">
            <w:pPr>
              <w:pStyle w:val="a4"/>
              <w:jc w:val="both"/>
              <w:rPr>
                <w:sz w:val="24"/>
                <w:szCs w:val="24"/>
              </w:rPr>
            </w:pPr>
            <w:r>
              <w:rPr>
                <w:sz w:val="24"/>
                <w:szCs w:val="24"/>
                <w:lang w:val="en-US"/>
              </w:rPr>
              <w:t>2.92</w:t>
            </w:r>
          </w:p>
        </w:tc>
        <w:tc>
          <w:tcPr>
            <w:tcW w:w="409" w:type="dxa"/>
          </w:tcPr>
          <w:p w:rsidR="006B0025" w:rsidRDefault="002C6D41">
            <w:pPr>
              <w:pStyle w:val="a4"/>
              <w:jc w:val="both"/>
              <w:rPr>
                <w:sz w:val="24"/>
                <w:szCs w:val="24"/>
              </w:rPr>
            </w:pPr>
            <w:r>
              <w:rPr>
                <w:sz w:val="24"/>
                <w:szCs w:val="24"/>
                <w:lang w:val="en-US"/>
              </w:rPr>
              <w:t>6</w:t>
            </w:r>
          </w:p>
        </w:tc>
        <w:tc>
          <w:tcPr>
            <w:tcW w:w="683" w:type="dxa"/>
          </w:tcPr>
          <w:p w:rsidR="006B0025" w:rsidRDefault="002C6D41">
            <w:pPr>
              <w:pStyle w:val="a4"/>
              <w:jc w:val="both"/>
              <w:rPr>
                <w:sz w:val="24"/>
                <w:szCs w:val="24"/>
              </w:rPr>
            </w:pPr>
            <w:r>
              <w:rPr>
                <w:sz w:val="24"/>
                <w:szCs w:val="24"/>
                <w:lang w:val="en-US"/>
              </w:rPr>
              <w:t>3.02</w:t>
            </w:r>
          </w:p>
        </w:tc>
        <w:tc>
          <w:tcPr>
            <w:tcW w:w="545" w:type="dxa"/>
          </w:tcPr>
          <w:p w:rsidR="006B0025" w:rsidRDefault="002C6D41">
            <w:pPr>
              <w:pStyle w:val="a4"/>
              <w:jc w:val="both"/>
              <w:rPr>
                <w:sz w:val="24"/>
                <w:szCs w:val="24"/>
              </w:rPr>
            </w:pPr>
            <w:r>
              <w:rPr>
                <w:sz w:val="24"/>
                <w:szCs w:val="24"/>
                <w:lang w:val="en-US"/>
              </w:rPr>
              <w:t>2</w:t>
            </w:r>
          </w:p>
        </w:tc>
        <w:tc>
          <w:tcPr>
            <w:tcW w:w="683" w:type="dxa"/>
          </w:tcPr>
          <w:p w:rsidR="006B0025" w:rsidRDefault="002C6D41">
            <w:pPr>
              <w:pStyle w:val="a4"/>
              <w:jc w:val="both"/>
              <w:rPr>
                <w:sz w:val="24"/>
                <w:szCs w:val="24"/>
              </w:rPr>
            </w:pPr>
            <w:r>
              <w:rPr>
                <w:sz w:val="24"/>
                <w:szCs w:val="24"/>
                <w:lang w:val="en-US"/>
              </w:rPr>
              <w:t>3.12</w:t>
            </w:r>
          </w:p>
        </w:tc>
        <w:tc>
          <w:tcPr>
            <w:tcW w:w="409" w:type="dxa"/>
          </w:tcPr>
          <w:p w:rsidR="006B0025" w:rsidRDefault="002C6D41">
            <w:pPr>
              <w:pStyle w:val="a4"/>
              <w:jc w:val="both"/>
              <w:rPr>
                <w:sz w:val="24"/>
                <w:szCs w:val="24"/>
              </w:rPr>
            </w:pPr>
            <w:r>
              <w:rPr>
                <w:sz w:val="24"/>
                <w:szCs w:val="24"/>
                <w:lang w:val="en-US"/>
              </w:rPr>
              <w:t>0</w:t>
            </w:r>
          </w:p>
        </w:tc>
        <w:tc>
          <w:tcPr>
            <w:tcW w:w="683" w:type="dxa"/>
          </w:tcPr>
          <w:p w:rsidR="006B0025" w:rsidRDefault="002C6D41">
            <w:pPr>
              <w:pStyle w:val="a4"/>
              <w:jc w:val="both"/>
              <w:rPr>
                <w:sz w:val="24"/>
                <w:szCs w:val="24"/>
              </w:rPr>
            </w:pPr>
            <w:r>
              <w:rPr>
                <w:sz w:val="24"/>
                <w:szCs w:val="24"/>
                <w:lang w:val="en-US"/>
              </w:rPr>
              <w:t>3.22</w:t>
            </w:r>
          </w:p>
        </w:tc>
        <w:tc>
          <w:tcPr>
            <w:tcW w:w="683" w:type="dxa"/>
          </w:tcPr>
          <w:p w:rsidR="006B0025" w:rsidRDefault="002C6D41">
            <w:pPr>
              <w:pStyle w:val="a4"/>
              <w:jc w:val="both"/>
              <w:rPr>
                <w:sz w:val="24"/>
                <w:szCs w:val="24"/>
              </w:rPr>
            </w:pPr>
            <w:r>
              <w:rPr>
                <w:sz w:val="24"/>
                <w:szCs w:val="24"/>
                <w:lang w:val="en-US"/>
              </w:rPr>
              <w:t>1</w:t>
            </w:r>
          </w:p>
        </w:tc>
        <w:tc>
          <w:tcPr>
            <w:tcW w:w="683" w:type="dxa"/>
          </w:tcPr>
          <w:p w:rsidR="006B0025" w:rsidRDefault="002C6D41">
            <w:pPr>
              <w:pStyle w:val="a4"/>
              <w:jc w:val="both"/>
              <w:rPr>
                <w:sz w:val="24"/>
                <w:szCs w:val="24"/>
              </w:rPr>
            </w:pPr>
            <w:r>
              <w:rPr>
                <w:sz w:val="24"/>
                <w:szCs w:val="24"/>
                <w:lang w:val="en-US"/>
              </w:rPr>
              <w:t>3.32</w:t>
            </w:r>
          </w:p>
        </w:tc>
        <w:tc>
          <w:tcPr>
            <w:tcW w:w="683" w:type="dxa"/>
          </w:tcPr>
          <w:p w:rsidR="006B0025" w:rsidRDefault="002C6D41">
            <w:pPr>
              <w:pStyle w:val="a4"/>
              <w:jc w:val="both"/>
              <w:rPr>
                <w:sz w:val="24"/>
                <w:szCs w:val="24"/>
              </w:rPr>
            </w:pPr>
            <w:r>
              <w:rPr>
                <w:sz w:val="24"/>
                <w:szCs w:val="24"/>
                <w:lang w:val="en-US"/>
              </w:rPr>
              <w:t>1</w:t>
            </w:r>
          </w:p>
        </w:tc>
      </w:tr>
      <w:tr w:rsidR="006B0025">
        <w:tc>
          <w:tcPr>
            <w:tcW w:w="675" w:type="dxa"/>
          </w:tcPr>
          <w:p w:rsidR="006B0025" w:rsidRDefault="002C6D41">
            <w:pPr>
              <w:pStyle w:val="a4"/>
              <w:jc w:val="both"/>
              <w:rPr>
                <w:sz w:val="24"/>
                <w:szCs w:val="24"/>
              </w:rPr>
            </w:pPr>
            <w:r>
              <w:rPr>
                <w:sz w:val="24"/>
                <w:szCs w:val="24"/>
                <w:lang w:val="en-US"/>
              </w:rPr>
              <w:t>2.63</w:t>
            </w:r>
          </w:p>
        </w:tc>
        <w:tc>
          <w:tcPr>
            <w:tcW w:w="566" w:type="dxa"/>
          </w:tcPr>
          <w:p w:rsidR="006B0025" w:rsidRDefault="002C6D41">
            <w:pPr>
              <w:pStyle w:val="a4"/>
              <w:jc w:val="both"/>
              <w:rPr>
                <w:sz w:val="24"/>
                <w:szCs w:val="24"/>
              </w:rPr>
            </w:pPr>
            <w:r>
              <w:rPr>
                <w:sz w:val="24"/>
                <w:szCs w:val="24"/>
                <w:lang w:val="en-US"/>
              </w:rPr>
              <w:t>0</w:t>
            </w:r>
          </w:p>
        </w:tc>
        <w:tc>
          <w:tcPr>
            <w:tcW w:w="704" w:type="dxa"/>
          </w:tcPr>
          <w:p w:rsidR="006B0025" w:rsidRDefault="002C6D41">
            <w:pPr>
              <w:pStyle w:val="a4"/>
              <w:jc w:val="both"/>
              <w:rPr>
                <w:sz w:val="24"/>
                <w:szCs w:val="24"/>
              </w:rPr>
            </w:pPr>
            <w:r>
              <w:rPr>
                <w:sz w:val="24"/>
                <w:szCs w:val="24"/>
                <w:lang w:val="en-US"/>
              </w:rPr>
              <w:t>2.73</w:t>
            </w:r>
          </w:p>
        </w:tc>
        <w:tc>
          <w:tcPr>
            <w:tcW w:w="524" w:type="dxa"/>
          </w:tcPr>
          <w:p w:rsidR="006B0025" w:rsidRDefault="002C6D41">
            <w:pPr>
              <w:pStyle w:val="a4"/>
              <w:jc w:val="both"/>
              <w:rPr>
                <w:sz w:val="24"/>
                <w:szCs w:val="24"/>
              </w:rPr>
            </w:pPr>
            <w:r>
              <w:rPr>
                <w:sz w:val="24"/>
                <w:szCs w:val="24"/>
                <w:lang w:val="en-US"/>
              </w:rPr>
              <w:t>3</w:t>
            </w:r>
          </w:p>
        </w:tc>
        <w:tc>
          <w:tcPr>
            <w:tcW w:w="682" w:type="dxa"/>
          </w:tcPr>
          <w:p w:rsidR="006B0025" w:rsidRDefault="002C6D41">
            <w:pPr>
              <w:pStyle w:val="a4"/>
              <w:jc w:val="both"/>
              <w:rPr>
                <w:sz w:val="24"/>
                <w:szCs w:val="24"/>
              </w:rPr>
            </w:pPr>
            <w:r>
              <w:rPr>
                <w:sz w:val="24"/>
                <w:szCs w:val="24"/>
                <w:lang w:val="en-US"/>
              </w:rPr>
              <w:t>2.83</w:t>
            </w:r>
          </w:p>
        </w:tc>
        <w:tc>
          <w:tcPr>
            <w:tcW w:w="545" w:type="dxa"/>
          </w:tcPr>
          <w:p w:rsidR="006B0025" w:rsidRDefault="002C6D41">
            <w:pPr>
              <w:pStyle w:val="a4"/>
              <w:jc w:val="both"/>
              <w:rPr>
                <w:sz w:val="24"/>
                <w:szCs w:val="24"/>
              </w:rPr>
            </w:pPr>
            <w:r>
              <w:rPr>
                <w:sz w:val="24"/>
                <w:szCs w:val="24"/>
                <w:lang w:val="en-US"/>
              </w:rPr>
              <w:t>3</w:t>
            </w:r>
          </w:p>
        </w:tc>
        <w:tc>
          <w:tcPr>
            <w:tcW w:w="683" w:type="dxa"/>
          </w:tcPr>
          <w:p w:rsidR="006B0025" w:rsidRDefault="002C6D41">
            <w:pPr>
              <w:pStyle w:val="a4"/>
              <w:jc w:val="both"/>
              <w:rPr>
                <w:sz w:val="24"/>
                <w:szCs w:val="24"/>
              </w:rPr>
            </w:pPr>
            <w:r>
              <w:rPr>
                <w:sz w:val="24"/>
                <w:szCs w:val="24"/>
                <w:lang w:val="en-US"/>
              </w:rPr>
              <w:t>2.93</w:t>
            </w:r>
          </w:p>
        </w:tc>
        <w:tc>
          <w:tcPr>
            <w:tcW w:w="409" w:type="dxa"/>
          </w:tcPr>
          <w:p w:rsidR="006B0025" w:rsidRDefault="002C6D41">
            <w:pPr>
              <w:pStyle w:val="a4"/>
              <w:jc w:val="both"/>
              <w:rPr>
                <w:sz w:val="24"/>
                <w:szCs w:val="24"/>
              </w:rPr>
            </w:pPr>
            <w:r>
              <w:rPr>
                <w:sz w:val="24"/>
                <w:szCs w:val="24"/>
                <w:lang w:val="en-US"/>
              </w:rPr>
              <w:t>2</w:t>
            </w:r>
          </w:p>
        </w:tc>
        <w:tc>
          <w:tcPr>
            <w:tcW w:w="683" w:type="dxa"/>
          </w:tcPr>
          <w:p w:rsidR="006B0025" w:rsidRDefault="002C6D41">
            <w:pPr>
              <w:pStyle w:val="a4"/>
              <w:jc w:val="both"/>
              <w:rPr>
                <w:sz w:val="24"/>
                <w:szCs w:val="24"/>
              </w:rPr>
            </w:pPr>
            <w:r>
              <w:rPr>
                <w:sz w:val="24"/>
                <w:szCs w:val="24"/>
                <w:lang w:val="en-US"/>
              </w:rPr>
              <w:t>3.03</w:t>
            </w:r>
          </w:p>
        </w:tc>
        <w:tc>
          <w:tcPr>
            <w:tcW w:w="545" w:type="dxa"/>
          </w:tcPr>
          <w:p w:rsidR="006B0025" w:rsidRDefault="002C6D41">
            <w:pPr>
              <w:pStyle w:val="a4"/>
              <w:jc w:val="both"/>
              <w:rPr>
                <w:sz w:val="24"/>
                <w:szCs w:val="24"/>
              </w:rPr>
            </w:pPr>
            <w:r>
              <w:rPr>
                <w:sz w:val="24"/>
                <w:szCs w:val="24"/>
                <w:lang w:val="en-US"/>
              </w:rPr>
              <w:t>0</w:t>
            </w:r>
          </w:p>
        </w:tc>
        <w:tc>
          <w:tcPr>
            <w:tcW w:w="683" w:type="dxa"/>
          </w:tcPr>
          <w:p w:rsidR="006B0025" w:rsidRDefault="002C6D41">
            <w:pPr>
              <w:pStyle w:val="a4"/>
              <w:jc w:val="both"/>
              <w:rPr>
                <w:sz w:val="24"/>
                <w:szCs w:val="24"/>
              </w:rPr>
            </w:pPr>
            <w:r>
              <w:rPr>
                <w:sz w:val="24"/>
                <w:szCs w:val="24"/>
                <w:lang w:val="en-US"/>
              </w:rPr>
              <w:t>3.13</w:t>
            </w:r>
          </w:p>
        </w:tc>
        <w:tc>
          <w:tcPr>
            <w:tcW w:w="409" w:type="dxa"/>
          </w:tcPr>
          <w:p w:rsidR="006B0025" w:rsidRDefault="002C6D41">
            <w:pPr>
              <w:pStyle w:val="a4"/>
              <w:jc w:val="both"/>
              <w:rPr>
                <w:sz w:val="24"/>
                <w:szCs w:val="24"/>
              </w:rPr>
            </w:pPr>
            <w:r>
              <w:rPr>
                <w:sz w:val="24"/>
                <w:szCs w:val="24"/>
                <w:lang w:val="en-US"/>
              </w:rPr>
              <w:t>0</w:t>
            </w:r>
          </w:p>
        </w:tc>
        <w:tc>
          <w:tcPr>
            <w:tcW w:w="683" w:type="dxa"/>
          </w:tcPr>
          <w:p w:rsidR="006B0025" w:rsidRDefault="002C6D41">
            <w:pPr>
              <w:pStyle w:val="a4"/>
              <w:jc w:val="both"/>
              <w:rPr>
                <w:sz w:val="24"/>
                <w:szCs w:val="24"/>
              </w:rPr>
            </w:pPr>
            <w:r>
              <w:rPr>
                <w:sz w:val="24"/>
                <w:szCs w:val="24"/>
                <w:lang w:val="en-US"/>
              </w:rPr>
              <w:t>3.23</w:t>
            </w:r>
          </w:p>
        </w:tc>
        <w:tc>
          <w:tcPr>
            <w:tcW w:w="683" w:type="dxa"/>
          </w:tcPr>
          <w:p w:rsidR="006B0025" w:rsidRDefault="002C6D41">
            <w:pPr>
              <w:pStyle w:val="a4"/>
              <w:jc w:val="both"/>
              <w:rPr>
                <w:sz w:val="24"/>
                <w:szCs w:val="24"/>
              </w:rPr>
            </w:pPr>
            <w:r>
              <w:rPr>
                <w:sz w:val="24"/>
                <w:szCs w:val="24"/>
                <w:lang w:val="en-US"/>
              </w:rPr>
              <w:t>0</w:t>
            </w:r>
          </w:p>
        </w:tc>
        <w:tc>
          <w:tcPr>
            <w:tcW w:w="683" w:type="dxa"/>
          </w:tcPr>
          <w:p w:rsidR="006B0025" w:rsidRDefault="002C6D41">
            <w:pPr>
              <w:pStyle w:val="a4"/>
              <w:jc w:val="both"/>
              <w:rPr>
                <w:sz w:val="24"/>
                <w:szCs w:val="24"/>
              </w:rPr>
            </w:pPr>
            <w:r>
              <w:rPr>
                <w:sz w:val="24"/>
                <w:szCs w:val="24"/>
                <w:lang w:val="en-US"/>
              </w:rPr>
              <w:t>3.33</w:t>
            </w:r>
          </w:p>
        </w:tc>
        <w:tc>
          <w:tcPr>
            <w:tcW w:w="683" w:type="dxa"/>
          </w:tcPr>
          <w:p w:rsidR="006B0025" w:rsidRDefault="002C6D41">
            <w:pPr>
              <w:pStyle w:val="a4"/>
              <w:jc w:val="both"/>
              <w:rPr>
                <w:sz w:val="24"/>
                <w:szCs w:val="24"/>
              </w:rPr>
            </w:pPr>
            <w:r>
              <w:rPr>
                <w:sz w:val="24"/>
                <w:szCs w:val="24"/>
                <w:lang w:val="en-US"/>
              </w:rPr>
              <w:t>0</w:t>
            </w:r>
          </w:p>
        </w:tc>
      </w:tr>
      <w:tr w:rsidR="006B0025">
        <w:tc>
          <w:tcPr>
            <w:tcW w:w="675" w:type="dxa"/>
          </w:tcPr>
          <w:p w:rsidR="006B0025" w:rsidRDefault="002C6D41">
            <w:pPr>
              <w:pStyle w:val="a4"/>
              <w:jc w:val="both"/>
              <w:rPr>
                <w:sz w:val="24"/>
                <w:szCs w:val="24"/>
              </w:rPr>
            </w:pPr>
            <w:r>
              <w:rPr>
                <w:sz w:val="24"/>
                <w:szCs w:val="24"/>
                <w:lang w:val="en-US"/>
              </w:rPr>
              <w:t>2.64</w:t>
            </w:r>
          </w:p>
        </w:tc>
        <w:tc>
          <w:tcPr>
            <w:tcW w:w="566" w:type="dxa"/>
          </w:tcPr>
          <w:p w:rsidR="006B0025" w:rsidRDefault="002C6D41">
            <w:pPr>
              <w:pStyle w:val="a4"/>
              <w:jc w:val="both"/>
              <w:rPr>
                <w:sz w:val="24"/>
                <w:szCs w:val="24"/>
              </w:rPr>
            </w:pPr>
            <w:r>
              <w:rPr>
                <w:sz w:val="24"/>
                <w:szCs w:val="24"/>
                <w:lang w:val="en-US"/>
              </w:rPr>
              <w:t>5</w:t>
            </w:r>
          </w:p>
        </w:tc>
        <w:tc>
          <w:tcPr>
            <w:tcW w:w="704" w:type="dxa"/>
          </w:tcPr>
          <w:p w:rsidR="006B0025" w:rsidRDefault="002C6D41">
            <w:pPr>
              <w:pStyle w:val="a4"/>
              <w:jc w:val="both"/>
              <w:rPr>
                <w:sz w:val="24"/>
                <w:szCs w:val="24"/>
              </w:rPr>
            </w:pPr>
            <w:r>
              <w:rPr>
                <w:sz w:val="24"/>
                <w:szCs w:val="24"/>
                <w:lang w:val="en-US"/>
              </w:rPr>
              <w:t>2.74</w:t>
            </w:r>
          </w:p>
        </w:tc>
        <w:tc>
          <w:tcPr>
            <w:tcW w:w="524" w:type="dxa"/>
          </w:tcPr>
          <w:p w:rsidR="006B0025" w:rsidRDefault="002C6D41">
            <w:pPr>
              <w:pStyle w:val="a4"/>
              <w:jc w:val="both"/>
              <w:rPr>
                <w:sz w:val="24"/>
                <w:szCs w:val="24"/>
              </w:rPr>
            </w:pPr>
            <w:r>
              <w:rPr>
                <w:sz w:val="24"/>
                <w:szCs w:val="24"/>
                <w:lang w:val="en-US"/>
              </w:rPr>
              <w:t>10</w:t>
            </w:r>
          </w:p>
        </w:tc>
        <w:tc>
          <w:tcPr>
            <w:tcW w:w="682" w:type="dxa"/>
          </w:tcPr>
          <w:p w:rsidR="006B0025" w:rsidRDefault="002C6D41">
            <w:pPr>
              <w:pStyle w:val="a4"/>
              <w:jc w:val="both"/>
              <w:rPr>
                <w:sz w:val="24"/>
                <w:szCs w:val="24"/>
              </w:rPr>
            </w:pPr>
            <w:r>
              <w:rPr>
                <w:sz w:val="24"/>
                <w:szCs w:val="24"/>
                <w:lang w:val="en-US"/>
              </w:rPr>
              <w:t>2.84</w:t>
            </w:r>
          </w:p>
        </w:tc>
        <w:tc>
          <w:tcPr>
            <w:tcW w:w="545" w:type="dxa"/>
          </w:tcPr>
          <w:p w:rsidR="006B0025" w:rsidRDefault="002C6D41">
            <w:pPr>
              <w:pStyle w:val="a4"/>
              <w:jc w:val="both"/>
              <w:rPr>
                <w:sz w:val="24"/>
                <w:szCs w:val="24"/>
              </w:rPr>
            </w:pPr>
            <w:r>
              <w:rPr>
                <w:sz w:val="24"/>
                <w:szCs w:val="24"/>
                <w:lang w:val="en-US"/>
              </w:rPr>
              <w:t>4</w:t>
            </w:r>
          </w:p>
        </w:tc>
        <w:tc>
          <w:tcPr>
            <w:tcW w:w="683" w:type="dxa"/>
          </w:tcPr>
          <w:p w:rsidR="006B0025" w:rsidRDefault="002C6D41">
            <w:pPr>
              <w:pStyle w:val="a4"/>
              <w:jc w:val="both"/>
              <w:rPr>
                <w:sz w:val="24"/>
                <w:szCs w:val="24"/>
              </w:rPr>
            </w:pPr>
            <w:r>
              <w:rPr>
                <w:sz w:val="24"/>
                <w:szCs w:val="24"/>
                <w:lang w:val="en-US"/>
              </w:rPr>
              <w:t>2.94</w:t>
            </w:r>
          </w:p>
        </w:tc>
        <w:tc>
          <w:tcPr>
            <w:tcW w:w="409" w:type="dxa"/>
          </w:tcPr>
          <w:p w:rsidR="006B0025" w:rsidRDefault="002C6D41">
            <w:pPr>
              <w:pStyle w:val="a4"/>
              <w:jc w:val="both"/>
              <w:rPr>
                <w:sz w:val="24"/>
                <w:szCs w:val="24"/>
              </w:rPr>
            </w:pPr>
            <w:r>
              <w:rPr>
                <w:sz w:val="24"/>
                <w:szCs w:val="24"/>
                <w:lang w:val="en-US"/>
              </w:rPr>
              <w:t>4</w:t>
            </w:r>
          </w:p>
        </w:tc>
        <w:tc>
          <w:tcPr>
            <w:tcW w:w="683" w:type="dxa"/>
          </w:tcPr>
          <w:p w:rsidR="006B0025" w:rsidRDefault="002C6D41">
            <w:pPr>
              <w:pStyle w:val="a4"/>
              <w:jc w:val="both"/>
              <w:rPr>
                <w:sz w:val="24"/>
                <w:szCs w:val="24"/>
              </w:rPr>
            </w:pPr>
            <w:r>
              <w:rPr>
                <w:sz w:val="24"/>
                <w:szCs w:val="24"/>
                <w:lang w:val="en-US"/>
              </w:rPr>
              <w:t>3.04</w:t>
            </w:r>
          </w:p>
        </w:tc>
        <w:tc>
          <w:tcPr>
            <w:tcW w:w="545" w:type="dxa"/>
          </w:tcPr>
          <w:p w:rsidR="006B0025" w:rsidRDefault="002C6D41">
            <w:pPr>
              <w:pStyle w:val="a4"/>
              <w:jc w:val="both"/>
              <w:rPr>
                <w:sz w:val="24"/>
                <w:szCs w:val="24"/>
              </w:rPr>
            </w:pPr>
            <w:r>
              <w:rPr>
                <w:sz w:val="24"/>
                <w:szCs w:val="24"/>
                <w:lang w:val="en-US"/>
              </w:rPr>
              <w:t>3</w:t>
            </w:r>
          </w:p>
        </w:tc>
        <w:tc>
          <w:tcPr>
            <w:tcW w:w="683" w:type="dxa"/>
          </w:tcPr>
          <w:p w:rsidR="006B0025" w:rsidRDefault="002C6D41">
            <w:pPr>
              <w:pStyle w:val="a4"/>
              <w:jc w:val="both"/>
              <w:rPr>
                <w:sz w:val="24"/>
                <w:szCs w:val="24"/>
              </w:rPr>
            </w:pPr>
            <w:r>
              <w:rPr>
                <w:sz w:val="24"/>
                <w:szCs w:val="24"/>
                <w:lang w:val="en-US"/>
              </w:rPr>
              <w:t>3.14</w:t>
            </w:r>
          </w:p>
        </w:tc>
        <w:tc>
          <w:tcPr>
            <w:tcW w:w="409" w:type="dxa"/>
          </w:tcPr>
          <w:p w:rsidR="006B0025" w:rsidRDefault="002C6D41">
            <w:pPr>
              <w:pStyle w:val="a4"/>
              <w:jc w:val="both"/>
              <w:rPr>
                <w:sz w:val="24"/>
                <w:szCs w:val="24"/>
              </w:rPr>
            </w:pPr>
            <w:r>
              <w:rPr>
                <w:sz w:val="24"/>
                <w:szCs w:val="24"/>
                <w:lang w:val="en-US"/>
              </w:rPr>
              <w:t>2</w:t>
            </w:r>
          </w:p>
        </w:tc>
        <w:tc>
          <w:tcPr>
            <w:tcW w:w="683" w:type="dxa"/>
          </w:tcPr>
          <w:p w:rsidR="006B0025" w:rsidRDefault="002C6D41">
            <w:pPr>
              <w:pStyle w:val="a4"/>
              <w:jc w:val="both"/>
              <w:rPr>
                <w:sz w:val="24"/>
                <w:szCs w:val="24"/>
              </w:rPr>
            </w:pPr>
            <w:r>
              <w:rPr>
                <w:sz w:val="24"/>
                <w:szCs w:val="24"/>
                <w:lang w:val="en-US"/>
              </w:rPr>
              <w:t>3.24</w:t>
            </w:r>
          </w:p>
        </w:tc>
        <w:tc>
          <w:tcPr>
            <w:tcW w:w="683" w:type="dxa"/>
          </w:tcPr>
          <w:p w:rsidR="006B0025" w:rsidRDefault="002C6D41">
            <w:pPr>
              <w:pStyle w:val="a4"/>
              <w:jc w:val="both"/>
              <w:rPr>
                <w:sz w:val="24"/>
                <w:szCs w:val="24"/>
              </w:rPr>
            </w:pPr>
            <w:r>
              <w:rPr>
                <w:sz w:val="24"/>
                <w:szCs w:val="24"/>
                <w:lang w:val="en-US"/>
              </w:rPr>
              <w:t>0</w:t>
            </w:r>
          </w:p>
        </w:tc>
        <w:tc>
          <w:tcPr>
            <w:tcW w:w="683" w:type="dxa"/>
          </w:tcPr>
          <w:p w:rsidR="006B0025" w:rsidRDefault="002C6D41">
            <w:pPr>
              <w:pStyle w:val="a4"/>
              <w:jc w:val="both"/>
              <w:rPr>
                <w:sz w:val="24"/>
                <w:szCs w:val="24"/>
              </w:rPr>
            </w:pPr>
            <w:r>
              <w:rPr>
                <w:sz w:val="24"/>
                <w:szCs w:val="24"/>
                <w:lang w:val="en-US"/>
              </w:rPr>
              <w:t>3.34</w:t>
            </w:r>
          </w:p>
        </w:tc>
        <w:tc>
          <w:tcPr>
            <w:tcW w:w="683" w:type="dxa"/>
          </w:tcPr>
          <w:p w:rsidR="006B0025" w:rsidRDefault="002C6D41">
            <w:pPr>
              <w:pStyle w:val="a4"/>
              <w:jc w:val="both"/>
              <w:rPr>
                <w:sz w:val="24"/>
                <w:szCs w:val="24"/>
              </w:rPr>
            </w:pPr>
            <w:r>
              <w:rPr>
                <w:sz w:val="24"/>
                <w:szCs w:val="24"/>
                <w:lang w:val="en-US"/>
              </w:rPr>
              <w:t>2</w:t>
            </w:r>
          </w:p>
        </w:tc>
      </w:tr>
      <w:tr w:rsidR="006B0025">
        <w:tc>
          <w:tcPr>
            <w:tcW w:w="675" w:type="dxa"/>
          </w:tcPr>
          <w:p w:rsidR="006B0025" w:rsidRDefault="002C6D41">
            <w:pPr>
              <w:pStyle w:val="a4"/>
              <w:jc w:val="both"/>
              <w:rPr>
                <w:sz w:val="24"/>
                <w:szCs w:val="24"/>
              </w:rPr>
            </w:pPr>
            <w:r>
              <w:rPr>
                <w:sz w:val="24"/>
                <w:szCs w:val="24"/>
                <w:lang w:val="en-US"/>
              </w:rPr>
              <w:t>2.65</w:t>
            </w:r>
          </w:p>
        </w:tc>
        <w:tc>
          <w:tcPr>
            <w:tcW w:w="566" w:type="dxa"/>
          </w:tcPr>
          <w:p w:rsidR="006B0025" w:rsidRDefault="002C6D41">
            <w:pPr>
              <w:pStyle w:val="a4"/>
              <w:jc w:val="both"/>
              <w:rPr>
                <w:sz w:val="24"/>
                <w:szCs w:val="24"/>
              </w:rPr>
            </w:pPr>
            <w:r>
              <w:rPr>
                <w:sz w:val="24"/>
                <w:szCs w:val="24"/>
                <w:lang w:val="en-US"/>
              </w:rPr>
              <w:t>7</w:t>
            </w:r>
          </w:p>
        </w:tc>
        <w:tc>
          <w:tcPr>
            <w:tcW w:w="704" w:type="dxa"/>
          </w:tcPr>
          <w:p w:rsidR="006B0025" w:rsidRDefault="002C6D41">
            <w:pPr>
              <w:pStyle w:val="a4"/>
              <w:jc w:val="both"/>
              <w:rPr>
                <w:sz w:val="24"/>
                <w:szCs w:val="24"/>
              </w:rPr>
            </w:pPr>
            <w:r>
              <w:rPr>
                <w:sz w:val="24"/>
                <w:szCs w:val="24"/>
                <w:lang w:val="en-US"/>
              </w:rPr>
              <w:t>2.75</w:t>
            </w:r>
          </w:p>
        </w:tc>
        <w:tc>
          <w:tcPr>
            <w:tcW w:w="524" w:type="dxa"/>
          </w:tcPr>
          <w:p w:rsidR="006B0025" w:rsidRDefault="002C6D41">
            <w:pPr>
              <w:pStyle w:val="a4"/>
              <w:jc w:val="both"/>
              <w:rPr>
                <w:sz w:val="24"/>
                <w:szCs w:val="24"/>
              </w:rPr>
            </w:pPr>
            <w:r>
              <w:rPr>
                <w:sz w:val="24"/>
                <w:szCs w:val="24"/>
                <w:lang w:val="en-US"/>
              </w:rPr>
              <w:t>11</w:t>
            </w:r>
          </w:p>
        </w:tc>
        <w:tc>
          <w:tcPr>
            <w:tcW w:w="682" w:type="dxa"/>
          </w:tcPr>
          <w:p w:rsidR="006B0025" w:rsidRDefault="002C6D41">
            <w:pPr>
              <w:pStyle w:val="a4"/>
              <w:jc w:val="both"/>
              <w:rPr>
                <w:sz w:val="24"/>
                <w:szCs w:val="24"/>
              </w:rPr>
            </w:pPr>
            <w:r>
              <w:rPr>
                <w:sz w:val="24"/>
                <w:szCs w:val="24"/>
                <w:lang w:val="en-US"/>
              </w:rPr>
              <w:t>2.85</w:t>
            </w:r>
          </w:p>
        </w:tc>
        <w:tc>
          <w:tcPr>
            <w:tcW w:w="545" w:type="dxa"/>
          </w:tcPr>
          <w:p w:rsidR="006B0025" w:rsidRDefault="002C6D41">
            <w:pPr>
              <w:pStyle w:val="a4"/>
              <w:jc w:val="both"/>
              <w:rPr>
                <w:sz w:val="24"/>
                <w:szCs w:val="24"/>
              </w:rPr>
            </w:pPr>
            <w:r>
              <w:rPr>
                <w:sz w:val="24"/>
                <w:szCs w:val="24"/>
                <w:lang w:val="en-US"/>
              </w:rPr>
              <w:t>7</w:t>
            </w:r>
          </w:p>
        </w:tc>
        <w:tc>
          <w:tcPr>
            <w:tcW w:w="683" w:type="dxa"/>
          </w:tcPr>
          <w:p w:rsidR="006B0025" w:rsidRDefault="002C6D41">
            <w:pPr>
              <w:pStyle w:val="a4"/>
              <w:jc w:val="both"/>
              <w:rPr>
                <w:sz w:val="24"/>
                <w:szCs w:val="24"/>
              </w:rPr>
            </w:pPr>
            <w:r>
              <w:rPr>
                <w:sz w:val="24"/>
                <w:szCs w:val="24"/>
                <w:lang w:val="en-US"/>
              </w:rPr>
              <w:t>2.95</w:t>
            </w:r>
          </w:p>
        </w:tc>
        <w:tc>
          <w:tcPr>
            <w:tcW w:w="409" w:type="dxa"/>
          </w:tcPr>
          <w:p w:rsidR="006B0025" w:rsidRDefault="002C6D41">
            <w:pPr>
              <w:pStyle w:val="a4"/>
              <w:jc w:val="both"/>
              <w:rPr>
                <w:sz w:val="24"/>
                <w:szCs w:val="24"/>
              </w:rPr>
            </w:pPr>
            <w:r>
              <w:rPr>
                <w:sz w:val="24"/>
                <w:szCs w:val="24"/>
                <w:lang w:val="en-US"/>
              </w:rPr>
              <w:t>8</w:t>
            </w:r>
          </w:p>
        </w:tc>
        <w:tc>
          <w:tcPr>
            <w:tcW w:w="683" w:type="dxa"/>
          </w:tcPr>
          <w:p w:rsidR="006B0025" w:rsidRDefault="002C6D41">
            <w:pPr>
              <w:pStyle w:val="a4"/>
              <w:jc w:val="both"/>
              <w:rPr>
                <w:sz w:val="24"/>
                <w:szCs w:val="24"/>
              </w:rPr>
            </w:pPr>
            <w:r>
              <w:rPr>
                <w:sz w:val="24"/>
                <w:szCs w:val="24"/>
                <w:lang w:val="en-US"/>
              </w:rPr>
              <w:t>3.05</w:t>
            </w:r>
          </w:p>
        </w:tc>
        <w:tc>
          <w:tcPr>
            <w:tcW w:w="545" w:type="dxa"/>
          </w:tcPr>
          <w:p w:rsidR="006B0025" w:rsidRDefault="002C6D41">
            <w:pPr>
              <w:pStyle w:val="a4"/>
              <w:jc w:val="both"/>
              <w:rPr>
                <w:sz w:val="24"/>
                <w:szCs w:val="24"/>
              </w:rPr>
            </w:pPr>
            <w:r>
              <w:rPr>
                <w:sz w:val="24"/>
                <w:szCs w:val="24"/>
                <w:lang w:val="en-US"/>
              </w:rPr>
              <w:t>4</w:t>
            </w:r>
          </w:p>
        </w:tc>
        <w:tc>
          <w:tcPr>
            <w:tcW w:w="683" w:type="dxa"/>
          </w:tcPr>
          <w:p w:rsidR="006B0025" w:rsidRDefault="002C6D41">
            <w:pPr>
              <w:pStyle w:val="a4"/>
              <w:jc w:val="both"/>
              <w:rPr>
                <w:sz w:val="24"/>
                <w:szCs w:val="24"/>
              </w:rPr>
            </w:pPr>
            <w:r>
              <w:rPr>
                <w:sz w:val="24"/>
                <w:szCs w:val="24"/>
                <w:lang w:val="en-US"/>
              </w:rPr>
              <w:t>3.15</w:t>
            </w:r>
          </w:p>
        </w:tc>
        <w:tc>
          <w:tcPr>
            <w:tcW w:w="409" w:type="dxa"/>
          </w:tcPr>
          <w:p w:rsidR="006B0025" w:rsidRDefault="002C6D41">
            <w:pPr>
              <w:pStyle w:val="a4"/>
              <w:jc w:val="both"/>
              <w:rPr>
                <w:sz w:val="24"/>
                <w:szCs w:val="24"/>
              </w:rPr>
            </w:pPr>
            <w:r>
              <w:rPr>
                <w:sz w:val="24"/>
                <w:szCs w:val="24"/>
                <w:lang w:val="en-US"/>
              </w:rPr>
              <w:t>4</w:t>
            </w:r>
          </w:p>
        </w:tc>
        <w:tc>
          <w:tcPr>
            <w:tcW w:w="683" w:type="dxa"/>
          </w:tcPr>
          <w:p w:rsidR="006B0025" w:rsidRDefault="002C6D41">
            <w:pPr>
              <w:pStyle w:val="a4"/>
              <w:jc w:val="both"/>
              <w:rPr>
                <w:sz w:val="24"/>
                <w:szCs w:val="24"/>
              </w:rPr>
            </w:pPr>
            <w:r>
              <w:rPr>
                <w:sz w:val="24"/>
                <w:szCs w:val="24"/>
                <w:lang w:val="en-US"/>
              </w:rPr>
              <w:t>3.25</w:t>
            </w:r>
          </w:p>
        </w:tc>
        <w:tc>
          <w:tcPr>
            <w:tcW w:w="683" w:type="dxa"/>
          </w:tcPr>
          <w:p w:rsidR="006B0025" w:rsidRDefault="002C6D41">
            <w:pPr>
              <w:pStyle w:val="a4"/>
              <w:jc w:val="both"/>
              <w:rPr>
                <w:sz w:val="24"/>
                <w:szCs w:val="24"/>
              </w:rPr>
            </w:pPr>
            <w:r>
              <w:rPr>
                <w:sz w:val="24"/>
                <w:szCs w:val="24"/>
                <w:lang w:val="en-US"/>
              </w:rPr>
              <w:t>3</w:t>
            </w:r>
          </w:p>
        </w:tc>
        <w:tc>
          <w:tcPr>
            <w:tcW w:w="683" w:type="dxa"/>
          </w:tcPr>
          <w:p w:rsidR="006B0025" w:rsidRDefault="002C6D41">
            <w:pPr>
              <w:pStyle w:val="a4"/>
              <w:jc w:val="both"/>
              <w:rPr>
                <w:sz w:val="24"/>
                <w:szCs w:val="24"/>
              </w:rPr>
            </w:pPr>
            <w:r>
              <w:rPr>
                <w:sz w:val="24"/>
                <w:szCs w:val="24"/>
                <w:lang w:val="en-US"/>
              </w:rPr>
              <w:t>3.35</w:t>
            </w:r>
          </w:p>
        </w:tc>
        <w:tc>
          <w:tcPr>
            <w:tcW w:w="683" w:type="dxa"/>
          </w:tcPr>
          <w:p w:rsidR="006B0025" w:rsidRDefault="002C6D41">
            <w:pPr>
              <w:pStyle w:val="a4"/>
              <w:jc w:val="both"/>
              <w:rPr>
                <w:sz w:val="24"/>
                <w:szCs w:val="24"/>
              </w:rPr>
            </w:pPr>
            <w:r>
              <w:rPr>
                <w:sz w:val="24"/>
                <w:szCs w:val="24"/>
                <w:lang w:val="en-US"/>
              </w:rPr>
              <w:t>2</w:t>
            </w:r>
          </w:p>
        </w:tc>
      </w:tr>
      <w:tr w:rsidR="006B0025">
        <w:tc>
          <w:tcPr>
            <w:tcW w:w="675" w:type="dxa"/>
          </w:tcPr>
          <w:p w:rsidR="006B0025" w:rsidRDefault="002C6D41">
            <w:pPr>
              <w:pStyle w:val="a4"/>
              <w:jc w:val="both"/>
              <w:rPr>
                <w:sz w:val="24"/>
                <w:szCs w:val="24"/>
              </w:rPr>
            </w:pPr>
            <w:r>
              <w:rPr>
                <w:sz w:val="24"/>
                <w:szCs w:val="24"/>
                <w:lang w:val="en-US"/>
              </w:rPr>
              <w:t>2.66</w:t>
            </w:r>
          </w:p>
        </w:tc>
        <w:tc>
          <w:tcPr>
            <w:tcW w:w="566" w:type="dxa"/>
          </w:tcPr>
          <w:p w:rsidR="006B0025" w:rsidRDefault="002C6D41">
            <w:pPr>
              <w:pStyle w:val="a4"/>
              <w:jc w:val="both"/>
              <w:rPr>
                <w:sz w:val="24"/>
                <w:szCs w:val="24"/>
              </w:rPr>
            </w:pPr>
            <w:r>
              <w:rPr>
                <w:sz w:val="24"/>
                <w:szCs w:val="24"/>
                <w:lang w:val="en-US"/>
              </w:rPr>
              <w:t>3</w:t>
            </w:r>
          </w:p>
        </w:tc>
        <w:tc>
          <w:tcPr>
            <w:tcW w:w="704" w:type="dxa"/>
          </w:tcPr>
          <w:p w:rsidR="006B0025" w:rsidRDefault="002C6D41">
            <w:pPr>
              <w:pStyle w:val="a4"/>
              <w:jc w:val="both"/>
              <w:rPr>
                <w:sz w:val="24"/>
                <w:szCs w:val="24"/>
              </w:rPr>
            </w:pPr>
            <w:r>
              <w:rPr>
                <w:sz w:val="24"/>
                <w:szCs w:val="24"/>
                <w:lang w:val="en-US"/>
              </w:rPr>
              <w:t>2.76</w:t>
            </w:r>
          </w:p>
        </w:tc>
        <w:tc>
          <w:tcPr>
            <w:tcW w:w="524" w:type="dxa"/>
          </w:tcPr>
          <w:p w:rsidR="006B0025" w:rsidRDefault="002C6D41">
            <w:pPr>
              <w:pStyle w:val="a4"/>
              <w:jc w:val="both"/>
              <w:rPr>
                <w:sz w:val="24"/>
                <w:szCs w:val="24"/>
              </w:rPr>
            </w:pPr>
            <w:r>
              <w:rPr>
                <w:sz w:val="24"/>
                <w:szCs w:val="24"/>
                <w:lang w:val="en-US"/>
              </w:rPr>
              <w:t>4</w:t>
            </w:r>
          </w:p>
        </w:tc>
        <w:tc>
          <w:tcPr>
            <w:tcW w:w="682" w:type="dxa"/>
          </w:tcPr>
          <w:p w:rsidR="006B0025" w:rsidRDefault="002C6D41">
            <w:pPr>
              <w:pStyle w:val="a4"/>
              <w:jc w:val="both"/>
              <w:rPr>
                <w:sz w:val="24"/>
                <w:szCs w:val="24"/>
              </w:rPr>
            </w:pPr>
            <w:r>
              <w:rPr>
                <w:sz w:val="24"/>
                <w:szCs w:val="24"/>
                <w:lang w:val="en-US"/>
              </w:rPr>
              <w:t>2.86</w:t>
            </w:r>
          </w:p>
        </w:tc>
        <w:tc>
          <w:tcPr>
            <w:tcW w:w="545" w:type="dxa"/>
          </w:tcPr>
          <w:p w:rsidR="006B0025" w:rsidRDefault="002C6D41">
            <w:pPr>
              <w:pStyle w:val="a4"/>
              <w:jc w:val="both"/>
              <w:rPr>
                <w:sz w:val="24"/>
                <w:szCs w:val="24"/>
              </w:rPr>
            </w:pPr>
            <w:r>
              <w:rPr>
                <w:sz w:val="24"/>
                <w:szCs w:val="24"/>
                <w:lang w:val="en-US"/>
              </w:rPr>
              <w:t>5</w:t>
            </w:r>
          </w:p>
        </w:tc>
        <w:tc>
          <w:tcPr>
            <w:tcW w:w="683" w:type="dxa"/>
          </w:tcPr>
          <w:p w:rsidR="006B0025" w:rsidRDefault="002C6D41">
            <w:pPr>
              <w:pStyle w:val="a4"/>
              <w:jc w:val="both"/>
              <w:rPr>
                <w:sz w:val="24"/>
                <w:szCs w:val="24"/>
              </w:rPr>
            </w:pPr>
            <w:r>
              <w:rPr>
                <w:sz w:val="24"/>
                <w:szCs w:val="24"/>
                <w:lang w:val="en-US"/>
              </w:rPr>
              <w:t>2.96</w:t>
            </w:r>
          </w:p>
        </w:tc>
        <w:tc>
          <w:tcPr>
            <w:tcW w:w="409" w:type="dxa"/>
          </w:tcPr>
          <w:p w:rsidR="006B0025" w:rsidRDefault="002C6D41">
            <w:pPr>
              <w:pStyle w:val="a4"/>
              <w:jc w:val="both"/>
              <w:rPr>
                <w:sz w:val="24"/>
                <w:szCs w:val="24"/>
              </w:rPr>
            </w:pPr>
            <w:r>
              <w:rPr>
                <w:sz w:val="24"/>
                <w:szCs w:val="24"/>
                <w:lang w:val="en-US"/>
              </w:rPr>
              <w:t>5</w:t>
            </w:r>
          </w:p>
        </w:tc>
        <w:tc>
          <w:tcPr>
            <w:tcW w:w="683" w:type="dxa"/>
          </w:tcPr>
          <w:p w:rsidR="006B0025" w:rsidRDefault="002C6D41">
            <w:pPr>
              <w:pStyle w:val="a4"/>
              <w:jc w:val="both"/>
              <w:rPr>
                <w:sz w:val="24"/>
                <w:szCs w:val="24"/>
              </w:rPr>
            </w:pPr>
            <w:r>
              <w:rPr>
                <w:sz w:val="24"/>
                <w:szCs w:val="24"/>
                <w:lang w:val="en-US"/>
              </w:rPr>
              <w:t>3.06</w:t>
            </w:r>
          </w:p>
        </w:tc>
        <w:tc>
          <w:tcPr>
            <w:tcW w:w="545" w:type="dxa"/>
          </w:tcPr>
          <w:p w:rsidR="006B0025" w:rsidRDefault="002C6D41">
            <w:pPr>
              <w:pStyle w:val="a4"/>
              <w:jc w:val="both"/>
              <w:rPr>
                <w:sz w:val="24"/>
                <w:szCs w:val="24"/>
              </w:rPr>
            </w:pPr>
            <w:r>
              <w:rPr>
                <w:sz w:val="24"/>
                <w:szCs w:val="24"/>
                <w:lang w:val="en-US"/>
              </w:rPr>
              <w:t>2</w:t>
            </w:r>
          </w:p>
        </w:tc>
        <w:tc>
          <w:tcPr>
            <w:tcW w:w="683" w:type="dxa"/>
          </w:tcPr>
          <w:p w:rsidR="006B0025" w:rsidRDefault="002C6D41">
            <w:pPr>
              <w:pStyle w:val="a4"/>
              <w:jc w:val="both"/>
              <w:rPr>
                <w:sz w:val="24"/>
                <w:szCs w:val="24"/>
              </w:rPr>
            </w:pPr>
            <w:r>
              <w:rPr>
                <w:sz w:val="24"/>
                <w:szCs w:val="24"/>
                <w:lang w:val="en-US"/>
              </w:rPr>
              <w:t>3.16</w:t>
            </w:r>
          </w:p>
        </w:tc>
        <w:tc>
          <w:tcPr>
            <w:tcW w:w="409" w:type="dxa"/>
          </w:tcPr>
          <w:p w:rsidR="006B0025" w:rsidRDefault="002C6D41">
            <w:pPr>
              <w:pStyle w:val="a4"/>
              <w:jc w:val="both"/>
              <w:rPr>
                <w:sz w:val="24"/>
                <w:szCs w:val="24"/>
              </w:rPr>
            </w:pPr>
            <w:r>
              <w:rPr>
                <w:sz w:val="24"/>
                <w:szCs w:val="24"/>
                <w:lang w:val="en-US"/>
              </w:rPr>
              <w:t>2</w:t>
            </w:r>
          </w:p>
        </w:tc>
        <w:tc>
          <w:tcPr>
            <w:tcW w:w="683" w:type="dxa"/>
          </w:tcPr>
          <w:p w:rsidR="006B0025" w:rsidRDefault="002C6D41">
            <w:pPr>
              <w:pStyle w:val="a4"/>
              <w:jc w:val="both"/>
              <w:rPr>
                <w:sz w:val="24"/>
                <w:szCs w:val="24"/>
              </w:rPr>
            </w:pPr>
            <w:r>
              <w:rPr>
                <w:sz w:val="24"/>
                <w:szCs w:val="24"/>
                <w:lang w:val="en-US"/>
              </w:rPr>
              <w:t>3.26</w:t>
            </w:r>
          </w:p>
        </w:tc>
        <w:tc>
          <w:tcPr>
            <w:tcW w:w="683" w:type="dxa"/>
          </w:tcPr>
          <w:p w:rsidR="006B0025" w:rsidRDefault="002C6D41">
            <w:pPr>
              <w:pStyle w:val="a4"/>
              <w:jc w:val="both"/>
              <w:rPr>
                <w:sz w:val="24"/>
                <w:szCs w:val="24"/>
              </w:rPr>
            </w:pPr>
            <w:r>
              <w:rPr>
                <w:sz w:val="24"/>
                <w:szCs w:val="24"/>
                <w:lang w:val="en-US"/>
              </w:rPr>
              <w:t>1</w:t>
            </w:r>
          </w:p>
        </w:tc>
        <w:tc>
          <w:tcPr>
            <w:tcW w:w="683" w:type="dxa"/>
          </w:tcPr>
          <w:p w:rsidR="006B0025" w:rsidRDefault="002C6D41">
            <w:pPr>
              <w:pStyle w:val="a4"/>
              <w:jc w:val="both"/>
              <w:rPr>
                <w:sz w:val="24"/>
                <w:szCs w:val="24"/>
              </w:rPr>
            </w:pPr>
            <w:r>
              <w:rPr>
                <w:sz w:val="24"/>
                <w:szCs w:val="24"/>
                <w:lang w:val="en-US"/>
              </w:rPr>
              <w:t>3.36</w:t>
            </w:r>
          </w:p>
        </w:tc>
        <w:tc>
          <w:tcPr>
            <w:tcW w:w="683" w:type="dxa"/>
          </w:tcPr>
          <w:p w:rsidR="006B0025" w:rsidRDefault="002C6D41">
            <w:pPr>
              <w:pStyle w:val="a4"/>
              <w:jc w:val="both"/>
              <w:rPr>
                <w:sz w:val="24"/>
                <w:szCs w:val="24"/>
              </w:rPr>
            </w:pPr>
            <w:r>
              <w:rPr>
                <w:sz w:val="24"/>
                <w:szCs w:val="24"/>
                <w:lang w:val="en-US"/>
              </w:rPr>
              <w:t>0</w:t>
            </w:r>
          </w:p>
        </w:tc>
      </w:tr>
      <w:tr w:rsidR="006B0025">
        <w:tc>
          <w:tcPr>
            <w:tcW w:w="675" w:type="dxa"/>
          </w:tcPr>
          <w:p w:rsidR="006B0025" w:rsidRDefault="002C6D41">
            <w:pPr>
              <w:pStyle w:val="a4"/>
              <w:jc w:val="both"/>
              <w:rPr>
                <w:sz w:val="24"/>
                <w:szCs w:val="24"/>
              </w:rPr>
            </w:pPr>
            <w:r>
              <w:rPr>
                <w:sz w:val="24"/>
                <w:szCs w:val="24"/>
                <w:lang w:val="en-US"/>
              </w:rPr>
              <w:t>2.67</w:t>
            </w:r>
          </w:p>
        </w:tc>
        <w:tc>
          <w:tcPr>
            <w:tcW w:w="566" w:type="dxa"/>
          </w:tcPr>
          <w:p w:rsidR="006B0025" w:rsidRDefault="002C6D41">
            <w:pPr>
              <w:pStyle w:val="a4"/>
              <w:jc w:val="both"/>
              <w:rPr>
                <w:sz w:val="24"/>
                <w:szCs w:val="24"/>
              </w:rPr>
            </w:pPr>
            <w:r>
              <w:rPr>
                <w:sz w:val="24"/>
                <w:szCs w:val="24"/>
                <w:lang w:val="en-US"/>
              </w:rPr>
              <w:t>2</w:t>
            </w:r>
          </w:p>
        </w:tc>
        <w:tc>
          <w:tcPr>
            <w:tcW w:w="704" w:type="dxa"/>
          </w:tcPr>
          <w:p w:rsidR="006B0025" w:rsidRDefault="002C6D41">
            <w:pPr>
              <w:pStyle w:val="a4"/>
              <w:jc w:val="both"/>
              <w:rPr>
                <w:sz w:val="24"/>
                <w:szCs w:val="24"/>
              </w:rPr>
            </w:pPr>
            <w:r>
              <w:rPr>
                <w:sz w:val="24"/>
                <w:szCs w:val="24"/>
                <w:lang w:val="en-US"/>
              </w:rPr>
              <w:t>2.77</w:t>
            </w:r>
          </w:p>
        </w:tc>
        <w:tc>
          <w:tcPr>
            <w:tcW w:w="524" w:type="dxa"/>
          </w:tcPr>
          <w:p w:rsidR="006B0025" w:rsidRDefault="002C6D41">
            <w:pPr>
              <w:pStyle w:val="a4"/>
              <w:jc w:val="both"/>
              <w:rPr>
                <w:sz w:val="24"/>
                <w:szCs w:val="24"/>
              </w:rPr>
            </w:pPr>
            <w:r>
              <w:rPr>
                <w:sz w:val="24"/>
                <w:szCs w:val="24"/>
                <w:lang w:val="en-US"/>
              </w:rPr>
              <w:t>2</w:t>
            </w:r>
          </w:p>
        </w:tc>
        <w:tc>
          <w:tcPr>
            <w:tcW w:w="682" w:type="dxa"/>
          </w:tcPr>
          <w:p w:rsidR="006B0025" w:rsidRDefault="002C6D41">
            <w:pPr>
              <w:pStyle w:val="a4"/>
              <w:jc w:val="both"/>
              <w:rPr>
                <w:sz w:val="24"/>
                <w:szCs w:val="24"/>
              </w:rPr>
            </w:pPr>
            <w:r>
              <w:rPr>
                <w:sz w:val="24"/>
                <w:szCs w:val="24"/>
                <w:lang w:val="en-US"/>
              </w:rPr>
              <w:t>2.87</w:t>
            </w:r>
          </w:p>
        </w:tc>
        <w:tc>
          <w:tcPr>
            <w:tcW w:w="545" w:type="dxa"/>
          </w:tcPr>
          <w:p w:rsidR="006B0025" w:rsidRDefault="002C6D41">
            <w:pPr>
              <w:pStyle w:val="a4"/>
              <w:jc w:val="both"/>
              <w:rPr>
                <w:sz w:val="24"/>
                <w:szCs w:val="24"/>
              </w:rPr>
            </w:pPr>
            <w:r>
              <w:rPr>
                <w:sz w:val="24"/>
                <w:szCs w:val="24"/>
                <w:lang w:val="en-US"/>
              </w:rPr>
              <w:t>3</w:t>
            </w:r>
          </w:p>
        </w:tc>
        <w:tc>
          <w:tcPr>
            <w:tcW w:w="683" w:type="dxa"/>
          </w:tcPr>
          <w:p w:rsidR="006B0025" w:rsidRDefault="002C6D41">
            <w:pPr>
              <w:pStyle w:val="a4"/>
              <w:jc w:val="both"/>
              <w:rPr>
                <w:sz w:val="24"/>
                <w:szCs w:val="24"/>
              </w:rPr>
            </w:pPr>
            <w:r>
              <w:rPr>
                <w:sz w:val="24"/>
                <w:szCs w:val="24"/>
                <w:lang w:val="en-US"/>
              </w:rPr>
              <w:t>2.97</w:t>
            </w:r>
          </w:p>
        </w:tc>
        <w:tc>
          <w:tcPr>
            <w:tcW w:w="409" w:type="dxa"/>
          </w:tcPr>
          <w:p w:rsidR="006B0025" w:rsidRDefault="002C6D41">
            <w:pPr>
              <w:pStyle w:val="a4"/>
              <w:jc w:val="both"/>
              <w:rPr>
                <w:sz w:val="24"/>
                <w:szCs w:val="24"/>
              </w:rPr>
            </w:pPr>
            <w:r>
              <w:rPr>
                <w:sz w:val="24"/>
                <w:szCs w:val="24"/>
                <w:lang w:val="en-US"/>
              </w:rPr>
              <w:t>2</w:t>
            </w:r>
          </w:p>
        </w:tc>
        <w:tc>
          <w:tcPr>
            <w:tcW w:w="683" w:type="dxa"/>
          </w:tcPr>
          <w:p w:rsidR="006B0025" w:rsidRDefault="002C6D41">
            <w:pPr>
              <w:pStyle w:val="a4"/>
              <w:jc w:val="both"/>
              <w:rPr>
                <w:sz w:val="24"/>
                <w:szCs w:val="24"/>
              </w:rPr>
            </w:pPr>
            <w:r>
              <w:rPr>
                <w:sz w:val="24"/>
                <w:szCs w:val="24"/>
                <w:lang w:val="en-US"/>
              </w:rPr>
              <w:t>3.07</w:t>
            </w:r>
          </w:p>
        </w:tc>
        <w:tc>
          <w:tcPr>
            <w:tcW w:w="545" w:type="dxa"/>
          </w:tcPr>
          <w:p w:rsidR="006B0025" w:rsidRDefault="002C6D41">
            <w:pPr>
              <w:pStyle w:val="a4"/>
              <w:jc w:val="both"/>
              <w:rPr>
                <w:sz w:val="24"/>
                <w:szCs w:val="24"/>
              </w:rPr>
            </w:pPr>
            <w:r>
              <w:rPr>
                <w:sz w:val="24"/>
                <w:szCs w:val="24"/>
                <w:lang w:val="en-US"/>
              </w:rPr>
              <w:t>0</w:t>
            </w:r>
          </w:p>
        </w:tc>
        <w:tc>
          <w:tcPr>
            <w:tcW w:w="683" w:type="dxa"/>
          </w:tcPr>
          <w:p w:rsidR="006B0025" w:rsidRDefault="002C6D41">
            <w:pPr>
              <w:pStyle w:val="a4"/>
              <w:jc w:val="both"/>
              <w:rPr>
                <w:sz w:val="24"/>
                <w:szCs w:val="24"/>
              </w:rPr>
            </w:pPr>
            <w:r>
              <w:rPr>
                <w:sz w:val="24"/>
                <w:szCs w:val="24"/>
                <w:lang w:val="en-US"/>
              </w:rPr>
              <w:t>3.17</w:t>
            </w:r>
          </w:p>
        </w:tc>
        <w:tc>
          <w:tcPr>
            <w:tcW w:w="409" w:type="dxa"/>
          </w:tcPr>
          <w:p w:rsidR="006B0025" w:rsidRDefault="002C6D41">
            <w:pPr>
              <w:pStyle w:val="a4"/>
              <w:jc w:val="both"/>
              <w:rPr>
                <w:sz w:val="24"/>
                <w:szCs w:val="24"/>
              </w:rPr>
            </w:pPr>
            <w:r>
              <w:rPr>
                <w:sz w:val="24"/>
                <w:szCs w:val="24"/>
                <w:lang w:val="en-US"/>
              </w:rPr>
              <w:t>0</w:t>
            </w:r>
          </w:p>
        </w:tc>
        <w:tc>
          <w:tcPr>
            <w:tcW w:w="683" w:type="dxa"/>
          </w:tcPr>
          <w:p w:rsidR="006B0025" w:rsidRDefault="002C6D41">
            <w:pPr>
              <w:pStyle w:val="a4"/>
              <w:jc w:val="both"/>
              <w:rPr>
                <w:sz w:val="24"/>
                <w:szCs w:val="24"/>
              </w:rPr>
            </w:pPr>
            <w:r>
              <w:rPr>
                <w:sz w:val="24"/>
                <w:szCs w:val="24"/>
                <w:lang w:val="en-US"/>
              </w:rPr>
              <w:t>3.27</w:t>
            </w:r>
          </w:p>
        </w:tc>
        <w:tc>
          <w:tcPr>
            <w:tcW w:w="683" w:type="dxa"/>
          </w:tcPr>
          <w:p w:rsidR="006B0025" w:rsidRDefault="002C6D41">
            <w:pPr>
              <w:pStyle w:val="a4"/>
              <w:jc w:val="both"/>
              <w:rPr>
                <w:sz w:val="24"/>
                <w:szCs w:val="24"/>
              </w:rPr>
            </w:pPr>
            <w:r>
              <w:rPr>
                <w:sz w:val="24"/>
                <w:szCs w:val="24"/>
                <w:lang w:val="en-US"/>
              </w:rPr>
              <w:t>0</w:t>
            </w:r>
          </w:p>
        </w:tc>
        <w:tc>
          <w:tcPr>
            <w:tcW w:w="683" w:type="dxa"/>
          </w:tcPr>
          <w:p w:rsidR="006B0025" w:rsidRDefault="002C6D41">
            <w:pPr>
              <w:pStyle w:val="a4"/>
              <w:jc w:val="both"/>
              <w:rPr>
                <w:sz w:val="24"/>
                <w:szCs w:val="24"/>
              </w:rPr>
            </w:pPr>
            <w:r>
              <w:rPr>
                <w:sz w:val="24"/>
                <w:szCs w:val="24"/>
                <w:lang w:val="en-US"/>
              </w:rPr>
              <w:t>3.37</w:t>
            </w:r>
          </w:p>
        </w:tc>
        <w:tc>
          <w:tcPr>
            <w:tcW w:w="683" w:type="dxa"/>
          </w:tcPr>
          <w:p w:rsidR="006B0025" w:rsidRDefault="002C6D41">
            <w:pPr>
              <w:pStyle w:val="a4"/>
              <w:jc w:val="both"/>
              <w:rPr>
                <w:sz w:val="24"/>
                <w:szCs w:val="24"/>
              </w:rPr>
            </w:pPr>
            <w:r>
              <w:rPr>
                <w:sz w:val="24"/>
                <w:szCs w:val="24"/>
                <w:lang w:val="en-US"/>
              </w:rPr>
              <w:t>1</w:t>
            </w:r>
          </w:p>
        </w:tc>
      </w:tr>
      <w:tr w:rsidR="006B0025">
        <w:tc>
          <w:tcPr>
            <w:tcW w:w="675" w:type="dxa"/>
          </w:tcPr>
          <w:p w:rsidR="006B0025" w:rsidRDefault="002C6D41">
            <w:pPr>
              <w:pStyle w:val="a4"/>
              <w:jc w:val="both"/>
              <w:rPr>
                <w:sz w:val="24"/>
                <w:szCs w:val="24"/>
              </w:rPr>
            </w:pPr>
            <w:r>
              <w:rPr>
                <w:sz w:val="24"/>
                <w:szCs w:val="24"/>
                <w:lang w:val="en-US"/>
              </w:rPr>
              <w:t>2.68</w:t>
            </w:r>
          </w:p>
        </w:tc>
        <w:tc>
          <w:tcPr>
            <w:tcW w:w="566" w:type="dxa"/>
          </w:tcPr>
          <w:p w:rsidR="006B0025" w:rsidRDefault="002C6D41">
            <w:pPr>
              <w:pStyle w:val="a4"/>
              <w:jc w:val="both"/>
              <w:rPr>
                <w:sz w:val="24"/>
                <w:szCs w:val="24"/>
              </w:rPr>
            </w:pPr>
            <w:r>
              <w:rPr>
                <w:sz w:val="24"/>
                <w:szCs w:val="24"/>
                <w:lang w:val="en-US"/>
              </w:rPr>
              <w:t>3</w:t>
            </w:r>
          </w:p>
        </w:tc>
        <w:tc>
          <w:tcPr>
            <w:tcW w:w="704" w:type="dxa"/>
          </w:tcPr>
          <w:p w:rsidR="006B0025" w:rsidRDefault="002C6D41">
            <w:pPr>
              <w:pStyle w:val="a4"/>
              <w:jc w:val="both"/>
              <w:rPr>
                <w:sz w:val="24"/>
                <w:szCs w:val="24"/>
              </w:rPr>
            </w:pPr>
            <w:r>
              <w:rPr>
                <w:sz w:val="24"/>
                <w:szCs w:val="24"/>
                <w:lang w:val="en-US"/>
              </w:rPr>
              <w:t>2.78</w:t>
            </w:r>
          </w:p>
        </w:tc>
        <w:tc>
          <w:tcPr>
            <w:tcW w:w="524" w:type="dxa"/>
          </w:tcPr>
          <w:p w:rsidR="006B0025" w:rsidRDefault="002C6D41">
            <w:pPr>
              <w:pStyle w:val="a4"/>
              <w:jc w:val="both"/>
              <w:rPr>
                <w:sz w:val="24"/>
                <w:szCs w:val="24"/>
              </w:rPr>
            </w:pPr>
            <w:r>
              <w:rPr>
                <w:sz w:val="24"/>
                <w:szCs w:val="24"/>
                <w:lang w:val="en-US"/>
              </w:rPr>
              <w:t>9</w:t>
            </w:r>
          </w:p>
        </w:tc>
        <w:tc>
          <w:tcPr>
            <w:tcW w:w="682" w:type="dxa"/>
          </w:tcPr>
          <w:p w:rsidR="006B0025" w:rsidRDefault="002C6D41">
            <w:pPr>
              <w:pStyle w:val="a4"/>
              <w:jc w:val="both"/>
              <w:rPr>
                <w:sz w:val="24"/>
                <w:szCs w:val="24"/>
              </w:rPr>
            </w:pPr>
            <w:r>
              <w:rPr>
                <w:sz w:val="24"/>
                <w:szCs w:val="24"/>
                <w:lang w:val="en-US"/>
              </w:rPr>
              <w:t>2.88</w:t>
            </w:r>
          </w:p>
        </w:tc>
        <w:tc>
          <w:tcPr>
            <w:tcW w:w="545" w:type="dxa"/>
          </w:tcPr>
          <w:p w:rsidR="006B0025" w:rsidRDefault="002C6D41">
            <w:pPr>
              <w:pStyle w:val="a4"/>
              <w:jc w:val="both"/>
              <w:rPr>
                <w:sz w:val="24"/>
                <w:szCs w:val="24"/>
              </w:rPr>
            </w:pPr>
            <w:r>
              <w:rPr>
                <w:sz w:val="24"/>
                <w:szCs w:val="24"/>
                <w:lang w:val="en-US"/>
              </w:rPr>
              <w:t>8</w:t>
            </w:r>
          </w:p>
        </w:tc>
        <w:tc>
          <w:tcPr>
            <w:tcW w:w="683" w:type="dxa"/>
          </w:tcPr>
          <w:p w:rsidR="006B0025" w:rsidRDefault="002C6D41">
            <w:pPr>
              <w:pStyle w:val="a4"/>
              <w:jc w:val="both"/>
              <w:rPr>
                <w:sz w:val="24"/>
                <w:szCs w:val="24"/>
              </w:rPr>
            </w:pPr>
            <w:r>
              <w:rPr>
                <w:sz w:val="24"/>
                <w:szCs w:val="24"/>
                <w:lang w:val="en-US"/>
              </w:rPr>
              <w:t>2.98</w:t>
            </w:r>
          </w:p>
        </w:tc>
        <w:tc>
          <w:tcPr>
            <w:tcW w:w="409" w:type="dxa"/>
          </w:tcPr>
          <w:p w:rsidR="006B0025" w:rsidRDefault="002C6D41">
            <w:pPr>
              <w:pStyle w:val="a4"/>
              <w:jc w:val="both"/>
              <w:rPr>
                <w:sz w:val="24"/>
                <w:szCs w:val="24"/>
              </w:rPr>
            </w:pPr>
            <w:r>
              <w:rPr>
                <w:sz w:val="24"/>
                <w:szCs w:val="24"/>
                <w:lang w:val="en-US"/>
              </w:rPr>
              <w:t>3</w:t>
            </w:r>
          </w:p>
        </w:tc>
        <w:tc>
          <w:tcPr>
            <w:tcW w:w="683" w:type="dxa"/>
          </w:tcPr>
          <w:p w:rsidR="006B0025" w:rsidRDefault="002C6D41">
            <w:pPr>
              <w:pStyle w:val="a4"/>
              <w:jc w:val="both"/>
              <w:rPr>
                <w:sz w:val="24"/>
                <w:szCs w:val="24"/>
              </w:rPr>
            </w:pPr>
            <w:r>
              <w:rPr>
                <w:sz w:val="24"/>
                <w:szCs w:val="24"/>
                <w:lang w:val="en-US"/>
              </w:rPr>
              <w:t>3.08</w:t>
            </w:r>
          </w:p>
        </w:tc>
        <w:tc>
          <w:tcPr>
            <w:tcW w:w="545" w:type="dxa"/>
          </w:tcPr>
          <w:p w:rsidR="006B0025" w:rsidRDefault="002C6D41">
            <w:pPr>
              <w:pStyle w:val="a4"/>
              <w:jc w:val="both"/>
              <w:rPr>
                <w:sz w:val="24"/>
                <w:szCs w:val="24"/>
              </w:rPr>
            </w:pPr>
            <w:r>
              <w:rPr>
                <w:sz w:val="24"/>
                <w:szCs w:val="24"/>
                <w:lang w:val="en-US"/>
              </w:rPr>
              <w:t>2</w:t>
            </w:r>
          </w:p>
        </w:tc>
        <w:tc>
          <w:tcPr>
            <w:tcW w:w="683" w:type="dxa"/>
          </w:tcPr>
          <w:p w:rsidR="006B0025" w:rsidRDefault="002C6D41">
            <w:pPr>
              <w:pStyle w:val="a4"/>
              <w:jc w:val="both"/>
              <w:rPr>
                <w:sz w:val="24"/>
                <w:szCs w:val="24"/>
              </w:rPr>
            </w:pPr>
            <w:r>
              <w:rPr>
                <w:sz w:val="24"/>
                <w:szCs w:val="24"/>
                <w:lang w:val="en-US"/>
              </w:rPr>
              <w:t>3.18</w:t>
            </w:r>
          </w:p>
        </w:tc>
        <w:tc>
          <w:tcPr>
            <w:tcW w:w="409" w:type="dxa"/>
          </w:tcPr>
          <w:p w:rsidR="006B0025" w:rsidRDefault="002C6D41">
            <w:pPr>
              <w:pStyle w:val="a4"/>
              <w:jc w:val="both"/>
              <w:rPr>
                <w:sz w:val="24"/>
                <w:szCs w:val="24"/>
              </w:rPr>
            </w:pPr>
            <w:r>
              <w:rPr>
                <w:sz w:val="24"/>
                <w:szCs w:val="24"/>
                <w:lang w:val="en-US"/>
              </w:rPr>
              <w:t>2</w:t>
            </w:r>
          </w:p>
        </w:tc>
        <w:tc>
          <w:tcPr>
            <w:tcW w:w="683" w:type="dxa"/>
          </w:tcPr>
          <w:p w:rsidR="006B0025" w:rsidRDefault="002C6D41">
            <w:pPr>
              <w:pStyle w:val="a4"/>
              <w:jc w:val="both"/>
              <w:rPr>
                <w:sz w:val="24"/>
                <w:szCs w:val="24"/>
              </w:rPr>
            </w:pPr>
            <w:r>
              <w:rPr>
                <w:sz w:val="24"/>
                <w:szCs w:val="24"/>
                <w:lang w:val="en-US"/>
              </w:rPr>
              <w:t>3.28</w:t>
            </w:r>
          </w:p>
        </w:tc>
        <w:tc>
          <w:tcPr>
            <w:tcW w:w="683" w:type="dxa"/>
          </w:tcPr>
          <w:p w:rsidR="006B0025" w:rsidRDefault="002C6D41">
            <w:pPr>
              <w:pStyle w:val="a4"/>
              <w:jc w:val="both"/>
              <w:rPr>
                <w:sz w:val="24"/>
                <w:szCs w:val="24"/>
              </w:rPr>
            </w:pPr>
            <w:r>
              <w:rPr>
                <w:sz w:val="24"/>
                <w:szCs w:val="24"/>
                <w:lang w:val="en-US"/>
              </w:rPr>
              <w:t>0</w:t>
            </w:r>
          </w:p>
        </w:tc>
        <w:tc>
          <w:tcPr>
            <w:tcW w:w="683" w:type="dxa"/>
          </w:tcPr>
          <w:p w:rsidR="006B0025" w:rsidRDefault="006B0025">
            <w:pPr>
              <w:pStyle w:val="a4"/>
              <w:jc w:val="both"/>
              <w:rPr>
                <w:sz w:val="24"/>
                <w:szCs w:val="24"/>
              </w:rPr>
            </w:pPr>
          </w:p>
        </w:tc>
        <w:tc>
          <w:tcPr>
            <w:tcW w:w="683" w:type="dxa"/>
          </w:tcPr>
          <w:p w:rsidR="006B0025" w:rsidRDefault="006B0025">
            <w:pPr>
              <w:pStyle w:val="a4"/>
              <w:jc w:val="both"/>
              <w:rPr>
                <w:sz w:val="24"/>
                <w:szCs w:val="24"/>
              </w:rPr>
            </w:pPr>
          </w:p>
        </w:tc>
      </w:tr>
      <w:tr w:rsidR="006B0025">
        <w:tc>
          <w:tcPr>
            <w:tcW w:w="675" w:type="dxa"/>
          </w:tcPr>
          <w:p w:rsidR="006B0025" w:rsidRDefault="002C6D41">
            <w:pPr>
              <w:pStyle w:val="a4"/>
              <w:jc w:val="both"/>
              <w:rPr>
                <w:sz w:val="24"/>
                <w:szCs w:val="24"/>
              </w:rPr>
            </w:pPr>
            <w:r>
              <w:rPr>
                <w:sz w:val="24"/>
                <w:szCs w:val="24"/>
                <w:lang w:val="en-US"/>
              </w:rPr>
              <w:t>2.69</w:t>
            </w:r>
          </w:p>
        </w:tc>
        <w:tc>
          <w:tcPr>
            <w:tcW w:w="566" w:type="dxa"/>
          </w:tcPr>
          <w:p w:rsidR="006B0025" w:rsidRDefault="002C6D41">
            <w:pPr>
              <w:pStyle w:val="a4"/>
              <w:jc w:val="both"/>
              <w:rPr>
                <w:sz w:val="24"/>
                <w:szCs w:val="24"/>
              </w:rPr>
            </w:pPr>
            <w:r>
              <w:rPr>
                <w:sz w:val="24"/>
                <w:szCs w:val="24"/>
                <w:lang w:val="en-US"/>
              </w:rPr>
              <w:t>2</w:t>
            </w:r>
          </w:p>
        </w:tc>
        <w:tc>
          <w:tcPr>
            <w:tcW w:w="704" w:type="dxa"/>
          </w:tcPr>
          <w:p w:rsidR="006B0025" w:rsidRDefault="002C6D41">
            <w:pPr>
              <w:pStyle w:val="a4"/>
              <w:jc w:val="both"/>
              <w:rPr>
                <w:sz w:val="24"/>
                <w:szCs w:val="24"/>
              </w:rPr>
            </w:pPr>
            <w:r>
              <w:rPr>
                <w:sz w:val="24"/>
                <w:szCs w:val="24"/>
                <w:lang w:val="en-US"/>
              </w:rPr>
              <w:t>2.79</w:t>
            </w:r>
          </w:p>
        </w:tc>
        <w:tc>
          <w:tcPr>
            <w:tcW w:w="524" w:type="dxa"/>
          </w:tcPr>
          <w:p w:rsidR="006B0025" w:rsidRDefault="002C6D41">
            <w:pPr>
              <w:pStyle w:val="a4"/>
              <w:jc w:val="both"/>
              <w:rPr>
                <w:sz w:val="24"/>
                <w:szCs w:val="24"/>
              </w:rPr>
            </w:pPr>
            <w:r>
              <w:rPr>
                <w:sz w:val="24"/>
                <w:szCs w:val="24"/>
                <w:lang w:val="en-US"/>
              </w:rPr>
              <w:t>5</w:t>
            </w:r>
          </w:p>
        </w:tc>
        <w:tc>
          <w:tcPr>
            <w:tcW w:w="682" w:type="dxa"/>
          </w:tcPr>
          <w:p w:rsidR="006B0025" w:rsidRDefault="002C6D41">
            <w:pPr>
              <w:pStyle w:val="a4"/>
              <w:jc w:val="both"/>
              <w:rPr>
                <w:sz w:val="24"/>
                <w:szCs w:val="24"/>
              </w:rPr>
            </w:pPr>
            <w:r>
              <w:rPr>
                <w:sz w:val="24"/>
                <w:szCs w:val="24"/>
                <w:lang w:val="en-US"/>
              </w:rPr>
              <w:t>2.89</w:t>
            </w:r>
          </w:p>
        </w:tc>
        <w:tc>
          <w:tcPr>
            <w:tcW w:w="545" w:type="dxa"/>
          </w:tcPr>
          <w:p w:rsidR="006B0025" w:rsidRDefault="002C6D41">
            <w:pPr>
              <w:pStyle w:val="a4"/>
              <w:jc w:val="both"/>
              <w:rPr>
                <w:sz w:val="24"/>
                <w:szCs w:val="24"/>
              </w:rPr>
            </w:pPr>
            <w:r>
              <w:rPr>
                <w:sz w:val="24"/>
                <w:szCs w:val="24"/>
                <w:lang w:val="en-US"/>
              </w:rPr>
              <w:t>4</w:t>
            </w:r>
          </w:p>
        </w:tc>
        <w:tc>
          <w:tcPr>
            <w:tcW w:w="683" w:type="dxa"/>
          </w:tcPr>
          <w:p w:rsidR="006B0025" w:rsidRDefault="002C6D41">
            <w:pPr>
              <w:pStyle w:val="a4"/>
              <w:jc w:val="both"/>
              <w:rPr>
                <w:sz w:val="24"/>
                <w:szCs w:val="24"/>
              </w:rPr>
            </w:pPr>
            <w:r>
              <w:rPr>
                <w:sz w:val="24"/>
                <w:szCs w:val="24"/>
                <w:lang w:val="en-US"/>
              </w:rPr>
              <w:t>2.99</w:t>
            </w:r>
          </w:p>
        </w:tc>
        <w:tc>
          <w:tcPr>
            <w:tcW w:w="409" w:type="dxa"/>
          </w:tcPr>
          <w:p w:rsidR="006B0025" w:rsidRDefault="002C6D41">
            <w:pPr>
              <w:pStyle w:val="a4"/>
              <w:jc w:val="both"/>
              <w:rPr>
                <w:sz w:val="24"/>
                <w:szCs w:val="24"/>
              </w:rPr>
            </w:pPr>
            <w:r>
              <w:rPr>
                <w:sz w:val="24"/>
                <w:szCs w:val="24"/>
                <w:lang w:val="en-US"/>
              </w:rPr>
              <w:t>1</w:t>
            </w:r>
          </w:p>
        </w:tc>
        <w:tc>
          <w:tcPr>
            <w:tcW w:w="683" w:type="dxa"/>
          </w:tcPr>
          <w:p w:rsidR="006B0025" w:rsidRDefault="002C6D41">
            <w:pPr>
              <w:pStyle w:val="a4"/>
              <w:jc w:val="both"/>
              <w:rPr>
                <w:sz w:val="24"/>
                <w:szCs w:val="24"/>
              </w:rPr>
            </w:pPr>
            <w:r>
              <w:rPr>
                <w:sz w:val="24"/>
                <w:szCs w:val="24"/>
                <w:lang w:val="en-US"/>
              </w:rPr>
              <w:t>3.09</w:t>
            </w:r>
          </w:p>
        </w:tc>
        <w:tc>
          <w:tcPr>
            <w:tcW w:w="545" w:type="dxa"/>
          </w:tcPr>
          <w:p w:rsidR="006B0025" w:rsidRDefault="002C6D41">
            <w:pPr>
              <w:pStyle w:val="a4"/>
              <w:jc w:val="both"/>
              <w:rPr>
                <w:sz w:val="24"/>
                <w:szCs w:val="24"/>
              </w:rPr>
            </w:pPr>
            <w:r>
              <w:rPr>
                <w:sz w:val="24"/>
                <w:szCs w:val="24"/>
                <w:lang w:val="en-US"/>
              </w:rPr>
              <w:t>0</w:t>
            </w:r>
          </w:p>
        </w:tc>
        <w:tc>
          <w:tcPr>
            <w:tcW w:w="683" w:type="dxa"/>
          </w:tcPr>
          <w:p w:rsidR="006B0025" w:rsidRDefault="002C6D41">
            <w:pPr>
              <w:pStyle w:val="a4"/>
              <w:jc w:val="both"/>
              <w:rPr>
                <w:sz w:val="24"/>
                <w:szCs w:val="24"/>
                <w:lang w:val="en-US"/>
              </w:rPr>
            </w:pPr>
            <w:r>
              <w:rPr>
                <w:sz w:val="24"/>
                <w:szCs w:val="24"/>
                <w:lang w:val="en-US"/>
              </w:rPr>
              <w:t>3.19</w:t>
            </w:r>
          </w:p>
        </w:tc>
        <w:tc>
          <w:tcPr>
            <w:tcW w:w="409" w:type="dxa"/>
          </w:tcPr>
          <w:p w:rsidR="006B0025" w:rsidRDefault="002C6D41">
            <w:pPr>
              <w:pStyle w:val="a4"/>
              <w:jc w:val="both"/>
              <w:rPr>
                <w:sz w:val="24"/>
                <w:szCs w:val="24"/>
                <w:lang w:val="en-US"/>
              </w:rPr>
            </w:pPr>
            <w:r>
              <w:rPr>
                <w:sz w:val="24"/>
                <w:szCs w:val="24"/>
                <w:lang w:val="en-US"/>
              </w:rPr>
              <w:t>1</w:t>
            </w:r>
          </w:p>
        </w:tc>
        <w:tc>
          <w:tcPr>
            <w:tcW w:w="683" w:type="dxa"/>
          </w:tcPr>
          <w:p w:rsidR="006B0025" w:rsidRDefault="002C6D41">
            <w:pPr>
              <w:pStyle w:val="a4"/>
              <w:jc w:val="both"/>
              <w:rPr>
                <w:sz w:val="24"/>
                <w:szCs w:val="24"/>
                <w:lang w:val="en-US"/>
              </w:rPr>
            </w:pPr>
            <w:r>
              <w:rPr>
                <w:sz w:val="24"/>
                <w:szCs w:val="24"/>
                <w:lang w:val="en-US"/>
              </w:rPr>
              <w:t>3.29</w:t>
            </w:r>
          </w:p>
        </w:tc>
        <w:tc>
          <w:tcPr>
            <w:tcW w:w="683" w:type="dxa"/>
          </w:tcPr>
          <w:p w:rsidR="006B0025" w:rsidRDefault="002C6D41">
            <w:pPr>
              <w:pStyle w:val="a4"/>
              <w:jc w:val="both"/>
              <w:rPr>
                <w:sz w:val="24"/>
                <w:szCs w:val="24"/>
                <w:lang w:val="en-US"/>
              </w:rPr>
            </w:pPr>
            <w:r>
              <w:rPr>
                <w:sz w:val="24"/>
                <w:szCs w:val="24"/>
                <w:lang w:val="en-US"/>
              </w:rPr>
              <w:t>0</w:t>
            </w:r>
          </w:p>
        </w:tc>
        <w:tc>
          <w:tcPr>
            <w:tcW w:w="683" w:type="dxa"/>
          </w:tcPr>
          <w:p w:rsidR="006B0025" w:rsidRDefault="006B0025">
            <w:pPr>
              <w:pStyle w:val="a4"/>
              <w:jc w:val="both"/>
              <w:rPr>
                <w:sz w:val="24"/>
                <w:szCs w:val="24"/>
                <w:lang w:val="en-US"/>
              </w:rPr>
            </w:pPr>
          </w:p>
        </w:tc>
        <w:tc>
          <w:tcPr>
            <w:tcW w:w="683" w:type="dxa"/>
          </w:tcPr>
          <w:p w:rsidR="006B0025" w:rsidRDefault="006B0025">
            <w:pPr>
              <w:pStyle w:val="a4"/>
              <w:jc w:val="both"/>
              <w:rPr>
                <w:sz w:val="24"/>
                <w:szCs w:val="24"/>
                <w:lang w:val="en-US"/>
              </w:rPr>
            </w:pPr>
          </w:p>
        </w:tc>
      </w:tr>
      <w:tr w:rsidR="006B0025">
        <w:tc>
          <w:tcPr>
            <w:tcW w:w="675" w:type="dxa"/>
          </w:tcPr>
          <w:p w:rsidR="006B0025" w:rsidRDefault="002C6D41">
            <w:pPr>
              <w:pStyle w:val="a4"/>
              <w:jc w:val="both"/>
              <w:rPr>
                <w:sz w:val="24"/>
                <w:szCs w:val="24"/>
              </w:rPr>
            </w:pPr>
            <w:r>
              <w:rPr>
                <w:sz w:val="24"/>
                <w:szCs w:val="24"/>
                <w:lang w:val="en-US"/>
              </w:rPr>
              <w:t>2.70</w:t>
            </w:r>
          </w:p>
        </w:tc>
        <w:tc>
          <w:tcPr>
            <w:tcW w:w="566" w:type="dxa"/>
          </w:tcPr>
          <w:p w:rsidR="006B0025" w:rsidRDefault="002C6D41">
            <w:pPr>
              <w:pStyle w:val="a4"/>
              <w:jc w:val="both"/>
              <w:rPr>
                <w:sz w:val="24"/>
                <w:szCs w:val="24"/>
              </w:rPr>
            </w:pPr>
            <w:r>
              <w:rPr>
                <w:sz w:val="24"/>
                <w:szCs w:val="24"/>
                <w:lang w:val="en-US"/>
              </w:rPr>
              <w:t>14</w:t>
            </w:r>
          </w:p>
        </w:tc>
        <w:tc>
          <w:tcPr>
            <w:tcW w:w="704" w:type="dxa"/>
          </w:tcPr>
          <w:p w:rsidR="006B0025" w:rsidRDefault="002C6D41">
            <w:pPr>
              <w:pStyle w:val="a4"/>
              <w:jc w:val="both"/>
              <w:rPr>
                <w:sz w:val="24"/>
                <w:szCs w:val="24"/>
              </w:rPr>
            </w:pPr>
            <w:r>
              <w:rPr>
                <w:sz w:val="24"/>
                <w:szCs w:val="24"/>
                <w:lang w:val="en-US"/>
              </w:rPr>
              <w:t>2.8</w:t>
            </w:r>
          </w:p>
        </w:tc>
        <w:tc>
          <w:tcPr>
            <w:tcW w:w="524" w:type="dxa"/>
          </w:tcPr>
          <w:p w:rsidR="006B0025" w:rsidRDefault="002C6D41">
            <w:pPr>
              <w:pStyle w:val="a4"/>
              <w:jc w:val="both"/>
              <w:rPr>
                <w:sz w:val="24"/>
                <w:szCs w:val="24"/>
              </w:rPr>
            </w:pPr>
            <w:r>
              <w:rPr>
                <w:sz w:val="24"/>
                <w:szCs w:val="24"/>
                <w:lang w:val="en-US"/>
              </w:rPr>
              <w:t>22</w:t>
            </w:r>
          </w:p>
        </w:tc>
        <w:tc>
          <w:tcPr>
            <w:tcW w:w="682" w:type="dxa"/>
          </w:tcPr>
          <w:p w:rsidR="006B0025" w:rsidRDefault="002C6D41">
            <w:pPr>
              <w:pStyle w:val="a4"/>
              <w:jc w:val="both"/>
              <w:rPr>
                <w:sz w:val="24"/>
                <w:szCs w:val="24"/>
              </w:rPr>
            </w:pPr>
            <w:r>
              <w:rPr>
                <w:sz w:val="24"/>
                <w:szCs w:val="24"/>
                <w:lang w:val="en-US"/>
              </w:rPr>
              <w:t>2.90</w:t>
            </w:r>
          </w:p>
        </w:tc>
        <w:tc>
          <w:tcPr>
            <w:tcW w:w="545" w:type="dxa"/>
          </w:tcPr>
          <w:p w:rsidR="006B0025" w:rsidRDefault="002C6D41">
            <w:pPr>
              <w:pStyle w:val="a4"/>
              <w:jc w:val="both"/>
              <w:rPr>
                <w:sz w:val="24"/>
                <w:szCs w:val="24"/>
              </w:rPr>
            </w:pPr>
            <w:r>
              <w:rPr>
                <w:sz w:val="24"/>
                <w:szCs w:val="24"/>
                <w:lang w:val="en-US"/>
              </w:rPr>
              <w:t>16</w:t>
            </w:r>
          </w:p>
        </w:tc>
        <w:tc>
          <w:tcPr>
            <w:tcW w:w="683" w:type="dxa"/>
          </w:tcPr>
          <w:p w:rsidR="006B0025" w:rsidRDefault="002C6D41">
            <w:pPr>
              <w:pStyle w:val="a4"/>
              <w:jc w:val="both"/>
              <w:rPr>
                <w:sz w:val="24"/>
                <w:szCs w:val="24"/>
              </w:rPr>
            </w:pPr>
            <w:r>
              <w:rPr>
                <w:sz w:val="24"/>
                <w:szCs w:val="24"/>
                <w:lang w:val="en-US"/>
              </w:rPr>
              <w:t>3.0</w:t>
            </w:r>
          </w:p>
        </w:tc>
        <w:tc>
          <w:tcPr>
            <w:tcW w:w="409" w:type="dxa"/>
          </w:tcPr>
          <w:p w:rsidR="006B0025" w:rsidRDefault="002C6D41">
            <w:pPr>
              <w:pStyle w:val="a4"/>
              <w:jc w:val="both"/>
              <w:rPr>
                <w:sz w:val="24"/>
                <w:szCs w:val="24"/>
              </w:rPr>
            </w:pPr>
            <w:r>
              <w:rPr>
                <w:sz w:val="24"/>
                <w:szCs w:val="24"/>
                <w:lang w:val="en-US"/>
              </w:rPr>
              <w:t>9</w:t>
            </w:r>
          </w:p>
        </w:tc>
        <w:tc>
          <w:tcPr>
            <w:tcW w:w="683" w:type="dxa"/>
          </w:tcPr>
          <w:p w:rsidR="006B0025" w:rsidRDefault="002C6D41">
            <w:pPr>
              <w:pStyle w:val="a4"/>
              <w:jc w:val="both"/>
              <w:rPr>
                <w:sz w:val="24"/>
                <w:szCs w:val="24"/>
              </w:rPr>
            </w:pPr>
            <w:r>
              <w:rPr>
                <w:sz w:val="24"/>
                <w:szCs w:val="24"/>
                <w:lang w:val="en-US"/>
              </w:rPr>
              <w:t>3.10</w:t>
            </w:r>
          </w:p>
        </w:tc>
        <w:tc>
          <w:tcPr>
            <w:tcW w:w="545" w:type="dxa"/>
          </w:tcPr>
          <w:p w:rsidR="006B0025" w:rsidRDefault="002C6D41">
            <w:pPr>
              <w:pStyle w:val="a4"/>
              <w:jc w:val="both"/>
              <w:rPr>
                <w:sz w:val="24"/>
                <w:szCs w:val="24"/>
              </w:rPr>
            </w:pPr>
            <w:r>
              <w:rPr>
                <w:sz w:val="24"/>
                <w:szCs w:val="24"/>
                <w:lang w:val="en-US"/>
              </w:rPr>
              <w:t>7</w:t>
            </w:r>
          </w:p>
        </w:tc>
        <w:tc>
          <w:tcPr>
            <w:tcW w:w="683" w:type="dxa"/>
          </w:tcPr>
          <w:p w:rsidR="006B0025" w:rsidRDefault="002C6D41">
            <w:pPr>
              <w:pStyle w:val="a4"/>
              <w:jc w:val="both"/>
              <w:rPr>
                <w:sz w:val="24"/>
                <w:szCs w:val="24"/>
                <w:lang w:val="en-US"/>
              </w:rPr>
            </w:pPr>
            <w:r>
              <w:rPr>
                <w:sz w:val="24"/>
                <w:szCs w:val="24"/>
                <w:lang w:val="en-US"/>
              </w:rPr>
              <w:t>3.20</w:t>
            </w:r>
          </w:p>
        </w:tc>
        <w:tc>
          <w:tcPr>
            <w:tcW w:w="409" w:type="dxa"/>
          </w:tcPr>
          <w:p w:rsidR="006B0025" w:rsidRDefault="002C6D41">
            <w:pPr>
              <w:pStyle w:val="a4"/>
              <w:jc w:val="both"/>
              <w:rPr>
                <w:sz w:val="24"/>
                <w:szCs w:val="24"/>
                <w:lang w:val="en-US"/>
              </w:rPr>
            </w:pPr>
            <w:r>
              <w:rPr>
                <w:sz w:val="24"/>
                <w:szCs w:val="24"/>
                <w:lang w:val="en-US"/>
              </w:rPr>
              <w:t>4</w:t>
            </w:r>
          </w:p>
        </w:tc>
        <w:tc>
          <w:tcPr>
            <w:tcW w:w="683" w:type="dxa"/>
          </w:tcPr>
          <w:p w:rsidR="006B0025" w:rsidRDefault="002C6D41">
            <w:pPr>
              <w:pStyle w:val="a4"/>
              <w:jc w:val="both"/>
              <w:rPr>
                <w:sz w:val="24"/>
                <w:szCs w:val="24"/>
                <w:lang w:val="en-US"/>
              </w:rPr>
            </w:pPr>
            <w:r>
              <w:rPr>
                <w:sz w:val="24"/>
                <w:szCs w:val="24"/>
                <w:lang w:val="en-US"/>
              </w:rPr>
              <w:t>3.30</w:t>
            </w:r>
          </w:p>
        </w:tc>
        <w:tc>
          <w:tcPr>
            <w:tcW w:w="683" w:type="dxa"/>
          </w:tcPr>
          <w:p w:rsidR="006B0025" w:rsidRDefault="002C6D41">
            <w:pPr>
              <w:pStyle w:val="a4"/>
              <w:jc w:val="both"/>
              <w:rPr>
                <w:sz w:val="24"/>
                <w:szCs w:val="24"/>
                <w:lang w:val="en-US"/>
              </w:rPr>
            </w:pPr>
            <w:r>
              <w:rPr>
                <w:sz w:val="24"/>
                <w:szCs w:val="24"/>
                <w:lang w:val="en-US"/>
              </w:rPr>
              <w:t>4</w:t>
            </w:r>
          </w:p>
        </w:tc>
        <w:tc>
          <w:tcPr>
            <w:tcW w:w="683" w:type="dxa"/>
          </w:tcPr>
          <w:p w:rsidR="006B0025" w:rsidRDefault="006B0025">
            <w:pPr>
              <w:pStyle w:val="a4"/>
              <w:jc w:val="both"/>
              <w:rPr>
                <w:sz w:val="24"/>
                <w:szCs w:val="24"/>
                <w:lang w:val="en-US"/>
              </w:rPr>
            </w:pPr>
          </w:p>
        </w:tc>
        <w:tc>
          <w:tcPr>
            <w:tcW w:w="683" w:type="dxa"/>
          </w:tcPr>
          <w:p w:rsidR="006B0025" w:rsidRDefault="006B0025">
            <w:pPr>
              <w:pStyle w:val="a4"/>
              <w:jc w:val="both"/>
              <w:rPr>
                <w:sz w:val="24"/>
                <w:szCs w:val="24"/>
                <w:lang w:val="en-US"/>
              </w:rPr>
            </w:pPr>
          </w:p>
        </w:tc>
      </w:tr>
      <w:tr w:rsidR="006B0025">
        <w:tc>
          <w:tcPr>
            <w:tcW w:w="675" w:type="dxa"/>
          </w:tcPr>
          <w:p w:rsidR="006B0025" w:rsidRDefault="002C6D41">
            <w:pPr>
              <w:pStyle w:val="a4"/>
              <w:jc w:val="both"/>
              <w:rPr>
                <w:sz w:val="24"/>
                <w:szCs w:val="24"/>
              </w:rPr>
            </w:pPr>
            <w:r>
              <w:rPr>
                <w:sz w:val="24"/>
                <w:szCs w:val="24"/>
                <w:lang w:val="en-US"/>
              </w:rPr>
              <w:t>2.71</w:t>
            </w:r>
          </w:p>
        </w:tc>
        <w:tc>
          <w:tcPr>
            <w:tcW w:w="566" w:type="dxa"/>
          </w:tcPr>
          <w:p w:rsidR="006B0025" w:rsidRDefault="002C6D41">
            <w:pPr>
              <w:pStyle w:val="a4"/>
              <w:jc w:val="both"/>
              <w:rPr>
                <w:sz w:val="24"/>
                <w:szCs w:val="24"/>
              </w:rPr>
            </w:pPr>
            <w:r>
              <w:rPr>
                <w:sz w:val="24"/>
                <w:szCs w:val="24"/>
                <w:lang w:val="en-US"/>
              </w:rPr>
              <w:t>4</w:t>
            </w:r>
          </w:p>
        </w:tc>
        <w:tc>
          <w:tcPr>
            <w:tcW w:w="704" w:type="dxa"/>
          </w:tcPr>
          <w:p w:rsidR="006B0025" w:rsidRDefault="002C6D41">
            <w:pPr>
              <w:pStyle w:val="a4"/>
              <w:jc w:val="both"/>
              <w:rPr>
                <w:sz w:val="24"/>
                <w:szCs w:val="24"/>
              </w:rPr>
            </w:pPr>
            <w:r>
              <w:rPr>
                <w:sz w:val="24"/>
                <w:szCs w:val="24"/>
                <w:lang w:val="en-US"/>
              </w:rPr>
              <w:t>2.81</w:t>
            </w:r>
          </w:p>
        </w:tc>
        <w:tc>
          <w:tcPr>
            <w:tcW w:w="524" w:type="dxa"/>
          </w:tcPr>
          <w:p w:rsidR="006B0025" w:rsidRDefault="002C6D41">
            <w:pPr>
              <w:pStyle w:val="a4"/>
              <w:jc w:val="both"/>
              <w:rPr>
                <w:sz w:val="24"/>
                <w:szCs w:val="24"/>
              </w:rPr>
            </w:pPr>
            <w:r>
              <w:rPr>
                <w:sz w:val="24"/>
                <w:szCs w:val="24"/>
                <w:lang w:val="en-US"/>
              </w:rPr>
              <w:t>3</w:t>
            </w:r>
          </w:p>
        </w:tc>
        <w:tc>
          <w:tcPr>
            <w:tcW w:w="682" w:type="dxa"/>
          </w:tcPr>
          <w:p w:rsidR="006B0025" w:rsidRDefault="002C6D41">
            <w:pPr>
              <w:pStyle w:val="a4"/>
              <w:jc w:val="both"/>
              <w:rPr>
                <w:sz w:val="24"/>
                <w:szCs w:val="24"/>
              </w:rPr>
            </w:pPr>
            <w:r>
              <w:rPr>
                <w:sz w:val="24"/>
                <w:szCs w:val="24"/>
                <w:lang w:val="en-US"/>
              </w:rPr>
              <w:t>2.91</w:t>
            </w:r>
          </w:p>
        </w:tc>
        <w:tc>
          <w:tcPr>
            <w:tcW w:w="545" w:type="dxa"/>
          </w:tcPr>
          <w:p w:rsidR="006B0025" w:rsidRDefault="002C6D41">
            <w:pPr>
              <w:pStyle w:val="a4"/>
              <w:jc w:val="both"/>
              <w:rPr>
                <w:sz w:val="24"/>
                <w:szCs w:val="24"/>
              </w:rPr>
            </w:pPr>
            <w:r>
              <w:rPr>
                <w:sz w:val="24"/>
                <w:szCs w:val="24"/>
                <w:lang w:val="en-US"/>
              </w:rPr>
              <w:t>3</w:t>
            </w:r>
          </w:p>
        </w:tc>
        <w:tc>
          <w:tcPr>
            <w:tcW w:w="683" w:type="dxa"/>
          </w:tcPr>
          <w:p w:rsidR="006B0025" w:rsidRDefault="002C6D41">
            <w:pPr>
              <w:pStyle w:val="a4"/>
              <w:jc w:val="both"/>
              <w:rPr>
                <w:sz w:val="24"/>
                <w:szCs w:val="24"/>
              </w:rPr>
            </w:pPr>
            <w:r>
              <w:rPr>
                <w:sz w:val="24"/>
                <w:szCs w:val="24"/>
                <w:lang w:val="en-US"/>
              </w:rPr>
              <w:t>3.01</w:t>
            </w:r>
          </w:p>
        </w:tc>
        <w:tc>
          <w:tcPr>
            <w:tcW w:w="409" w:type="dxa"/>
          </w:tcPr>
          <w:p w:rsidR="006B0025" w:rsidRDefault="002C6D41">
            <w:pPr>
              <w:pStyle w:val="a4"/>
              <w:jc w:val="both"/>
              <w:rPr>
                <w:sz w:val="24"/>
                <w:szCs w:val="24"/>
              </w:rPr>
            </w:pPr>
            <w:r>
              <w:rPr>
                <w:sz w:val="24"/>
                <w:szCs w:val="24"/>
                <w:lang w:val="en-US"/>
              </w:rPr>
              <w:t>1</w:t>
            </w:r>
          </w:p>
        </w:tc>
        <w:tc>
          <w:tcPr>
            <w:tcW w:w="683" w:type="dxa"/>
          </w:tcPr>
          <w:p w:rsidR="006B0025" w:rsidRDefault="002C6D41">
            <w:pPr>
              <w:pStyle w:val="a4"/>
              <w:jc w:val="both"/>
              <w:rPr>
                <w:sz w:val="24"/>
                <w:szCs w:val="24"/>
              </w:rPr>
            </w:pPr>
            <w:r>
              <w:rPr>
                <w:sz w:val="24"/>
                <w:szCs w:val="24"/>
                <w:lang w:val="en-US"/>
              </w:rPr>
              <w:t>3.11</w:t>
            </w:r>
          </w:p>
        </w:tc>
        <w:tc>
          <w:tcPr>
            <w:tcW w:w="545" w:type="dxa"/>
          </w:tcPr>
          <w:p w:rsidR="006B0025" w:rsidRDefault="002C6D41">
            <w:pPr>
              <w:pStyle w:val="a4"/>
              <w:jc w:val="both"/>
              <w:rPr>
                <w:sz w:val="24"/>
                <w:szCs w:val="24"/>
              </w:rPr>
            </w:pPr>
            <w:r>
              <w:rPr>
                <w:sz w:val="24"/>
                <w:szCs w:val="24"/>
                <w:lang w:val="en-US"/>
              </w:rPr>
              <w:t>0</w:t>
            </w:r>
          </w:p>
        </w:tc>
        <w:tc>
          <w:tcPr>
            <w:tcW w:w="683" w:type="dxa"/>
          </w:tcPr>
          <w:p w:rsidR="006B0025" w:rsidRDefault="002C6D41">
            <w:pPr>
              <w:pStyle w:val="a4"/>
              <w:jc w:val="both"/>
              <w:rPr>
                <w:sz w:val="24"/>
                <w:szCs w:val="24"/>
              </w:rPr>
            </w:pPr>
            <w:r>
              <w:rPr>
                <w:sz w:val="24"/>
                <w:szCs w:val="24"/>
                <w:lang w:val="en-US"/>
              </w:rPr>
              <w:t>3.21</w:t>
            </w:r>
          </w:p>
        </w:tc>
        <w:tc>
          <w:tcPr>
            <w:tcW w:w="409" w:type="dxa"/>
          </w:tcPr>
          <w:p w:rsidR="006B0025" w:rsidRDefault="002C6D41">
            <w:pPr>
              <w:pStyle w:val="a4"/>
              <w:jc w:val="both"/>
              <w:rPr>
                <w:sz w:val="24"/>
                <w:szCs w:val="24"/>
              </w:rPr>
            </w:pPr>
            <w:r>
              <w:rPr>
                <w:sz w:val="24"/>
                <w:szCs w:val="24"/>
                <w:lang w:val="en-US"/>
              </w:rPr>
              <w:t>0</w:t>
            </w:r>
          </w:p>
        </w:tc>
        <w:tc>
          <w:tcPr>
            <w:tcW w:w="683" w:type="dxa"/>
          </w:tcPr>
          <w:p w:rsidR="006B0025" w:rsidRDefault="002C6D41">
            <w:pPr>
              <w:pStyle w:val="a4"/>
              <w:jc w:val="both"/>
              <w:rPr>
                <w:sz w:val="24"/>
                <w:szCs w:val="24"/>
              </w:rPr>
            </w:pPr>
            <w:r>
              <w:rPr>
                <w:sz w:val="24"/>
                <w:szCs w:val="24"/>
                <w:lang w:val="en-US"/>
              </w:rPr>
              <w:t>3.31</w:t>
            </w:r>
          </w:p>
        </w:tc>
        <w:tc>
          <w:tcPr>
            <w:tcW w:w="683" w:type="dxa"/>
          </w:tcPr>
          <w:p w:rsidR="006B0025" w:rsidRDefault="002C6D41">
            <w:pPr>
              <w:pStyle w:val="a4"/>
              <w:jc w:val="both"/>
              <w:rPr>
                <w:sz w:val="24"/>
                <w:szCs w:val="24"/>
              </w:rPr>
            </w:pPr>
            <w:r>
              <w:rPr>
                <w:sz w:val="24"/>
                <w:szCs w:val="24"/>
                <w:lang w:val="en-US"/>
              </w:rPr>
              <w:t>0</w:t>
            </w:r>
          </w:p>
        </w:tc>
        <w:tc>
          <w:tcPr>
            <w:tcW w:w="683" w:type="dxa"/>
          </w:tcPr>
          <w:p w:rsidR="006B0025" w:rsidRDefault="006B0025">
            <w:pPr>
              <w:pStyle w:val="a4"/>
              <w:jc w:val="both"/>
              <w:rPr>
                <w:sz w:val="24"/>
                <w:szCs w:val="24"/>
              </w:rPr>
            </w:pPr>
          </w:p>
        </w:tc>
        <w:tc>
          <w:tcPr>
            <w:tcW w:w="683" w:type="dxa"/>
          </w:tcPr>
          <w:p w:rsidR="006B0025" w:rsidRDefault="006B0025">
            <w:pPr>
              <w:pStyle w:val="a4"/>
              <w:jc w:val="both"/>
              <w:rPr>
                <w:sz w:val="24"/>
                <w:szCs w:val="24"/>
              </w:rPr>
            </w:pPr>
          </w:p>
        </w:tc>
      </w:tr>
    </w:tbl>
    <w:p w:rsidR="006B0025" w:rsidRDefault="002C6D41">
      <w:pPr>
        <w:pStyle w:val="a4"/>
        <w:jc w:val="both"/>
        <w:rPr>
          <w:sz w:val="24"/>
          <w:szCs w:val="24"/>
        </w:rPr>
      </w:pPr>
      <w:r>
        <w:rPr>
          <w:sz w:val="24"/>
          <w:szCs w:val="24"/>
        </w:rPr>
        <w:t>Построим для данного ряда интервальное частотное распределение.</w:t>
      </w:r>
    </w:p>
    <w:p w:rsidR="006B0025" w:rsidRDefault="002C6D41">
      <w:pPr>
        <w:pStyle w:val="a4"/>
        <w:numPr>
          <w:ilvl w:val="0"/>
          <w:numId w:val="8"/>
        </w:numPr>
        <w:ind w:left="0" w:firstLine="0"/>
        <w:jc w:val="both"/>
        <w:rPr>
          <w:sz w:val="24"/>
          <w:szCs w:val="24"/>
          <w:lang w:val="en-US"/>
        </w:rPr>
      </w:pPr>
      <w:r>
        <w:rPr>
          <w:sz w:val="24"/>
          <w:szCs w:val="24"/>
          <w:lang w:val="en-US"/>
        </w:rPr>
        <w:t>X min = 2,49                Xmax=3,37</w:t>
      </w:r>
    </w:p>
    <w:p w:rsidR="006B0025" w:rsidRDefault="002C6D41">
      <w:pPr>
        <w:pStyle w:val="a4"/>
        <w:numPr>
          <w:ilvl w:val="0"/>
          <w:numId w:val="8"/>
        </w:numPr>
        <w:ind w:left="0" w:firstLine="0"/>
        <w:jc w:val="both"/>
        <w:rPr>
          <w:sz w:val="24"/>
          <w:szCs w:val="24"/>
        </w:rPr>
      </w:pPr>
      <w:r>
        <w:rPr>
          <w:position w:val="-10"/>
          <w:sz w:val="24"/>
          <w:szCs w:val="24"/>
          <w:lang w:val="en-US"/>
        </w:rPr>
        <w:object w:dxaOrig="2760" w:dyaOrig="340">
          <v:shape id="_x0000_i1034" type="#_x0000_t75" style="width:200.25pt;height:24pt" o:ole="" fillcolor="window">
            <v:imagedata r:id="rId25" o:title=""/>
          </v:shape>
          <o:OLEObject Type="Embed" ProgID="Equation.3" ShapeID="_x0000_i1034" DrawAspect="Content" ObjectID="_1454300113" r:id="rId26"/>
        </w:object>
      </w:r>
    </w:p>
    <w:p w:rsidR="006B0025" w:rsidRDefault="002C6D41">
      <w:pPr>
        <w:pStyle w:val="a4"/>
        <w:jc w:val="both"/>
        <w:rPr>
          <w:sz w:val="24"/>
          <w:szCs w:val="24"/>
        </w:rPr>
      </w:pPr>
      <w:r>
        <w:rPr>
          <w:sz w:val="24"/>
          <w:szCs w:val="24"/>
        </w:rPr>
        <w:t>Для удобства вычислений возьмем  К=10. и т.д.</w:t>
      </w:r>
    </w:p>
    <w:p w:rsidR="006B0025" w:rsidRDefault="002C6D41">
      <w:pPr>
        <w:pStyle w:val="a4"/>
        <w:jc w:val="both"/>
        <w:rPr>
          <w:sz w:val="24"/>
          <w:szCs w:val="24"/>
        </w:rPr>
      </w:pPr>
      <w:r>
        <w:rPr>
          <w:sz w:val="24"/>
          <w:szCs w:val="24"/>
        </w:rPr>
        <w:t>Для наглядного представления  дискретных частотных распределений могут применяться вертикальные линии. Каждый из примеров можно рассматривать либо как выборку, либо как генеральную совокупность. Обычно данные собирают и анализируют для практических  результатов.</w:t>
      </w:r>
    </w:p>
    <w:p w:rsidR="006B0025" w:rsidRDefault="002C6D41">
      <w:pPr>
        <w:pStyle w:val="a4"/>
        <w:jc w:val="both"/>
        <w:rPr>
          <w:sz w:val="24"/>
          <w:szCs w:val="24"/>
        </w:rPr>
      </w:pPr>
      <w:r>
        <w:rPr>
          <w:sz w:val="24"/>
          <w:szCs w:val="24"/>
        </w:rPr>
        <w:t xml:space="preserve">пример. </w:t>
      </w:r>
    </w:p>
    <w:p w:rsidR="006B0025" w:rsidRDefault="002C6D41">
      <w:pPr>
        <w:pStyle w:val="a4"/>
        <w:jc w:val="both"/>
        <w:rPr>
          <w:sz w:val="24"/>
          <w:szCs w:val="24"/>
        </w:rPr>
      </w:pPr>
      <w:r>
        <w:rPr>
          <w:sz w:val="24"/>
          <w:szCs w:val="24"/>
        </w:rPr>
        <w:t>Абсолютное  частотное распределение прибыли 100 крупных межнациональных компаний, базирующихся в США за 1988 г.</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7"/>
        <w:gridCol w:w="3131"/>
        <w:gridCol w:w="2703"/>
      </w:tblGrid>
      <w:tr w:rsidR="006B0025">
        <w:tc>
          <w:tcPr>
            <w:tcW w:w="3097" w:type="dxa"/>
          </w:tcPr>
          <w:p w:rsidR="006B0025" w:rsidRDefault="002C6D41">
            <w:pPr>
              <w:pStyle w:val="a4"/>
              <w:jc w:val="both"/>
              <w:rPr>
                <w:sz w:val="24"/>
                <w:szCs w:val="24"/>
              </w:rPr>
            </w:pPr>
            <w:r>
              <w:rPr>
                <w:sz w:val="24"/>
                <w:szCs w:val="24"/>
              </w:rPr>
              <w:t>Класс компании, размер прибыли, млн.</w:t>
            </w:r>
            <w:r>
              <w:rPr>
                <w:sz w:val="24"/>
                <w:szCs w:val="24"/>
                <w:lang w:val="en-US"/>
              </w:rPr>
              <w:t>$</w:t>
            </w:r>
          </w:p>
        </w:tc>
        <w:tc>
          <w:tcPr>
            <w:tcW w:w="3131" w:type="dxa"/>
          </w:tcPr>
          <w:p w:rsidR="006B0025" w:rsidRDefault="002C6D41">
            <w:pPr>
              <w:pStyle w:val="a4"/>
              <w:jc w:val="both"/>
              <w:rPr>
                <w:sz w:val="24"/>
                <w:szCs w:val="24"/>
              </w:rPr>
            </w:pPr>
            <w:r>
              <w:rPr>
                <w:sz w:val="24"/>
                <w:szCs w:val="24"/>
              </w:rPr>
              <w:t>Число компаний в классе</w:t>
            </w:r>
          </w:p>
        </w:tc>
        <w:tc>
          <w:tcPr>
            <w:tcW w:w="2703" w:type="dxa"/>
          </w:tcPr>
          <w:p w:rsidR="006B0025" w:rsidRDefault="006B0025">
            <w:pPr>
              <w:pStyle w:val="a4"/>
              <w:jc w:val="both"/>
              <w:rPr>
                <w:sz w:val="24"/>
                <w:szCs w:val="24"/>
              </w:rPr>
            </w:pPr>
          </w:p>
        </w:tc>
      </w:tr>
      <w:tr w:rsidR="006B0025">
        <w:tc>
          <w:tcPr>
            <w:tcW w:w="3097" w:type="dxa"/>
          </w:tcPr>
          <w:p w:rsidR="006B0025" w:rsidRDefault="002C6D41">
            <w:pPr>
              <w:pStyle w:val="a4"/>
              <w:jc w:val="both"/>
              <w:rPr>
                <w:sz w:val="24"/>
                <w:szCs w:val="24"/>
              </w:rPr>
            </w:pPr>
            <w:r>
              <w:rPr>
                <w:sz w:val="24"/>
                <w:szCs w:val="24"/>
              </w:rPr>
              <w:t>-1500-0</w:t>
            </w:r>
          </w:p>
        </w:tc>
        <w:tc>
          <w:tcPr>
            <w:tcW w:w="3131" w:type="dxa"/>
          </w:tcPr>
          <w:p w:rsidR="006B0025" w:rsidRDefault="002C6D41">
            <w:pPr>
              <w:pStyle w:val="a4"/>
              <w:jc w:val="both"/>
              <w:rPr>
                <w:sz w:val="24"/>
                <w:szCs w:val="24"/>
              </w:rPr>
            </w:pPr>
            <w:r>
              <w:rPr>
                <w:sz w:val="24"/>
                <w:szCs w:val="24"/>
              </w:rPr>
              <w:t xml:space="preserve">     3</w:t>
            </w:r>
          </w:p>
        </w:tc>
        <w:tc>
          <w:tcPr>
            <w:tcW w:w="2703" w:type="dxa"/>
          </w:tcPr>
          <w:p w:rsidR="006B0025" w:rsidRDefault="002C6D41">
            <w:pPr>
              <w:pStyle w:val="a4"/>
              <w:jc w:val="both"/>
              <w:rPr>
                <w:sz w:val="24"/>
                <w:szCs w:val="24"/>
              </w:rPr>
            </w:pPr>
            <w:r>
              <w:rPr>
                <w:sz w:val="24"/>
                <w:szCs w:val="24"/>
                <w:lang w:val="en-US"/>
              </w:rPr>
              <w:t>|||</w:t>
            </w:r>
          </w:p>
        </w:tc>
      </w:tr>
      <w:tr w:rsidR="006B0025">
        <w:tc>
          <w:tcPr>
            <w:tcW w:w="3097" w:type="dxa"/>
          </w:tcPr>
          <w:p w:rsidR="006B0025" w:rsidRDefault="002C6D41">
            <w:pPr>
              <w:pStyle w:val="a4"/>
              <w:jc w:val="both"/>
              <w:rPr>
                <w:sz w:val="24"/>
                <w:szCs w:val="24"/>
              </w:rPr>
            </w:pPr>
            <w:r>
              <w:rPr>
                <w:sz w:val="24"/>
                <w:szCs w:val="24"/>
              </w:rPr>
              <w:t>0-500</w:t>
            </w:r>
          </w:p>
        </w:tc>
        <w:tc>
          <w:tcPr>
            <w:tcW w:w="3131" w:type="dxa"/>
          </w:tcPr>
          <w:p w:rsidR="006B0025" w:rsidRDefault="002C6D41">
            <w:pPr>
              <w:pStyle w:val="a4"/>
              <w:jc w:val="both"/>
              <w:rPr>
                <w:sz w:val="24"/>
                <w:szCs w:val="24"/>
              </w:rPr>
            </w:pPr>
            <w:r>
              <w:rPr>
                <w:sz w:val="24"/>
                <w:szCs w:val="24"/>
              </w:rPr>
              <w:t xml:space="preserve">    41</w:t>
            </w:r>
          </w:p>
        </w:tc>
        <w:tc>
          <w:tcPr>
            <w:tcW w:w="2703" w:type="dxa"/>
          </w:tcPr>
          <w:p w:rsidR="006B0025" w:rsidRDefault="002C6D41">
            <w:pPr>
              <w:pStyle w:val="a4"/>
              <w:jc w:val="both"/>
              <w:rPr>
                <w:sz w:val="24"/>
                <w:szCs w:val="24"/>
              </w:rPr>
            </w:pPr>
            <w:r>
              <w:rPr>
                <w:sz w:val="24"/>
                <w:szCs w:val="24"/>
                <w:lang w:val="en-US"/>
              </w:rPr>
              <w:t>|||| |||| |||| |||| |||| |||| |||| |||| |||| |||| |</w:t>
            </w:r>
          </w:p>
        </w:tc>
      </w:tr>
      <w:tr w:rsidR="006B0025">
        <w:tc>
          <w:tcPr>
            <w:tcW w:w="3097" w:type="dxa"/>
          </w:tcPr>
          <w:p w:rsidR="006B0025" w:rsidRDefault="002C6D41">
            <w:pPr>
              <w:pStyle w:val="a4"/>
              <w:jc w:val="both"/>
              <w:rPr>
                <w:sz w:val="24"/>
                <w:szCs w:val="24"/>
              </w:rPr>
            </w:pPr>
            <w:r>
              <w:rPr>
                <w:sz w:val="24"/>
                <w:szCs w:val="24"/>
              </w:rPr>
              <w:t>500 - 1000</w:t>
            </w:r>
          </w:p>
        </w:tc>
        <w:tc>
          <w:tcPr>
            <w:tcW w:w="3131" w:type="dxa"/>
          </w:tcPr>
          <w:p w:rsidR="006B0025" w:rsidRDefault="002C6D41">
            <w:pPr>
              <w:pStyle w:val="a4"/>
              <w:jc w:val="both"/>
              <w:rPr>
                <w:sz w:val="24"/>
                <w:szCs w:val="24"/>
              </w:rPr>
            </w:pPr>
            <w:r>
              <w:rPr>
                <w:sz w:val="24"/>
                <w:szCs w:val="24"/>
              </w:rPr>
              <w:t xml:space="preserve">  32</w:t>
            </w:r>
          </w:p>
        </w:tc>
        <w:tc>
          <w:tcPr>
            <w:tcW w:w="2703" w:type="dxa"/>
          </w:tcPr>
          <w:p w:rsidR="006B0025" w:rsidRDefault="002C6D41">
            <w:pPr>
              <w:pStyle w:val="a4"/>
              <w:jc w:val="both"/>
              <w:rPr>
                <w:sz w:val="24"/>
                <w:szCs w:val="24"/>
              </w:rPr>
            </w:pPr>
            <w:r>
              <w:rPr>
                <w:sz w:val="24"/>
                <w:szCs w:val="24"/>
                <w:lang w:val="en-US"/>
              </w:rPr>
              <w:t>|||| |||| |||| |||| |||| |||| |||| ||||</w:t>
            </w:r>
          </w:p>
        </w:tc>
      </w:tr>
      <w:tr w:rsidR="006B0025">
        <w:tc>
          <w:tcPr>
            <w:tcW w:w="3097" w:type="dxa"/>
          </w:tcPr>
          <w:p w:rsidR="006B0025" w:rsidRDefault="002C6D41">
            <w:pPr>
              <w:pStyle w:val="a4"/>
              <w:jc w:val="both"/>
              <w:rPr>
                <w:sz w:val="24"/>
                <w:szCs w:val="24"/>
              </w:rPr>
            </w:pPr>
            <w:r>
              <w:rPr>
                <w:sz w:val="24"/>
                <w:szCs w:val="24"/>
              </w:rPr>
              <w:t>1000 - 1500</w:t>
            </w:r>
          </w:p>
        </w:tc>
        <w:tc>
          <w:tcPr>
            <w:tcW w:w="3131" w:type="dxa"/>
          </w:tcPr>
          <w:p w:rsidR="006B0025" w:rsidRDefault="002C6D41">
            <w:pPr>
              <w:pStyle w:val="a4"/>
              <w:jc w:val="both"/>
              <w:rPr>
                <w:sz w:val="24"/>
                <w:szCs w:val="24"/>
              </w:rPr>
            </w:pPr>
            <w:r>
              <w:rPr>
                <w:sz w:val="24"/>
                <w:szCs w:val="24"/>
              </w:rPr>
              <w:t>9</w:t>
            </w:r>
          </w:p>
        </w:tc>
        <w:tc>
          <w:tcPr>
            <w:tcW w:w="2703" w:type="dxa"/>
          </w:tcPr>
          <w:p w:rsidR="006B0025" w:rsidRDefault="002C6D41">
            <w:pPr>
              <w:pStyle w:val="a4"/>
              <w:jc w:val="both"/>
              <w:rPr>
                <w:sz w:val="24"/>
                <w:szCs w:val="24"/>
              </w:rPr>
            </w:pPr>
            <w:r>
              <w:rPr>
                <w:sz w:val="24"/>
                <w:szCs w:val="24"/>
                <w:lang w:val="en-US"/>
              </w:rPr>
              <w:t>|||| |||| |</w:t>
            </w:r>
          </w:p>
        </w:tc>
      </w:tr>
      <w:tr w:rsidR="006B0025">
        <w:tc>
          <w:tcPr>
            <w:tcW w:w="3097" w:type="dxa"/>
          </w:tcPr>
          <w:p w:rsidR="006B0025" w:rsidRDefault="002C6D41">
            <w:pPr>
              <w:pStyle w:val="a4"/>
              <w:jc w:val="both"/>
              <w:rPr>
                <w:sz w:val="24"/>
                <w:szCs w:val="24"/>
              </w:rPr>
            </w:pPr>
            <w:r>
              <w:rPr>
                <w:sz w:val="24"/>
                <w:szCs w:val="24"/>
              </w:rPr>
              <w:t>1500 - 2000</w:t>
            </w:r>
          </w:p>
        </w:tc>
        <w:tc>
          <w:tcPr>
            <w:tcW w:w="3131" w:type="dxa"/>
          </w:tcPr>
          <w:p w:rsidR="006B0025" w:rsidRDefault="002C6D41">
            <w:pPr>
              <w:pStyle w:val="a4"/>
              <w:jc w:val="both"/>
              <w:rPr>
                <w:sz w:val="24"/>
                <w:szCs w:val="24"/>
              </w:rPr>
            </w:pPr>
            <w:r>
              <w:rPr>
                <w:sz w:val="24"/>
                <w:szCs w:val="24"/>
              </w:rPr>
              <w:t>6</w:t>
            </w:r>
          </w:p>
        </w:tc>
        <w:tc>
          <w:tcPr>
            <w:tcW w:w="2703" w:type="dxa"/>
          </w:tcPr>
          <w:p w:rsidR="006B0025" w:rsidRDefault="002C6D41">
            <w:pPr>
              <w:pStyle w:val="a4"/>
              <w:jc w:val="both"/>
              <w:rPr>
                <w:sz w:val="24"/>
                <w:szCs w:val="24"/>
              </w:rPr>
            </w:pPr>
            <w:r>
              <w:rPr>
                <w:sz w:val="24"/>
                <w:szCs w:val="24"/>
                <w:lang w:val="en-US"/>
              </w:rPr>
              <w:t>|||| ||</w:t>
            </w:r>
          </w:p>
        </w:tc>
      </w:tr>
      <w:tr w:rsidR="006B0025">
        <w:tc>
          <w:tcPr>
            <w:tcW w:w="3097" w:type="dxa"/>
          </w:tcPr>
          <w:p w:rsidR="006B0025" w:rsidRDefault="002C6D41">
            <w:pPr>
              <w:pStyle w:val="a4"/>
              <w:jc w:val="both"/>
              <w:rPr>
                <w:sz w:val="24"/>
                <w:szCs w:val="24"/>
              </w:rPr>
            </w:pPr>
            <w:r>
              <w:rPr>
                <w:sz w:val="24"/>
                <w:szCs w:val="24"/>
              </w:rPr>
              <w:t>2000 - 2500</w:t>
            </w:r>
          </w:p>
        </w:tc>
        <w:tc>
          <w:tcPr>
            <w:tcW w:w="3131" w:type="dxa"/>
          </w:tcPr>
          <w:p w:rsidR="006B0025" w:rsidRDefault="002C6D41">
            <w:pPr>
              <w:pStyle w:val="a4"/>
              <w:jc w:val="both"/>
              <w:rPr>
                <w:sz w:val="24"/>
                <w:szCs w:val="24"/>
              </w:rPr>
            </w:pPr>
            <w:r>
              <w:rPr>
                <w:sz w:val="24"/>
                <w:szCs w:val="24"/>
              </w:rPr>
              <w:t>6</w:t>
            </w:r>
          </w:p>
        </w:tc>
        <w:tc>
          <w:tcPr>
            <w:tcW w:w="2703" w:type="dxa"/>
          </w:tcPr>
          <w:p w:rsidR="006B0025" w:rsidRDefault="002C6D41">
            <w:pPr>
              <w:pStyle w:val="a4"/>
              <w:jc w:val="both"/>
              <w:rPr>
                <w:sz w:val="24"/>
                <w:szCs w:val="24"/>
              </w:rPr>
            </w:pPr>
            <w:r>
              <w:rPr>
                <w:sz w:val="24"/>
                <w:szCs w:val="24"/>
                <w:lang w:val="en-US"/>
              </w:rPr>
              <w:t>|||| ||</w:t>
            </w:r>
          </w:p>
        </w:tc>
      </w:tr>
      <w:tr w:rsidR="006B0025">
        <w:tc>
          <w:tcPr>
            <w:tcW w:w="3097" w:type="dxa"/>
          </w:tcPr>
          <w:p w:rsidR="006B0025" w:rsidRDefault="002C6D41">
            <w:pPr>
              <w:pStyle w:val="a4"/>
              <w:jc w:val="both"/>
              <w:rPr>
                <w:sz w:val="24"/>
                <w:szCs w:val="24"/>
              </w:rPr>
            </w:pPr>
            <w:r>
              <w:rPr>
                <w:sz w:val="24"/>
                <w:szCs w:val="24"/>
              </w:rPr>
              <w:t>2500 - 5500</w:t>
            </w:r>
          </w:p>
        </w:tc>
        <w:tc>
          <w:tcPr>
            <w:tcW w:w="3131" w:type="dxa"/>
          </w:tcPr>
          <w:p w:rsidR="006B0025" w:rsidRDefault="002C6D41">
            <w:pPr>
              <w:pStyle w:val="a4"/>
              <w:jc w:val="both"/>
              <w:rPr>
                <w:sz w:val="24"/>
                <w:szCs w:val="24"/>
              </w:rPr>
            </w:pPr>
            <w:r>
              <w:rPr>
                <w:sz w:val="24"/>
                <w:szCs w:val="24"/>
              </w:rPr>
              <w:t>3</w:t>
            </w:r>
          </w:p>
        </w:tc>
        <w:tc>
          <w:tcPr>
            <w:tcW w:w="2703" w:type="dxa"/>
          </w:tcPr>
          <w:p w:rsidR="006B0025" w:rsidRDefault="002C6D41">
            <w:pPr>
              <w:pStyle w:val="a4"/>
              <w:jc w:val="both"/>
              <w:rPr>
                <w:sz w:val="24"/>
                <w:szCs w:val="24"/>
              </w:rPr>
            </w:pPr>
            <w:r>
              <w:rPr>
                <w:sz w:val="24"/>
                <w:szCs w:val="24"/>
                <w:lang w:val="en-US"/>
              </w:rPr>
              <w:t>|||</w:t>
            </w:r>
          </w:p>
        </w:tc>
      </w:tr>
    </w:tbl>
    <w:p w:rsidR="006B0025" w:rsidRDefault="006B0025">
      <w:pPr>
        <w:pStyle w:val="a4"/>
        <w:ind w:firstLine="567"/>
        <w:jc w:val="both"/>
        <w:rPr>
          <w:sz w:val="24"/>
          <w:szCs w:val="24"/>
          <w:lang w:val="en-US"/>
        </w:rPr>
      </w:pPr>
    </w:p>
    <w:p w:rsidR="006B0025" w:rsidRDefault="002C6D41">
      <w:pPr>
        <w:pStyle w:val="a4"/>
        <w:ind w:firstLine="567"/>
        <w:jc w:val="center"/>
        <w:rPr>
          <w:b/>
          <w:bCs/>
          <w:sz w:val="28"/>
          <w:szCs w:val="28"/>
        </w:rPr>
      </w:pPr>
      <w:r>
        <w:rPr>
          <w:b/>
          <w:bCs/>
          <w:sz w:val="28"/>
          <w:szCs w:val="28"/>
        </w:rPr>
        <w:t>3. Графическое изображение статистических данных.</w:t>
      </w:r>
    </w:p>
    <w:p w:rsidR="006B0025" w:rsidRDefault="002C6D41">
      <w:pPr>
        <w:pStyle w:val="a4"/>
        <w:ind w:firstLine="567"/>
        <w:jc w:val="both"/>
        <w:rPr>
          <w:sz w:val="24"/>
          <w:szCs w:val="24"/>
        </w:rPr>
      </w:pPr>
      <w:r>
        <w:rPr>
          <w:sz w:val="24"/>
          <w:szCs w:val="24"/>
        </w:rPr>
        <w:t>Обычно табличное распределение частот дополняют его графическим представлением. Схематически все множество графических представлений статистических данных разделяют на два класса: диаграммы и линейные изображения. К  классу линейных графиков относятся полигон, кумулятивная кривая, кривая концентрации, огива.</w:t>
      </w:r>
    </w:p>
    <w:p w:rsidR="006B0025" w:rsidRDefault="002C6D41">
      <w:pPr>
        <w:pStyle w:val="a4"/>
        <w:ind w:firstLine="567"/>
        <w:jc w:val="both"/>
        <w:rPr>
          <w:sz w:val="24"/>
          <w:szCs w:val="24"/>
        </w:rPr>
      </w:pPr>
      <w:r>
        <w:rPr>
          <w:sz w:val="24"/>
          <w:szCs w:val="24"/>
        </w:rPr>
        <w:t xml:space="preserve">Полигоном частот называют ломаную, отрезки которой соединяют точки </w:t>
      </w:r>
    </w:p>
    <w:p w:rsidR="006B0025" w:rsidRDefault="002C6D41">
      <w:pPr>
        <w:pStyle w:val="a4"/>
        <w:ind w:firstLine="567"/>
        <w:jc w:val="both"/>
        <w:rPr>
          <w:sz w:val="24"/>
          <w:szCs w:val="24"/>
        </w:rPr>
      </w:pPr>
      <w:r>
        <w:rPr>
          <w:position w:val="-14"/>
          <w:sz w:val="24"/>
          <w:szCs w:val="24"/>
        </w:rPr>
        <w:object w:dxaOrig="2340" w:dyaOrig="420">
          <v:shape id="_x0000_i1035" type="#_x0000_t75" style="width:141.75pt;height:24.75pt" o:ole="" fillcolor="window">
            <v:imagedata r:id="rId27" o:title=""/>
          </v:shape>
          <o:OLEObject Type="Embed" ProgID="Equation.3" ShapeID="_x0000_i1035" DrawAspect="Content" ObjectID="_1454300114" r:id="rId28"/>
        </w:object>
      </w:r>
      <w:r>
        <w:rPr>
          <w:sz w:val="24"/>
          <w:szCs w:val="24"/>
        </w:rPr>
        <w:t xml:space="preserve"> Иногда крайние точки соединяют с точками, имеющими нулевую ординату. </w:t>
      </w:r>
    </w:p>
    <w:p w:rsidR="006B0025" w:rsidRDefault="002C6D41">
      <w:pPr>
        <w:pStyle w:val="a4"/>
        <w:ind w:firstLine="567"/>
        <w:jc w:val="both"/>
        <w:rPr>
          <w:sz w:val="24"/>
          <w:szCs w:val="24"/>
        </w:rPr>
      </w:pPr>
      <w:r>
        <w:rPr>
          <w:sz w:val="24"/>
          <w:szCs w:val="24"/>
        </w:rPr>
        <w:t>пример. (с оценками)</w:t>
      </w:r>
    </w:p>
    <w:p w:rsidR="006B0025" w:rsidRDefault="00680D42">
      <w:pPr>
        <w:pStyle w:val="a4"/>
        <w:ind w:firstLine="567"/>
        <w:jc w:val="both"/>
        <w:rPr>
          <w:sz w:val="24"/>
          <w:szCs w:val="24"/>
        </w:rPr>
      </w:pPr>
      <w:r>
        <w:rPr>
          <w:noProof/>
        </w:rPr>
        <w:pict>
          <v:shape id="_x0000_s1026" type="#_x0000_t75" style="position:absolute;left:0;text-align:left;margin-left:0;margin-top:0;width:138pt;height:90.75pt;z-index:251656192;mso-position-horizontal-relative:text;mso-position-vertical-relative:text" o:allowincell="f">
            <v:imagedata r:id="rId29" o:title="11499"/>
            <w10:wrap type="topAndBottom"/>
          </v:shape>
        </w:pict>
      </w:r>
      <w:r w:rsidR="002C6D41">
        <w:rPr>
          <w:sz w:val="24"/>
          <w:szCs w:val="24"/>
        </w:rPr>
        <w:t xml:space="preserve">                                               </w:t>
      </w:r>
    </w:p>
    <w:p w:rsidR="006B0025" w:rsidRDefault="002C6D41">
      <w:pPr>
        <w:pStyle w:val="a4"/>
        <w:ind w:firstLine="567"/>
        <w:jc w:val="both"/>
        <w:rPr>
          <w:sz w:val="24"/>
          <w:szCs w:val="24"/>
        </w:rPr>
      </w:pPr>
      <w:r>
        <w:rPr>
          <w:sz w:val="24"/>
          <w:szCs w:val="24"/>
        </w:rPr>
        <w:t xml:space="preserve">Полигоном относительных частот называют ломаную, отрезки которой соединяют точки </w:t>
      </w:r>
      <w:r>
        <w:rPr>
          <w:position w:val="-14"/>
          <w:sz w:val="24"/>
          <w:szCs w:val="24"/>
        </w:rPr>
        <w:object w:dxaOrig="3940" w:dyaOrig="440">
          <v:shape id="_x0000_i1036" type="#_x0000_t75" style="width:238.5pt;height:26.25pt" o:ole="" fillcolor="window">
            <v:imagedata r:id="rId30" o:title=""/>
          </v:shape>
          <o:OLEObject Type="Embed" ProgID="Equation.3" ShapeID="_x0000_i1036" DrawAspect="Content" ObjectID="_1454300115" r:id="rId31"/>
        </w:object>
      </w:r>
      <w:r>
        <w:rPr>
          <w:sz w:val="24"/>
          <w:szCs w:val="24"/>
        </w:rPr>
        <w:t>.</w:t>
      </w:r>
    </w:p>
    <w:p w:rsidR="006B0025" w:rsidRDefault="002C6D41">
      <w:pPr>
        <w:pStyle w:val="a4"/>
        <w:ind w:firstLine="567"/>
        <w:jc w:val="both"/>
        <w:rPr>
          <w:sz w:val="24"/>
          <w:szCs w:val="24"/>
        </w:rPr>
      </w:pPr>
      <w:r>
        <w:rPr>
          <w:sz w:val="24"/>
          <w:szCs w:val="24"/>
        </w:rPr>
        <w:t xml:space="preserve">Замечание. </w:t>
      </w:r>
    </w:p>
    <w:p w:rsidR="006B0025" w:rsidRDefault="002C6D41">
      <w:pPr>
        <w:pStyle w:val="a4"/>
        <w:ind w:firstLine="567"/>
        <w:jc w:val="both"/>
        <w:rPr>
          <w:sz w:val="24"/>
          <w:szCs w:val="24"/>
        </w:rPr>
      </w:pPr>
      <w:r>
        <w:rPr>
          <w:sz w:val="24"/>
          <w:szCs w:val="24"/>
        </w:rPr>
        <w:t>Если на ось абсцисс наносить возможные исходы событий, а на ось ординат - вероятности этих исходов, то ломаная линия, характеризующая изменение вероятностей различных исходов событий при испытаниях называется полигоном распределения вероятностей.</w:t>
      </w:r>
    </w:p>
    <w:p w:rsidR="006B0025" w:rsidRDefault="002C6D41">
      <w:pPr>
        <w:pStyle w:val="a4"/>
        <w:ind w:firstLine="567"/>
        <w:jc w:val="both"/>
        <w:rPr>
          <w:sz w:val="24"/>
          <w:szCs w:val="24"/>
        </w:rPr>
      </w:pPr>
      <w:r>
        <w:rPr>
          <w:sz w:val="24"/>
          <w:szCs w:val="24"/>
        </w:rPr>
        <w:tab/>
        <w:t>Кумулятивная кривая (кривая сумм) - ломаная, составленная по последовательно суммированным, т.е. накопленным частотам или относительным частотам. При построении кумулятивной кривой  дискретного признака на ось абсцисс наносятся значения признака, а ординатами служат нарастающие итоги частот. Соединением вершин  ординат прямыми линиями получают кумуляту. При построении кумуляты интервального признака, на ось абсцисс откладываются границы интервалов и верхним значениям присваивают накопленные частоты. Кумулятивную кривую называют полигоном накопленных частот.</w:t>
      </w:r>
    </w:p>
    <w:p w:rsidR="006B0025" w:rsidRDefault="002C6D41">
      <w:pPr>
        <w:pStyle w:val="a4"/>
        <w:ind w:firstLine="567"/>
        <w:jc w:val="both"/>
        <w:rPr>
          <w:sz w:val="24"/>
          <w:szCs w:val="24"/>
        </w:rPr>
      </w:pPr>
      <w:r>
        <w:rPr>
          <w:sz w:val="24"/>
          <w:szCs w:val="24"/>
        </w:rPr>
        <w:t xml:space="preserve">Если на ось ординат нанести значение признака, а накопленные частоты - на ось абсцисс, то получим кривую, называемую огивой. </w:t>
      </w:r>
    </w:p>
    <w:p w:rsidR="006B0025" w:rsidRDefault="002C6D41">
      <w:pPr>
        <w:pStyle w:val="a4"/>
        <w:ind w:firstLine="567"/>
        <w:jc w:val="both"/>
        <w:rPr>
          <w:sz w:val="24"/>
          <w:szCs w:val="24"/>
        </w:rPr>
      </w:pPr>
      <w:r>
        <w:rPr>
          <w:sz w:val="24"/>
          <w:szCs w:val="24"/>
        </w:rPr>
        <w:t xml:space="preserve">Кривой  концентрации или кривой Лоренца называют кривую относительной концентрации суммарного значения признака. Пусть имеется вариационный ряд, отражающий, например, частотное распределение семей по их доходам, где </w:t>
      </w:r>
      <w:r>
        <w:rPr>
          <w:position w:val="-12"/>
          <w:sz w:val="24"/>
          <w:szCs w:val="24"/>
        </w:rPr>
        <w:object w:dxaOrig="320" w:dyaOrig="380">
          <v:shape id="_x0000_i1037" type="#_x0000_t75" style="width:15.75pt;height:18.75pt" o:ole="" fillcolor="window">
            <v:imagedata r:id="rId32" o:title=""/>
          </v:shape>
          <o:OLEObject Type="Embed" ProgID="Equation.3" ShapeID="_x0000_i1037" DrawAspect="Content" ObjectID="_1454300116" r:id="rId33"/>
        </w:object>
      </w:r>
      <w:r>
        <w:rPr>
          <w:sz w:val="24"/>
          <w:szCs w:val="24"/>
        </w:rPr>
        <w:t xml:space="preserve"> число (процент) семей с доходом  </w:t>
      </w:r>
      <w:r>
        <w:rPr>
          <w:position w:val="-12"/>
          <w:sz w:val="24"/>
          <w:szCs w:val="24"/>
        </w:rPr>
        <w:object w:dxaOrig="260" w:dyaOrig="380">
          <v:shape id="_x0000_i1038" type="#_x0000_t75" style="width:12.75pt;height:18.75pt" o:ole="" fillcolor="window">
            <v:imagedata r:id="rId34" o:title=""/>
          </v:shape>
          <o:OLEObject Type="Embed" ProgID="Equation.3" ShapeID="_x0000_i1038" DrawAspect="Content" ObjectID="_1454300117" r:id="rId35"/>
        </w:object>
      </w:r>
      <w:r>
        <w:rPr>
          <w:sz w:val="24"/>
          <w:szCs w:val="24"/>
        </w:rPr>
        <w:t>. Тогда общий доход</w:t>
      </w:r>
    </w:p>
    <w:p w:rsidR="006B0025" w:rsidRDefault="002C6D41">
      <w:pPr>
        <w:pStyle w:val="a4"/>
        <w:ind w:firstLine="567"/>
        <w:jc w:val="both"/>
        <w:rPr>
          <w:sz w:val="24"/>
          <w:szCs w:val="24"/>
        </w:rPr>
      </w:pPr>
      <w:r>
        <w:rPr>
          <w:position w:val="-30"/>
          <w:sz w:val="24"/>
          <w:szCs w:val="24"/>
        </w:rPr>
        <w:object w:dxaOrig="1340" w:dyaOrig="740">
          <v:shape id="_x0000_i1039" type="#_x0000_t75" style="width:87.75pt;height:48pt" o:ole="" fillcolor="window">
            <v:imagedata r:id="rId36" o:title=""/>
          </v:shape>
          <o:OLEObject Type="Embed" ProgID="Equation.3" ShapeID="_x0000_i1039" DrawAspect="Content" ObjectID="_1454300118" r:id="rId37"/>
        </w:object>
      </w:r>
      <w:r>
        <w:rPr>
          <w:sz w:val="24"/>
          <w:szCs w:val="24"/>
        </w:rPr>
        <w:t xml:space="preserve"> - суммарный доход.</w:t>
      </w:r>
    </w:p>
    <w:p w:rsidR="006B0025" w:rsidRDefault="002C6D41">
      <w:pPr>
        <w:pStyle w:val="a4"/>
        <w:ind w:firstLine="567"/>
        <w:jc w:val="both"/>
        <w:rPr>
          <w:sz w:val="24"/>
          <w:szCs w:val="24"/>
        </w:rPr>
      </w:pPr>
      <w:r>
        <w:rPr>
          <w:sz w:val="24"/>
          <w:szCs w:val="24"/>
        </w:rPr>
        <w:t xml:space="preserve">Относительный накопленный доход         </w:t>
      </w:r>
      <w:r>
        <w:rPr>
          <w:position w:val="-34"/>
          <w:sz w:val="24"/>
          <w:szCs w:val="24"/>
        </w:rPr>
        <w:object w:dxaOrig="3200" w:dyaOrig="820">
          <v:shape id="_x0000_i1040" type="#_x0000_t75" style="width:176.25pt;height:45pt" o:ole="" fillcolor="window">
            <v:imagedata r:id="rId38" o:title=""/>
          </v:shape>
          <o:OLEObject Type="Embed" ProgID="Equation.3" ShapeID="_x0000_i1040" DrawAspect="Content" ObjectID="_1454300119" r:id="rId39"/>
        </w:object>
      </w:r>
    </w:p>
    <w:p w:rsidR="006B0025" w:rsidRDefault="002C6D41">
      <w:pPr>
        <w:pStyle w:val="a4"/>
        <w:ind w:firstLine="567"/>
        <w:jc w:val="both"/>
        <w:rPr>
          <w:sz w:val="24"/>
          <w:szCs w:val="24"/>
        </w:rPr>
      </w:pPr>
      <w:r>
        <w:rPr>
          <w:sz w:val="24"/>
          <w:szCs w:val="24"/>
        </w:rPr>
        <w:t>Построение кривой Лоренца осуществляется следующим образом: по оси абсцисс откладывают накопленные относительные частоты,  а по оси ординат накопленный относительный доход.</w:t>
      </w:r>
    </w:p>
    <w:p w:rsidR="006B0025" w:rsidRDefault="00680D42">
      <w:pPr>
        <w:pStyle w:val="a4"/>
        <w:ind w:firstLine="567"/>
        <w:jc w:val="both"/>
        <w:rPr>
          <w:sz w:val="24"/>
          <w:szCs w:val="24"/>
        </w:rPr>
      </w:pPr>
      <w:r>
        <w:rPr>
          <w:noProof/>
        </w:rPr>
        <w:pict>
          <v:shape id="_x0000_s1027" type="#_x0000_t75" style="position:absolute;left:0;text-align:left;margin-left:0;margin-top:0;width:170.25pt;height:117.75pt;z-index:251657216;mso-position-horizontal-relative:text;mso-position-vertical-relative:text" o:allowincell="f">
            <v:imagedata r:id="rId40" o:title="11499_1"/>
            <w10:wrap type="topAndBottom"/>
          </v:shape>
        </w:pict>
      </w:r>
    </w:p>
    <w:p w:rsidR="006B0025" w:rsidRDefault="002C6D41">
      <w:pPr>
        <w:pStyle w:val="a4"/>
        <w:numPr>
          <w:ilvl w:val="0"/>
          <w:numId w:val="9"/>
        </w:numPr>
        <w:ind w:left="0" w:firstLine="567"/>
        <w:jc w:val="both"/>
        <w:rPr>
          <w:sz w:val="24"/>
          <w:szCs w:val="24"/>
        </w:rPr>
      </w:pPr>
      <w:r>
        <w:rPr>
          <w:sz w:val="24"/>
          <w:szCs w:val="24"/>
        </w:rPr>
        <w:t>Если доход распределяется по семьям равномерно, то кривая Лоренца описывается прямой ОВ. Это означает, что 10% семей получают 10% общего дохода и т.д.</w:t>
      </w:r>
    </w:p>
    <w:p w:rsidR="006B0025" w:rsidRDefault="002C6D41">
      <w:pPr>
        <w:pStyle w:val="a4"/>
        <w:numPr>
          <w:ilvl w:val="0"/>
          <w:numId w:val="9"/>
        </w:numPr>
        <w:ind w:left="0" w:firstLine="567"/>
        <w:jc w:val="both"/>
        <w:rPr>
          <w:sz w:val="24"/>
          <w:szCs w:val="24"/>
        </w:rPr>
      </w:pPr>
      <w:r>
        <w:rPr>
          <w:sz w:val="24"/>
          <w:szCs w:val="24"/>
        </w:rPr>
        <w:t>абсолютная (полная) концентрация  задается ломаной ОАВ. Это означает, что преобладающее число семей ( например 99%)  совсем не имеют дохода и только 1% имеет весь суммарный доход.</w:t>
      </w:r>
    </w:p>
    <w:p w:rsidR="006B0025" w:rsidRDefault="002C6D41">
      <w:pPr>
        <w:pStyle w:val="a4"/>
        <w:numPr>
          <w:ilvl w:val="0"/>
          <w:numId w:val="9"/>
        </w:numPr>
        <w:ind w:left="0" w:firstLine="567"/>
        <w:jc w:val="both"/>
        <w:rPr>
          <w:sz w:val="24"/>
          <w:szCs w:val="24"/>
        </w:rPr>
      </w:pPr>
      <w:r>
        <w:rPr>
          <w:sz w:val="24"/>
          <w:szCs w:val="24"/>
        </w:rPr>
        <w:t>В промежуточных случаях между этими экстремальными графиками кривая Лоренца описывает увеличение концентрации дохода в руках небольшой части семей при приближении ее графика к кривой ОАВ, при уменьшении концентрации ее график располагается ближе к прямой ОВ. Концентрация определяется площадью области ОСВ, чем больше величина площади, тем сильнее концентрация.</w:t>
      </w:r>
      <w:r>
        <w:rPr>
          <w:sz w:val="24"/>
          <w:szCs w:val="24"/>
          <w:lang w:val="en-US"/>
        </w:rPr>
        <w:t xml:space="preserve"> </w:t>
      </w:r>
      <w:r>
        <w:rPr>
          <w:sz w:val="24"/>
          <w:szCs w:val="24"/>
        </w:rPr>
        <w:t xml:space="preserve">Площадь </w:t>
      </w:r>
      <w:r>
        <w:rPr>
          <w:sz w:val="24"/>
          <w:szCs w:val="24"/>
          <w:lang w:val="en-US"/>
        </w:rPr>
        <w:t>S</w:t>
      </w:r>
      <w:r>
        <w:rPr>
          <w:sz w:val="24"/>
          <w:szCs w:val="24"/>
        </w:rPr>
        <w:t xml:space="preserve">  можно найти по формуле средних прямоугольников. В качестве меры концентрации используется коэффициент Джини:  </w:t>
      </w:r>
      <w:r>
        <w:rPr>
          <w:position w:val="-28"/>
          <w:sz w:val="24"/>
          <w:szCs w:val="24"/>
          <w:lang w:val="en-US"/>
        </w:rPr>
        <w:object w:dxaOrig="1660" w:dyaOrig="700">
          <v:shape id="_x0000_i1041" type="#_x0000_t75" style="width:114pt;height:48pt" o:ole="" fillcolor="window">
            <v:imagedata r:id="rId41" o:title=""/>
          </v:shape>
          <o:OLEObject Type="Embed" ProgID="Equation.3" ShapeID="_x0000_i1041" DrawAspect="Content" ObjectID="_1454300120" r:id="rId42"/>
        </w:object>
      </w:r>
      <w:r>
        <w:rPr>
          <w:sz w:val="24"/>
          <w:szCs w:val="24"/>
          <w:lang w:val="en-US"/>
        </w:rPr>
        <w:t>.</w:t>
      </w:r>
    </w:p>
    <w:p w:rsidR="006B0025" w:rsidRDefault="002C6D41">
      <w:pPr>
        <w:pStyle w:val="a4"/>
        <w:ind w:firstLine="567"/>
        <w:jc w:val="both"/>
        <w:rPr>
          <w:sz w:val="24"/>
          <w:szCs w:val="24"/>
        </w:rPr>
      </w:pPr>
      <w:r>
        <w:rPr>
          <w:sz w:val="24"/>
          <w:szCs w:val="24"/>
        </w:rPr>
        <w:t>пример.</w:t>
      </w:r>
    </w:p>
    <w:p w:rsidR="006B0025" w:rsidRDefault="006B0025">
      <w:pPr>
        <w:pStyle w:val="a4"/>
        <w:ind w:firstLine="567"/>
        <w:jc w:val="both"/>
        <w:rPr>
          <w:sz w:val="24"/>
          <w:szCs w:val="24"/>
        </w:rPr>
      </w:pPr>
    </w:p>
    <w:p w:rsidR="006B0025" w:rsidRDefault="002C6D41">
      <w:pPr>
        <w:pStyle w:val="a4"/>
        <w:ind w:firstLine="567"/>
        <w:jc w:val="center"/>
        <w:rPr>
          <w:b/>
          <w:bCs/>
          <w:sz w:val="28"/>
          <w:szCs w:val="28"/>
        </w:rPr>
      </w:pPr>
      <w:r>
        <w:rPr>
          <w:b/>
          <w:bCs/>
          <w:sz w:val="28"/>
          <w:szCs w:val="28"/>
        </w:rPr>
        <w:t>4.ДИАГРАММЫ.</w:t>
      </w:r>
    </w:p>
    <w:p w:rsidR="006B0025" w:rsidRDefault="002C6D41">
      <w:pPr>
        <w:pStyle w:val="a4"/>
        <w:ind w:firstLine="567"/>
        <w:jc w:val="both"/>
        <w:rPr>
          <w:sz w:val="24"/>
          <w:szCs w:val="24"/>
        </w:rPr>
      </w:pPr>
      <w:r>
        <w:rPr>
          <w:sz w:val="24"/>
          <w:szCs w:val="24"/>
        </w:rPr>
        <w:t xml:space="preserve">Диаграмма ( от греческого </w:t>
      </w:r>
      <w:r>
        <w:rPr>
          <w:sz w:val="24"/>
          <w:szCs w:val="24"/>
          <w:lang w:val="en-US"/>
        </w:rPr>
        <w:t>diagramma</w:t>
      </w:r>
      <w:r>
        <w:rPr>
          <w:sz w:val="24"/>
          <w:szCs w:val="24"/>
        </w:rPr>
        <w:t xml:space="preserve"> - изображение, чертеж, рисунок</w:t>
      </w:r>
      <w:r>
        <w:rPr>
          <w:sz w:val="24"/>
          <w:szCs w:val="24"/>
          <w:lang w:val="en-US"/>
        </w:rPr>
        <w:t>)</w:t>
      </w:r>
      <w:r>
        <w:rPr>
          <w:sz w:val="24"/>
          <w:szCs w:val="24"/>
        </w:rPr>
        <w:t xml:space="preserve"> - это графическое изображение, наглядно показывающее соотношение между сравниваемыми  величинами. Диаграммы бывают различных видов: полосовые (ленточные), столбиковые, квадратные, круговые, секторные, фигурные, радиальные,  знак Варзара.</w:t>
      </w:r>
    </w:p>
    <w:p w:rsidR="006B0025" w:rsidRDefault="002C6D41">
      <w:pPr>
        <w:pStyle w:val="a4"/>
        <w:numPr>
          <w:ilvl w:val="0"/>
          <w:numId w:val="10"/>
        </w:numPr>
        <w:ind w:left="0" w:firstLine="567"/>
        <w:jc w:val="both"/>
        <w:rPr>
          <w:sz w:val="24"/>
          <w:szCs w:val="24"/>
        </w:rPr>
      </w:pPr>
      <w:r>
        <w:rPr>
          <w:sz w:val="24"/>
          <w:szCs w:val="24"/>
        </w:rPr>
        <w:t>Полосовые - особенно наглядны при сравнении величин, связанных между собой в единое целое. Ширина полос должна быть одинаковой. По длине полосы разбиваются на части, пропорциональные изображаемым величинам.</w:t>
      </w:r>
    </w:p>
    <w:p w:rsidR="006B0025" w:rsidRDefault="002C6D41">
      <w:pPr>
        <w:pStyle w:val="a4"/>
        <w:ind w:firstLine="567"/>
        <w:jc w:val="both"/>
        <w:rPr>
          <w:sz w:val="24"/>
          <w:szCs w:val="24"/>
        </w:rPr>
      </w:pPr>
      <w:r>
        <w:rPr>
          <w:sz w:val="24"/>
          <w:szCs w:val="24"/>
        </w:rPr>
        <w:t>пример 1.</w:t>
      </w:r>
    </w:p>
    <w:p w:rsidR="006B0025" w:rsidRDefault="002C6D41">
      <w:pPr>
        <w:pStyle w:val="a4"/>
        <w:ind w:firstLine="567"/>
        <w:jc w:val="both"/>
        <w:rPr>
          <w:sz w:val="24"/>
          <w:szCs w:val="24"/>
        </w:rPr>
      </w:pPr>
      <w:r>
        <w:rPr>
          <w:sz w:val="24"/>
          <w:szCs w:val="24"/>
        </w:rPr>
        <w:t>Данные по классификации безработных в США (средние по месяцам)</w:t>
      </w:r>
    </w:p>
    <w:tbl>
      <w:tblPr>
        <w:tblW w:w="0" w:type="auto"/>
        <w:tblInd w:w="-108" w:type="dxa"/>
        <w:tblLayout w:type="fixed"/>
        <w:tblLook w:val="0000" w:firstRow="0" w:lastRow="0" w:firstColumn="0" w:lastColumn="0" w:noHBand="0" w:noVBand="0"/>
      </w:tblPr>
      <w:tblGrid>
        <w:gridCol w:w="817"/>
        <w:gridCol w:w="1701"/>
        <w:gridCol w:w="2410"/>
        <w:gridCol w:w="1559"/>
      </w:tblGrid>
      <w:tr w:rsidR="006B0025">
        <w:tc>
          <w:tcPr>
            <w:tcW w:w="817" w:type="dxa"/>
            <w:tcBorders>
              <w:top w:val="nil"/>
              <w:left w:val="nil"/>
              <w:bottom w:val="nil"/>
              <w:right w:val="nil"/>
            </w:tcBorders>
          </w:tcPr>
          <w:p w:rsidR="006B0025" w:rsidRDefault="002C6D41">
            <w:pPr>
              <w:pStyle w:val="a4"/>
              <w:jc w:val="both"/>
              <w:rPr>
                <w:sz w:val="24"/>
                <w:szCs w:val="24"/>
              </w:rPr>
            </w:pPr>
            <w:r>
              <w:rPr>
                <w:sz w:val="24"/>
                <w:szCs w:val="24"/>
              </w:rPr>
              <w:t>Год</w:t>
            </w:r>
          </w:p>
        </w:tc>
        <w:tc>
          <w:tcPr>
            <w:tcW w:w="1701" w:type="dxa"/>
            <w:tcBorders>
              <w:top w:val="nil"/>
              <w:left w:val="nil"/>
              <w:bottom w:val="nil"/>
              <w:right w:val="nil"/>
            </w:tcBorders>
          </w:tcPr>
          <w:p w:rsidR="006B0025" w:rsidRDefault="002C6D41">
            <w:pPr>
              <w:pStyle w:val="a4"/>
              <w:jc w:val="both"/>
              <w:rPr>
                <w:sz w:val="24"/>
                <w:szCs w:val="24"/>
              </w:rPr>
            </w:pPr>
            <w:r>
              <w:rPr>
                <w:sz w:val="24"/>
                <w:szCs w:val="24"/>
              </w:rPr>
              <w:t>ищут работу</w:t>
            </w:r>
          </w:p>
        </w:tc>
        <w:tc>
          <w:tcPr>
            <w:tcW w:w="2410" w:type="dxa"/>
            <w:tcBorders>
              <w:top w:val="nil"/>
              <w:left w:val="nil"/>
              <w:bottom w:val="nil"/>
              <w:right w:val="nil"/>
            </w:tcBorders>
          </w:tcPr>
          <w:p w:rsidR="006B0025" w:rsidRDefault="002C6D41">
            <w:pPr>
              <w:pStyle w:val="a4"/>
              <w:jc w:val="both"/>
              <w:rPr>
                <w:sz w:val="24"/>
                <w:szCs w:val="24"/>
              </w:rPr>
            </w:pPr>
            <w:r>
              <w:rPr>
                <w:sz w:val="24"/>
                <w:szCs w:val="24"/>
              </w:rPr>
              <w:t>частично занятые</w:t>
            </w:r>
          </w:p>
        </w:tc>
        <w:tc>
          <w:tcPr>
            <w:tcW w:w="1559" w:type="dxa"/>
            <w:tcBorders>
              <w:top w:val="nil"/>
              <w:left w:val="nil"/>
              <w:bottom w:val="nil"/>
              <w:right w:val="nil"/>
            </w:tcBorders>
          </w:tcPr>
          <w:p w:rsidR="006B0025" w:rsidRDefault="002C6D41">
            <w:pPr>
              <w:pStyle w:val="a4"/>
              <w:jc w:val="both"/>
              <w:rPr>
                <w:sz w:val="24"/>
                <w:szCs w:val="24"/>
              </w:rPr>
            </w:pPr>
            <w:r>
              <w:rPr>
                <w:sz w:val="24"/>
                <w:szCs w:val="24"/>
              </w:rPr>
              <w:t>нет работы</w:t>
            </w:r>
          </w:p>
        </w:tc>
      </w:tr>
      <w:tr w:rsidR="006B0025">
        <w:tc>
          <w:tcPr>
            <w:tcW w:w="817" w:type="dxa"/>
            <w:tcBorders>
              <w:top w:val="nil"/>
              <w:left w:val="nil"/>
              <w:bottom w:val="nil"/>
              <w:right w:val="nil"/>
            </w:tcBorders>
          </w:tcPr>
          <w:p w:rsidR="006B0025" w:rsidRDefault="002C6D41">
            <w:pPr>
              <w:pStyle w:val="a4"/>
              <w:jc w:val="both"/>
              <w:rPr>
                <w:sz w:val="24"/>
                <w:szCs w:val="24"/>
              </w:rPr>
            </w:pPr>
            <w:r>
              <w:rPr>
                <w:sz w:val="24"/>
                <w:szCs w:val="24"/>
              </w:rPr>
              <w:t>1989</w:t>
            </w:r>
          </w:p>
        </w:tc>
        <w:tc>
          <w:tcPr>
            <w:tcW w:w="1701" w:type="dxa"/>
            <w:tcBorders>
              <w:top w:val="nil"/>
              <w:left w:val="nil"/>
              <w:bottom w:val="nil"/>
              <w:right w:val="nil"/>
            </w:tcBorders>
          </w:tcPr>
          <w:p w:rsidR="006B0025" w:rsidRDefault="002C6D41">
            <w:pPr>
              <w:pStyle w:val="a4"/>
              <w:jc w:val="both"/>
              <w:rPr>
                <w:sz w:val="24"/>
                <w:szCs w:val="24"/>
              </w:rPr>
            </w:pPr>
            <w:r>
              <w:rPr>
                <w:sz w:val="24"/>
                <w:szCs w:val="24"/>
              </w:rPr>
              <w:t>6.5</w:t>
            </w:r>
          </w:p>
        </w:tc>
        <w:tc>
          <w:tcPr>
            <w:tcW w:w="2410" w:type="dxa"/>
            <w:tcBorders>
              <w:top w:val="nil"/>
              <w:left w:val="nil"/>
              <w:bottom w:val="nil"/>
              <w:right w:val="nil"/>
            </w:tcBorders>
          </w:tcPr>
          <w:p w:rsidR="006B0025" w:rsidRDefault="002C6D41">
            <w:pPr>
              <w:pStyle w:val="a4"/>
              <w:jc w:val="both"/>
              <w:rPr>
                <w:sz w:val="24"/>
                <w:szCs w:val="24"/>
              </w:rPr>
            </w:pPr>
            <w:r>
              <w:rPr>
                <w:sz w:val="24"/>
                <w:szCs w:val="24"/>
              </w:rPr>
              <w:t>4.9</w:t>
            </w:r>
          </w:p>
        </w:tc>
        <w:tc>
          <w:tcPr>
            <w:tcW w:w="1559" w:type="dxa"/>
            <w:tcBorders>
              <w:top w:val="nil"/>
              <w:left w:val="nil"/>
              <w:bottom w:val="nil"/>
              <w:right w:val="nil"/>
            </w:tcBorders>
          </w:tcPr>
          <w:p w:rsidR="006B0025" w:rsidRDefault="002C6D41">
            <w:pPr>
              <w:pStyle w:val="a4"/>
              <w:jc w:val="both"/>
              <w:rPr>
                <w:sz w:val="24"/>
                <w:szCs w:val="24"/>
              </w:rPr>
            </w:pPr>
            <w:r>
              <w:rPr>
                <w:sz w:val="24"/>
                <w:szCs w:val="24"/>
              </w:rPr>
              <w:t>0.9</w:t>
            </w:r>
          </w:p>
        </w:tc>
      </w:tr>
      <w:tr w:rsidR="006B0025">
        <w:tc>
          <w:tcPr>
            <w:tcW w:w="817" w:type="dxa"/>
            <w:tcBorders>
              <w:top w:val="nil"/>
              <w:left w:val="nil"/>
              <w:bottom w:val="nil"/>
              <w:right w:val="nil"/>
            </w:tcBorders>
          </w:tcPr>
          <w:p w:rsidR="006B0025" w:rsidRDefault="002C6D41">
            <w:pPr>
              <w:pStyle w:val="a4"/>
              <w:jc w:val="both"/>
              <w:rPr>
                <w:sz w:val="24"/>
                <w:szCs w:val="24"/>
              </w:rPr>
            </w:pPr>
            <w:r>
              <w:rPr>
                <w:sz w:val="24"/>
                <w:szCs w:val="24"/>
              </w:rPr>
              <w:t>1990</w:t>
            </w:r>
          </w:p>
        </w:tc>
        <w:tc>
          <w:tcPr>
            <w:tcW w:w="1701" w:type="dxa"/>
            <w:tcBorders>
              <w:top w:val="nil"/>
              <w:left w:val="nil"/>
              <w:bottom w:val="nil"/>
              <w:right w:val="nil"/>
            </w:tcBorders>
          </w:tcPr>
          <w:p w:rsidR="006B0025" w:rsidRDefault="002C6D41">
            <w:pPr>
              <w:pStyle w:val="a4"/>
              <w:jc w:val="both"/>
              <w:rPr>
                <w:sz w:val="24"/>
                <w:szCs w:val="24"/>
              </w:rPr>
            </w:pPr>
            <w:r>
              <w:rPr>
                <w:sz w:val="24"/>
                <w:szCs w:val="24"/>
              </w:rPr>
              <w:t>6.9</w:t>
            </w:r>
          </w:p>
        </w:tc>
        <w:tc>
          <w:tcPr>
            <w:tcW w:w="2410" w:type="dxa"/>
            <w:tcBorders>
              <w:top w:val="nil"/>
              <w:left w:val="nil"/>
              <w:bottom w:val="nil"/>
              <w:right w:val="nil"/>
            </w:tcBorders>
          </w:tcPr>
          <w:p w:rsidR="006B0025" w:rsidRDefault="002C6D41">
            <w:pPr>
              <w:pStyle w:val="a4"/>
              <w:jc w:val="both"/>
              <w:rPr>
                <w:sz w:val="24"/>
                <w:szCs w:val="24"/>
              </w:rPr>
            </w:pPr>
            <w:r>
              <w:rPr>
                <w:sz w:val="24"/>
                <w:szCs w:val="24"/>
              </w:rPr>
              <w:t>5.1</w:t>
            </w:r>
          </w:p>
        </w:tc>
        <w:tc>
          <w:tcPr>
            <w:tcW w:w="1559" w:type="dxa"/>
            <w:tcBorders>
              <w:top w:val="nil"/>
              <w:left w:val="nil"/>
              <w:bottom w:val="nil"/>
              <w:right w:val="nil"/>
            </w:tcBorders>
          </w:tcPr>
          <w:p w:rsidR="006B0025" w:rsidRDefault="002C6D41">
            <w:pPr>
              <w:pStyle w:val="a4"/>
              <w:jc w:val="both"/>
              <w:rPr>
                <w:sz w:val="24"/>
                <w:szCs w:val="24"/>
              </w:rPr>
            </w:pPr>
            <w:r>
              <w:rPr>
                <w:sz w:val="24"/>
                <w:szCs w:val="24"/>
              </w:rPr>
              <w:t>0.8</w:t>
            </w:r>
          </w:p>
        </w:tc>
      </w:tr>
      <w:tr w:rsidR="006B0025">
        <w:tc>
          <w:tcPr>
            <w:tcW w:w="817" w:type="dxa"/>
            <w:tcBorders>
              <w:top w:val="nil"/>
              <w:left w:val="nil"/>
              <w:bottom w:val="nil"/>
              <w:right w:val="nil"/>
            </w:tcBorders>
          </w:tcPr>
          <w:p w:rsidR="006B0025" w:rsidRDefault="002C6D41">
            <w:pPr>
              <w:pStyle w:val="a4"/>
              <w:jc w:val="both"/>
              <w:rPr>
                <w:sz w:val="24"/>
                <w:szCs w:val="24"/>
              </w:rPr>
            </w:pPr>
            <w:r>
              <w:rPr>
                <w:sz w:val="24"/>
                <w:szCs w:val="24"/>
              </w:rPr>
              <w:t>1991</w:t>
            </w:r>
          </w:p>
        </w:tc>
        <w:tc>
          <w:tcPr>
            <w:tcW w:w="1701" w:type="dxa"/>
            <w:tcBorders>
              <w:top w:val="nil"/>
              <w:left w:val="nil"/>
              <w:bottom w:val="nil"/>
              <w:right w:val="nil"/>
            </w:tcBorders>
          </w:tcPr>
          <w:p w:rsidR="006B0025" w:rsidRDefault="002C6D41">
            <w:pPr>
              <w:pStyle w:val="a4"/>
              <w:jc w:val="both"/>
              <w:rPr>
                <w:sz w:val="24"/>
                <w:szCs w:val="24"/>
              </w:rPr>
            </w:pPr>
            <w:r>
              <w:rPr>
                <w:sz w:val="24"/>
                <w:szCs w:val="24"/>
              </w:rPr>
              <w:t>8.4</w:t>
            </w:r>
          </w:p>
        </w:tc>
        <w:tc>
          <w:tcPr>
            <w:tcW w:w="2410" w:type="dxa"/>
            <w:tcBorders>
              <w:top w:val="nil"/>
              <w:left w:val="nil"/>
              <w:bottom w:val="nil"/>
              <w:right w:val="nil"/>
            </w:tcBorders>
          </w:tcPr>
          <w:p w:rsidR="006B0025" w:rsidRDefault="002C6D41">
            <w:pPr>
              <w:pStyle w:val="a4"/>
              <w:jc w:val="both"/>
              <w:rPr>
                <w:sz w:val="24"/>
                <w:szCs w:val="24"/>
              </w:rPr>
            </w:pPr>
            <w:r>
              <w:rPr>
                <w:sz w:val="24"/>
                <w:szCs w:val="24"/>
              </w:rPr>
              <w:t>6.0</w:t>
            </w:r>
          </w:p>
        </w:tc>
        <w:tc>
          <w:tcPr>
            <w:tcW w:w="1559" w:type="dxa"/>
            <w:tcBorders>
              <w:top w:val="nil"/>
              <w:left w:val="nil"/>
              <w:bottom w:val="nil"/>
              <w:right w:val="nil"/>
            </w:tcBorders>
          </w:tcPr>
          <w:p w:rsidR="006B0025" w:rsidRDefault="002C6D41">
            <w:pPr>
              <w:pStyle w:val="a4"/>
              <w:jc w:val="both"/>
              <w:rPr>
                <w:sz w:val="24"/>
                <w:szCs w:val="24"/>
              </w:rPr>
            </w:pPr>
            <w:r>
              <w:rPr>
                <w:sz w:val="24"/>
                <w:szCs w:val="24"/>
              </w:rPr>
              <w:t>1.1</w:t>
            </w:r>
          </w:p>
        </w:tc>
      </w:tr>
    </w:tbl>
    <w:p w:rsidR="006B0025" w:rsidRDefault="002C6D41">
      <w:pPr>
        <w:pStyle w:val="a4"/>
        <w:numPr>
          <w:ilvl w:val="0"/>
          <w:numId w:val="11"/>
        </w:numPr>
        <w:ind w:left="0" w:firstLine="567"/>
        <w:jc w:val="both"/>
        <w:rPr>
          <w:sz w:val="24"/>
          <w:szCs w:val="24"/>
        </w:rPr>
      </w:pPr>
      <w:r>
        <w:rPr>
          <w:sz w:val="24"/>
          <w:szCs w:val="24"/>
        </w:rPr>
        <w:t>Основным видом столбиковых диаграмм являются гистограммы.</w:t>
      </w:r>
    </w:p>
    <w:p w:rsidR="006B0025" w:rsidRDefault="002C6D41">
      <w:pPr>
        <w:pStyle w:val="a4"/>
        <w:ind w:firstLine="567"/>
        <w:jc w:val="both"/>
        <w:rPr>
          <w:sz w:val="24"/>
          <w:szCs w:val="24"/>
        </w:rPr>
      </w:pPr>
      <w:r>
        <w:rPr>
          <w:sz w:val="24"/>
          <w:szCs w:val="24"/>
        </w:rPr>
        <w:t xml:space="preserve">Гистограммой частот называют ступенчатую фигуру, состоящую из прямоугольников, основанием которых служат частотные интервалы длины </w:t>
      </w:r>
      <w:r>
        <w:rPr>
          <w:sz w:val="24"/>
          <w:szCs w:val="24"/>
          <w:lang w:val="en-US"/>
        </w:rPr>
        <w:t xml:space="preserve">h, </w:t>
      </w:r>
      <w:r>
        <w:rPr>
          <w:sz w:val="24"/>
          <w:szCs w:val="24"/>
        </w:rPr>
        <w:t xml:space="preserve">а высоты равны отношению </w:t>
      </w:r>
      <w:r>
        <w:rPr>
          <w:sz w:val="24"/>
          <w:szCs w:val="24"/>
          <w:lang w:val="en-US"/>
        </w:rPr>
        <w:t>Mi/h</w:t>
      </w:r>
      <w:r>
        <w:rPr>
          <w:sz w:val="24"/>
          <w:szCs w:val="24"/>
        </w:rPr>
        <w:t xml:space="preserve"> - плотность частоты. Для построения гистограммы частот на оси абсцисс откладывают частичные интервалы, а над ними на расстоянии  </w:t>
      </w:r>
      <w:r>
        <w:rPr>
          <w:sz w:val="24"/>
          <w:szCs w:val="24"/>
          <w:lang w:val="en-US"/>
        </w:rPr>
        <w:t xml:space="preserve">Mi/h </w:t>
      </w:r>
      <w:r>
        <w:rPr>
          <w:sz w:val="24"/>
          <w:szCs w:val="24"/>
        </w:rPr>
        <w:t xml:space="preserve">проводят отрезки параллельные основанию. Гистограммой относительных частот называют ступенчатую фигуру, состоящую из прямоугольников, основанием которых случат частичные интервалы длиной </w:t>
      </w:r>
      <w:r>
        <w:rPr>
          <w:sz w:val="24"/>
          <w:szCs w:val="24"/>
          <w:lang w:val="en-US"/>
        </w:rPr>
        <w:t>h</w:t>
      </w:r>
      <w:r>
        <w:rPr>
          <w:sz w:val="24"/>
          <w:szCs w:val="24"/>
        </w:rPr>
        <w:t xml:space="preserve">, а высоты равны </w:t>
      </w:r>
      <w:r>
        <w:rPr>
          <w:sz w:val="24"/>
          <w:szCs w:val="24"/>
          <w:lang w:val="en-US"/>
        </w:rPr>
        <w:t>Wi/h</w:t>
      </w:r>
      <w:r>
        <w:rPr>
          <w:sz w:val="24"/>
          <w:szCs w:val="24"/>
        </w:rPr>
        <w:t>.</w:t>
      </w:r>
    </w:p>
    <w:p w:rsidR="006B0025" w:rsidRDefault="002C6D41">
      <w:pPr>
        <w:pStyle w:val="a4"/>
        <w:ind w:firstLine="567"/>
        <w:jc w:val="both"/>
        <w:rPr>
          <w:sz w:val="24"/>
          <w:szCs w:val="24"/>
        </w:rPr>
      </w:pPr>
      <w:r>
        <w:rPr>
          <w:sz w:val="24"/>
          <w:szCs w:val="24"/>
        </w:rPr>
        <w:t xml:space="preserve">Гистограмма относительных частот - аналог плотности распределения непрерывной случайной величины. Иногда высоты прямоугольников в гистограмме не делят на </w:t>
      </w:r>
      <w:r>
        <w:rPr>
          <w:sz w:val="24"/>
          <w:szCs w:val="24"/>
          <w:lang w:val="en-US"/>
        </w:rPr>
        <w:t>h,</w:t>
      </w:r>
      <w:r>
        <w:rPr>
          <w:sz w:val="24"/>
          <w:szCs w:val="24"/>
        </w:rPr>
        <w:t xml:space="preserve"> но указывают над столбиками значение высоты и над осью ординат пишут, что ее значение надо делить на </w:t>
      </w:r>
      <w:r>
        <w:rPr>
          <w:sz w:val="24"/>
          <w:szCs w:val="24"/>
          <w:lang w:val="en-US"/>
        </w:rPr>
        <w:t>h</w:t>
      </w:r>
      <w:r>
        <w:rPr>
          <w:sz w:val="24"/>
          <w:szCs w:val="24"/>
        </w:rPr>
        <w:t>. Такую гистограмму называют масштабированной.</w:t>
      </w:r>
    </w:p>
    <w:p w:rsidR="006B0025" w:rsidRDefault="002C6D41">
      <w:pPr>
        <w:pStyle w:val="a4"/>
        <w:ind w:firstLine="567"/>
        <w:jc w:val="both"/>
        <w:rPr>
          <w:sz w:val="24"/>
          <w:szCs w:val="24"/>
        </w:rPr>
      </w:pPr>
      <w:r>
        <w:rPr>
          <w:sz w:val="24"/>
          <w:szCs w:val="24"/>
        </w:rPr>
        <w:t>пример.</w:t>
      </w:r>
    </w:p>
    <w:p w:rsidR="006B0025" w:rsidRDefault="002C6D41">
      <w:pPr>
        <w:pStyle w:val="a4"/>
        <w:numPr>
          <w:ilvl w:val="0"/>
          <w:numId w:val="12"/>
        </w:numPr>
        <w:ind w:left="0" w:firstLine="567"/>
        <w:jc w:val="both"/>
        <w:rPr>
          <w:sz w:val="24"/>
          <w:szCs w:val="24"/>
        </w:rPr>
      </w:pPr>
      <w:r>
        <w:rPr>
          <w:sz w:val="24"/>
          <w:szCs w:val="24"/>
        </w:rPr>
        <w:t>при построении квадратных и круговых диаграмм площади квадратов или кругов выражают изображаемые величины.</w:t>
      </w:r>
    </w:p>
    <w:p w:rsidR="006B0025" w:rsidRDefault="002C6D41">
      <w:pPr>
        <w:pStyle w:val="a4"/>
        <w:numPr>
          <w:ilvl w:val="12"/>
          <w:numId w:val="0"/>
        </w:numPr>
        <w:ind w:firstLine="567"/>
        <w:jc w:val="both"/>
        <w:rPr>
          <w:sz w:val="24"/>
          <w:szCs w:val="24"/>
        </w:rPr>
      </w:pPr>
      <w:r>
        <w:rPr>
          <w:sz w:val="24"/>
          <w:szCs w:val="24"/>
        </w:rPr>
        <w:t>пример.  Сравнение грузооборота. В  СНГ  в 1990 г.  грузооборот   железнодорожного транспорта составил 3505,2  тыс. т, морского - 853.9, автомобильного - 458.9. (Вычислить корни квадратные - сторона квадрата)</w:t>
      </w:r>
    </w:p>
    <w:p w:rsidR="006B0025" w:rsidRDefault="002C6D41">
      <w:pPr>
        <w:pStyle w:val="a4"/>
        <w:numPr>
          <w:ilvl w:val="0"/>
          <w:numId w:val="13"/>
        </w:numPr>
        <w:ind w:left="0" w:firstLine="567"/>
        <w:jc w:val="both"/>
        <w:rPr>
          <w:sz w:val="24"/>
          <w:szCs w:val="24"/>
        </w:rPr>
      </w:pPr>
      <w:r>
        <w:rPr>
          <w:sz w:val="24"/>
          <w:szCs w:val="24"/>
        </w:rPr>
        <w:t>Круговые секторные диаграммы применяют для графического изображения составных частей целого. Для из построения необходимо изображаемые данные выразить в градусах, т.к. 1% составляет 3,6 градусов, то соответствующие показатели для определения центральных улов надо умножить на 3.6. Чтобы легче различать  сектора используют различную раскраску или штриховку.</w:t>
      </w:r>
    </w:p>
    <w:p w:rsidR="006B0025" w:rsidRDefault="002C6D41">
      <w:pPr>
        <w:pStyle w:val="a4"/>
        <w:numPr>
          <w:ilvl w:val="0"/>
          <w:numId w:val="13"/>
        </w:numPr>
        <w:ind w:left="0" w:firstLine="567"/>
        <w:jc w:val="both"/>
        <w:rPr>
          <w:sz w:val="24"/>
          <w:szCs w:val="24"/>
        </w:rPr>
      </w:pPr>
      <w:r>
        <w:rPr>
          <w:sz w:val="24"/>
          <w:szCs w:val="24"/>
        </w:rPr>
        <w:t xml:space="preserve">радиальные - они строятся в полярной системе координат и используются для изображения признаков, периодически изменяющихся во времени (в большинстве своем сезонных колебаний). Вычисляется среднее арифметическое, затем строится окружность радиуса равного среднему арифметическому. Данная окружность делится на нужное число секторов (обычно 12) и на каждом радиальном направлении откладываются точки в соответствии со значениями </w:t>
      </w:r>
      <w:r>
        <w:rPr>
          <w:sz w:val="24"/>
          <w:szCs w:val="24"/>
          <w:lang w:val="en-US"/>
        </w:rPr>
        <w:t>Xi.</w:t>
      </w:r>
    </w:p>
    <w:p w:rsidR="006B0025" w:rsidRDefault="002C6D41">
      <w:pPr>
        <w:pStyle w:val="a4"/>
        <w:numPr>
          <w:ilvl w:val="0"/>
          <w:numId w:val="13"/>
        </w:numPr>
        <w:ind w:left="0" w:firstLine="567"/>
        <w:jc w:val="both"/>
        <w:rPr>
          <w:sz w:val="24"/>
          <w:szCs w:val="24"/>
        </w:rPr>
      </w:pPr>
      <w:r>
        <w:rPr>
          <w:sz w:val="24"/>
          <w:szCs w:val="24"/>
        </w:rPr>
        <w:t>фигурные диаграммы строятся 2 основными способами: данные изображаются либо фигурами различных размеров, либо разной численностью фигур одинакового размера. Второй способ чаще используется, каждая фигура содержит определенное число единиц признака и сравнение осуществляется по числу фигурок. При этом допускается дробление знака до половины.</w:t>
      </w:r>
    </w:p>
    <w:p w:rsidR="006B0025" w:rsidRDefault="002C6D41">
      <w:pPr>
        <w:pStyle w:val="a4"/>
        <w:numPr>
          <w:ilvl w:val="0"/>
          <w:numId w:val="13"/>
        </w:numPr>
        <w:ind w:left="0" w:firstLine="567"/>
        <w:jc w:val="both"/>
        <w:rPr>
          <w:sz w:val="24"/>
          <w:szCs w:val="24"/>
        </w:rPr>
      </w:pPr>
      <w:r>
        <w:rPr>
          <w:sz w:val="24"/>
          <w:szCs w:val="24"/>
          <w:lang w:val="en-US"/>
        </w:rPr>
        <w:t>Stem &amp; leaf</w:t>
      </w:r>
      <w:r>
        <w:rPr>
          <w:sz w:val="24"/>
          <w:szCs w:val="24"/>
        </w:rPr>
        <w:t>- данные можно представить в виде десятков и единиц, где десятки - это стебли, единицы - лепестки.</w:t>
      </w:r>
    </w:p>
    <w:p w:rsidR="006B0025" w:rsidRDefault="002C6D41">
      <w:pPr>
        <w:pStyle w:val="a4"/>
        <w:numPr>
          <w:ilvl w:val="0"/>
          <w:numId w:val="13"/>
        </w:numPr>
        <w:ind w:left="0" w:firstLine="567"/>
        <w:jc w:val="both"/>
        <w:rPr>
          <w:sz w:val="24"/>
          <w:szCs w:val="24"/>
        </w:rPr>
      </w:pPr>
      <w:r>
        <w:rPr>
          <w:sz w:val="24"/>
          <w:szCs w:val="24"/>
        </w:rPr>
        <w:t>Диаграмма “знак Варзара” названа в честь русского статистика. С помощью  данной диаграммы можно изображать многомерные признаки на плоскости посредством прямоугольников с разным соотношением между основанием и высотой. Одна из компонент признака изображается основанием прямоугольника, вторая его высотой, третья - равная произведению двух других размером получившейся площади.</w:t>
      </w:r>
    </w:p>
    <w:p w:rsidR="006B0025" w:rsidRDefault="002C6D41">
      <w:pPr>
        <w:pStyle w:val="a4"/>
        <w:ind w:firstLine="567"/>
        <w:jc w:val="both"/>
        <w:rPr>
          <w:sz w:val="24"/>
          <w:szCs w:val="24"/>
          <w:lang w:val="en-US"/>
        </w:rPr>
      </w:pPr>
      <w:r>
        <w:rPr>
          <w:sz w:val="24"/>
          <w:szCs w:val="24"/>
        </w:rPr>
        <w:t>примеры.</w:t>
      </w:r>
    </w:p>
    <w:p w:rsidR="006B0025" w:rsidRDefault="002C6D41">
      <w:pPr>
        <w:pStyle w:val="a4"/>
        <w:ind w:firstLine="567"/>
        <w:jc w:val="both"/>
        <w:rPr>
          <w:sz w:val="24"/>
          <w:szCs w:val="24"/>
        </w:rPr>
      </w:pPr>
      <w:r>
        <w:rPr>
          <w:sz w:val="24"/>
          <w:szCs w:val="24"/>
        </w:rPr>
        <w:t>Тема 4. Числовые характеристики одномерных признаков.</w:t>
      </w:r>
    </w:p>
    <w:p w:rsidR="006B0025" w:rsidRDefault="002C6D41">
      <w:pPr>
        <w:pStyle w:val="a4"/>
        <w:ind w:firstLine="567"/>
        <w:jc w:val="both"/>
        <w:rPr>
          <w:sz w:val="24"/>
          <w:szCs w:val="24"/>
        </w:rPr>
      </w:pPr>
      <w:r>
        <w:rPr>
          <w:sz w:val="24"/>
          <w:szCs w:val="24"/>
        </w:rPr>
        <w:t>С целью обеспечения обработки частотных распределений  и свертки информации, заключенной в статистических данных, вариационные ряды описывают с помощью определенных числовых характеристик. Такими характеристиками для одномерных статистических рядов являются следующие:</w:t>
      </w:r>
    </w:p>
    <w:p w:rsidR="006B0025" w:rsidRDefault="002C6D41">
      <w:pPr>
        <w:pStyle w:val="a4"/>
        <w:numPr>
          <w:ilvl w:val="0"/>
          <w:numId w:val="14"/>
        </w:numPr>
        <w:ind w:left="0" w:firstLine="567"/>
        <w:jc w:val="both"/>
        <w:rPr>
          <w:sz w:val="24"/>
          <w:szCs w:val="24"/>
        </w:rPr>
      </w:pPr>
      <w:r>
        <w:rPr>
          <w:sz w:val="24"/>
          <w:szCs w:val="24"/>
        </w:rPr>
        <w:t>характеристики положения</w:t>
      </w:r>
    </w:p>
    <w:p w:rsidR="006B0025" w:rsidRDefault="002C6D41">
      <w:pPr>
        <w:pStyle w:val="a4"/>
        <w:numPr>
          <w:ilvl w:val="0"/>
          <w:numId w:val="14"/>
        </w:numPr>
        <w:ind w:left="0" w:firstLine="567"/>
        <w:jc w:val="both"/>
        <w:rPr>
          <w:sz w:val="24"/>
          <w:szCs w:val="24"/>
        </w:rPr>
      </w:pPr>
      <w:r>
        <w:rPr>
          <w:sz w:val="24"/>
          <w:szCs w:val="24"/>
        </w:rPr>
        <w:t>характеристики рассеяния</w:t>
      </w:r>
    </w:p>
    <w:p w:rsidR="006B0025" w:rsidRDefault="002C6D41">
      <w:pPr>
        <w:pStyle w:val="a4"/>
        <w:numPr>
          <w:ilvl w:val="0"/>
          <w:numId w:val="14"/>
        </w:numPr>
        <w:ind w:left="0" w:firstLine="567"/>
        <w:jc w:val="both"/>
        <w:rPr>
          <w:sz w:val="24"/>
          <w:szCs w:val="24"/>
        </w:rPr>
      </w:pPr>
      <w:r>
        <w:rPr>
          <w:sz w:val="24"/>
          <w:szCs w:val="24"/>
        </w:rPr>
        <w:t>характеристики формы;</w:t>
      </w:r>
    </w:p>
    <w:p w:rsidR="006B0025" w:rsidRDefault="006B0025">
      <w:pPr>
        <w:pStyle w:val="a4"/>
        <w:ind w:firstLine="567"/>
        <w:jc w:val="both"/>
        <w:rPr>
          <w:sz w:val="24"/>
          <w:szCs w:val="24"/>
        </w:rPr>
      </w:pPr>
    </w:p>
    <w:p w:rsidR="006B0025" w:rsidRDefault="002C6D41">
      <w:pPr>
        <w:pStyle w:val="a4"/>
        <w:ind w:firstLine="567"/>
        <w:jc w:val="center"/>
        <w:rPr>
          <w:b/>
          <w:bCs/>
          <w:sz w:val="28"/>
          <w:szCs w:val="28"/>
        </w:rPr>
      </w:pPr>
      <w:r>
        <w:rPr>
          <w:b/>
          <w:bCs/>
          <w:sz w:val="28"/>
          <w:szCs w:val="28"/>
        </w:rPr>
        <w:t>5. СРЕДНИЕ ВЕЛИЧИНЫ. СТЕПЕННЫЕ СРЕДНИЕ.</w:t>
      </w:r>
    </w:p>
    <w:p w:rsidR="006B0025" w:rsidRDefault="002C6D41">
      <w:pPr>
        <w:pStyle w:val="a4"/>
        <w:ind w:firstLine="567"/>
        <w:jc w:val="both"/>
        <w:rPr>
          <w:sz w:val="24"/>
          <w:szCs w:val="24"/>
          <w:lang w:val="en-US"/>
        </w:rPr>
      </w:pPr>
      <w:r>
        <w:rPr>
          <w:sz w:val="24"/>
          <w:szCs w:val="24"/>
        </w:rPr>
        <w:t>Схематично средние величины можно представить следующим образом:</w:t>
      </w:r>
    </w:p>
    <w:p w:rsidR="006B0025" w:rsidRDefault="006B0025">
      <w:pPr>
        <w:pStyle w:val="a4"/>
        <w:ind w:firstLine="567"/>
        <w:jc w:val="both"/>
        <w:rPr>
          <w:sz w:val="24"/>
          <w:szCs w:val="24"/>
        </w:rPr>
      </w:pPr>
    </w:p>
    <w:p w:rsidR="006B0025" w:rsidRDefault="00680D42">
      <w:pPr>
        <w:pStyle w:val="a4"/>
        <w:ind w:firstLine="567"/>
        <w:jc w:val="both"/>
        <w:rPr>
          <w:sz w:val="24"/>
          <w:szCs w:val="24"/>
          <w:lang w:val="en-US"/>
        </w:rPr>
      </w:pPr>
      <w:r>
        <w:rPr>
          <w:noProof/>
        </w:rPr>
        <w:pict>
          <v:shape id="_x0000_s1028" type="#_x0000_t75" style="position:absolute;left:0;text-align:left;margin-left:0;margin-top:0;width:423.75pt;height:139.5pt;z-index:251658240;mso-position-horizontal-relative:text;mso-position-vertical-relative:text" o:allowincell="f">
            <v:imagedata r:id="rId43" o:title="11499_2"/>
            <w10:wrap type="topAndBottom"/>
          </v:shape>
        </w:pict>
      </w:r>
    </w:p>
    <w:p w:rsidR="006B0025" w:rsidRDefault="002C6D41">
      <w:pPr>
        <w:pStyle w:val="a4"/>
        <w:ind w:firstLine="567"/>
        <w:jc w:val="both"/>
        <w:rPr>
          <w:sz w:val="24"/>
          <w:szCs w:val="24"/>
        </w:rPr>
      </w:pPr>
      <w:r>
        <w:rPr>
          <w:sz w:val="24"/>
          <w:szCs w:val="24"/>
        </w:rPr>
        <w:t xml:space="preserve">Степенная средняя         </w:t>
      </w:r>
      <w:r>
        <w:rPr>
          <w:position w:val="-30"/>
          <w:sz w:val="24"/>
          <w:szCs w:val="24"/>
        </w:rPr>
        <w:object w:dxaOrig="1800" w:dyaOrig="740">
          <v:shape id="_x0000_i1042" type="#_x0000_t75" style="width:2in;height:58.5pt" o:ole="" fillcolor="window">
            <v:imagedata r:id="rId44" o:title=""/>
          </v:shape>
          <o:OLEObject Type="Embed" ProgID="Equation.3" ShapeID="_x0000_i1042" DrawAspect="Content" ObjectID="_1454300121" r:id="rId45"/>
        </w:object>
      </w:r>
    </w:p>
    <w:p w:rsidR="006B0025" w:rsidRDefault="002C6D41">
      <w:pPr>
        <w:pStyle w:val="a4"/>
        <w:ind w:firstLine="567"/>
        <w:jc w:val="both"/>
        <w:rPr>
          <w:sz w:val="24"/>
          <w:szCs w:val="24"/>
        </w:rPr>
      </w:pPr>
      <w:r>
        <w:rPr>
          <w:sz w:val="24"/>
          <w:szCs w:val="24"/>
        </w:rPr>
        <w:t>Эта формула задает не взвешенную или простую среднюю степенную. Она применяется для не сгруппированных данных. Для сгруппированных данных применяется следующая формула</w:t>
      </w:r>
    </w:p>
    <w:p w:rsidR="006B0025" w:rsidRDefault="002C6D41">
      <w:pPr>
        <w:pStyle w:val="a4"/>
        <w:ind w:firstLine="567"/>
        <w:jc w:val="both"/>
        <w:rPr>
          <w:sz w:val="24"/>
          <w:szCs w:val="24"/>
        </w:rPr>
      </w:pPr>
      <w:r>
        <w:rPr>
          <w:position w:val="-28"/>
          <w:sz w:val="24"/>
          <w:szCs w:val="24"/>
        </w:rPr>
        <w:object w:dxaOrig="4280" w:dyaOrig="720">
          <v:shape id="_x0000_i1043" type="#_x0000_t75" style="width:342pt;height:57pt" o:ole="" fillcolor="window">
            <v:imagedata r:id="rId46" o:title=""/>
          </v:shape>
          <o:OLEObject Type="Embed" ProgID="Equation.3" ShapeID="_x0000_i1043" DrawAspect="Content" ObjectID="_1454300122" r:id="rId47"/>
        </w:object>
      </w:r>
      <w:r>
        <w:rPr>
          <w:sz w:val="24"/>
          <w:szCs w:val="24"/>
        </w:rPr>
        <w:t xml:space="preserve">   </w:t>
      </w:r>
    </w:p>
    <w:p w:rsidR="006B0025" w:rsidRDefault="002C6D41">
      <w:pPr>
        <w:pStyle w:val="a4"/>
        <w:ind w:firstLine="567"/>
        <w:jc w:val="both"/>
        <w:rPr>
          <w:sz w:val="24"/>
          <w:szCs w:val="24"/>
        </w:rPr>
      </w:pPr>
      <w:r>
        <w:rPr>
          <w:sz w:val="24"/>
          <w:szCs w:val="24"/>
        </w:rPr>
        <w:t xml:space="preserve">Рассмотрим различные значения </w:t>
      </w:r>
      <w:r>
        <w:rPr>
          <w:sz w:val="24"/>
          <w:szCs w:val="24"/>
          <w:lang w:val="en-US"/>
        </w:rPr>
        <w:t>q</w:t>
      </w:r>
      <w:r>
        <w:rPr>
          <w:sz w:val="24"/>
          <w:szCs w:val="24"/>
        </w:rPr>
        <w:t>.</w:t>
      </w:r>
    </w:p>
    <w:p w:rsidR="006B0025" w:rsidRDefault="002C6D41">
      <w:pPr>
        <w:pStyle w:val="a4"/>
        <w:ind w:firstLine="567"/>
        <w:jc w:val="both"/>
        <w:rPr>
          <w:sz w:val="24"/>
          <w:szCs w:val="24"/>
        </w:rPr>
      </w:pPr>
      <w:r>
        <w:rPr>
          <w:sz w:val="24"/>
          <w:szCs w:val="24"/>
          <w:lang w:val="en-US"/>
        </w:rPr>
        <w:t>q</w:t>
      </w:r>
      <w:r>
        <w:rPr>
          <w:sz w:val="24"/>
          <w:szCs w:val="24"/>
        </w:rPr>
        <w:t xml:space="preserve"> =-1 получаем среднее гармоническое</w:t>
      </w:r>
    </w:p>
    <w:p w:rsidR="006B0025" w:rsidRDefault="002C6D41">
      <w:pPr>
        <w:pStyle w:val="a4"/>
        <w:ind w:firstLine="567"/>
        <w:jc w:val="both"/>
        <w:rPr>
          <w:sz w:val="24"/>
          <w:szCs w:val="24"/>
        </w:rPr>
      </w:pPr>
      <w:r>
        <w:rPr>
          <w:sz w:val="24"/>
          <w:szCs w:val="24"/>
          <w:lang w:val="en-US"/>
        </w:rPr>
        <w:t>q</w:t>
      </w:r>
      <w:r>
        <w:rPr>
          <w:sz w:val="24"/>
          <w:szCs w:val="24"/>
        </w:rPr>
        <w:t xml:space="preserve"> =0 среднее геометрическое</w:t>
      </w:r>
    </w:p>
    <w:p w:rsidR="006B0025" w:rsidRDefault="002C6D41">
      <w:pPr>
        <w:pStyle w:val="a4"/>
        <w:ind w:firstLine="567"/>
        <w:jc w:val="both"/>
        <w:rPr>
          <w:sz w:val="24"/>
          <w:szCs w:val="24"/>
        </w:rPr>
      </w:pPr>
      <w:r>
        <w:rPr>
          <w:sz w:val="24"/>
          <w:szCs w:val="24"/>
          <w:lang w:val="en-US"/>
        </w:rPr>
        <w:t>q</w:t>
      </w:r>
      <w:r>
        <w:rPr>
          <w:sz w:val="24"/>
          <w:szCs w:val="24"/>
        </w:rPr>
        <w:t xml:space="preserve"> = 1 среднее арифметическое</w:t>
      </w:r>
    </w:p>
    <w:p w:rsidR="006B0025" w:rsidRDefault="002C6D41">
      <w:pPr>
        <w:pStyle w:val="a4"/>
        <w:ind w:firstLine="567"/>
        <w:jc w:val="both"/>
        <w:rPr>
          <w:sz w:val="24"/>
          <w:szCs w:val="24"/>
        </w:rPr>
      </w:pPr>
      <w:r>
        <w:rPr>
          <w:sz w:val="24"/>
          <w:szCs w:val="24"/>
          <w:lang w:val="en-US"/>
        </w:rPr>
        <w:t>q</w:t>
      </w:r>
      <w:r>
        <w:rPr>
          <w:sz w:val="24"/>
          <w:szCs w:val="24"/>
        </w:rPr>
        <w:t xml:space="preserve"> = 2 среднее квадратичное</w:t>
      </w:r>
    </w:p>
    <w:p w:rsidR="006B0025" w:rsidRDefault="002C6D41">
      <w:pPr>
        <w:pStyle w:val="a4"/>
        <w:ind w:firstLine="567"/>
        <w:jc w:val="both"/>
        <w:rPr>
          <w:sz w:val="24"/>
          <w:szCs w:val="24"/>
        </w:rPr>
      </w:pPr>
      <w:r>
        <w:rPr>
          <w:sz w:val="24"/>
          <w:szCs w:val="24"/>
        </w:rPr>
        <w:t>Справедливо следующее неравенство для средних величин</w:t>
      </w:r>
    </w:p>
    <w:p w:rsidR="006B0025" w:rsidRDefault="002C6D41">
      <w:pPr>
        <w:pStyle w:val="a4"/>
        <w:ind w:firstLine="567"/>
        <w:jc w:val="both"/>
        <w:rPr>
          <w:sz w:val="24"/>
          <w:szCs w:val="24"/>
        </w:rPr>
      </w:pPr>
      <w:r>
        <w:rPr>
          <w:position w:val="-12"/>
          <w:sz w:val="24"/>
          <w:szCs w:val="24"/>
        </w:rPr>
        <w:object w:dxaOrig="3280" w:dyaOrig="380">
          <v:shape id="_x0000_i1044" type="#_x0000_t75" style="width:254.25pt;height:28.5pt" o:ole="" fillcolor="window">
            <v:imagedata r:id="rId48" o:title=""/>
          </v:shape>
          <o:OLEObject Type="Embed" ProgID="Equation.3" ShapeID="_x0000_i1044" DrawAspect="Content" ObjectID="_1454300123" r:id="rId49"/>
        </w:object>
      </w:r>
    </w:p>
    <w:p w:rsidR="006B0025" w:rsidRDefault="002C6D41">
      <w:pPr>
        <w:pStyle w:val="a4"/>
        <w:ind w:firstLine="567"/>
        <w:jc w:val="both"/>
        <w:rPr>
          <w:sz w:val="24"/>
          <w:szCs w:val="24"/>
        </w:rPr>
      </w:pPr>
      <w:r>
        <w:rPr>
          <w:sz w:val="24"/>
          <w:szCs w:val="24"/>
        </w:rPr>
        <w:t>Рассмотрим среднее арифметическое:</w:t>
      </w:r>
    </w:p>
    <w:p w:rsidR="006B0025" w:rsidRDefault="002C6D41">
      <w:pPr>
        <w:pStyle w:val="a4"/>
        <w:ind w:firstLine="567"/>
        <w:jc w:val="both"/>
        <w:rPr>
          <w:sz w:val="24"/>
          <w:szCs w:val="24"/>
        </w:rPr>
      </w:pPr>
      <w:r>
        <w:rPr>
          <w:position w:val="-30"/>
          <w:sz w:val="24"/>
          <w:szCs w:val="24"/>
        </w:rPr>
        <w:object w:dxaOrig="3840" w:dyaOrig="740">
          <v:shape id="_x0000_i1045" type="#_x0000_t75" style="width:307.5pt;height:58.5pt" o:ole="" fillcolor="window">
            <v:imagedata r:id="rId50" o:title=""/>
          </v:shape>
          <o:OLEObject Type="Embed" ProgID="Equation.3" ShapeID="_x0000_i1045" DrawAspect="Content" ObjectID="_1454300124" r:id="rId51"/>
        </w:object>
      </w:r>
    </w:p>
    <w:p w:rsidR="006B0025" w:rsidRDefault="002C6D41">
      <w:pPr>
        <w:pStyle w:val="a4"/>
        <w:ind w:firstLine="567"/>
        <w:jc w:val="both"/>
        <w:rPr>
          <w:sz w:val="24"/>
          <w:szCs w:val="24"/>
          <w:lang w:val="en-US"/>
        </w:rPr>
      </w:pPr>
      <w:r>
        <w:rPr>
          <w:sz w:val="24"/>
          <w:szCs w:val="24"/>
        </w:rPr>
        <w:t>Отметим  наиболее важные свойства среднего арифметического:</w:t>
      </w:r>
    </w:p>
    <w:p w:rsidR="006B0025" w:rsidRDefault="002C6D41">
      <w:pPr>
        <w:pStyle w:val="a4"/>
        <w:ind w:firstLine="567"/>
        <w:jc w:val="both"/>
        <w:rPr>
          <w:sz w:val="24"/>
          <w:szCs w:val="24"/>
        </w:rPr>
      </w:pPr>
      <w:r>
        <w:rPr>
          <w:sz w:val="24"/>
          <w:szCs w:val="24"/>
        </w:rPr>
        <w:t xml:space="preserve">если из всех значений признака вычесть некоторую константу С, </w:t>
      </w:r>
      <w:r>
        <w:rPr>
          <w:position w:val="-12"/>
          <w:sz w:val="24"/>
          <w:szCs w:val="24"/>
        </w:rPr>
        <w:object w:dxaOrig="2880" w:dyaOrig="420">
          <v:shape id="_x0000_i1046" type="#_x0000_t75" style="width:192.75pt;height:27.75pt" o:ole="" fillcolor="window">
            <v:imagedata r:id="rId52" o:title=""/>
          </v:shape>
          <o:OLEObject Type="Embed" ProgID="Equation.3" ShapeID="_x0000_i1046" DrawAspect="Content" ObjectID="_1454300125" r:id="rId53"/>
        </w:object>
      </w:r>
    </w:p>
    <w:p w:rsidR="006B0025" w:rsidRDefault="002C6D41">
      <w:pPr>
        <w:pStyle w:val="a4"/>
        <w:numPr>
          <w:ilvl w:val="0"/>
          <w:numId w:val="15"/>
        </w:numPr>
        <w:ind w:left="0" w:firstLine="567"/>
        <w:jc w:val="both"/>
        <w:rPr>
          <w:sz w:val="24"/>
          <w:szCs w:val="24"/>
        </w:rPr>
      </w:pPr>
      <w:r>
        <w:rPr>
          <w:sz w:val="24"/>
          <w:szCs w:val="24"/>
        </w:rPr>
        <w:t>если все значения признака умножить на с, то и среднее умножается на С.</w:t>
      </w:r>
    </w:p>
    <w:p w:rsidR="006B0025" w:rsidRDefault="002C6D41">
      <w:pPr>
        <w:pStyle w:val="a4"/>
        <w:numPr>
          <w:ilvl w:val="0"/>
          <w:numId w:val="15"/>
        </w:numPr>
        <w:ind w:left="0" w:firstLine="567"/>
        <w:jc w:val="both"/>
        <w:rPr>
          <w:sz w:val="24"/>
          <w:szCs w:val="24"/>
        </w:rPr>
      </w:pPr>
      <w:r>
        <w:rPr>
          <w:sz w:val="24"/>
          <w:szCs w:val="24"/>
        </w:rPr>
        <w:t xml:space="preserve">пусть исходные данные представлены следующим образом  </w:t>
      </w:r>
      <w:r>
        <w:rPr>
          <w:position w:val="-12"/>
          <w:sz w:val="24"/>
          <w:szCs w:val="24"/>
        </w:rPr>
        <w:object w:dxaOrig="3879" w:dyaOrig="380">
          <v:shape id="_x0000_i1047" type="#_x0000_t75" style="width:194.25pt;height:18.75pt" o:ole="" fillcolor="window">
            <v:imagedata r:id="rId54" o:title=""/>
          </v:shape>
          <o:OLEObject Type="Embed" ProgID="Equation.3" ShapeID="_x0000_i1047" DrawAspect="Content" ObjectID="_1454300126" r:id="rId55"/>
        </w:object>
      </w:r>
      <w:r>
        <w:rPr>
          <w:sz w:val="24"/>
          <w:szCs w:val="24"/>
        </w:rPr>
        <w:t xml:space="preserve">, т.е. данные разбиты на </w:t>
      </w:r>
      <w:r>
        <w:rPr>
          <w:sz w:val="24"/>
          <w:szCs w:val="24"/>
          <w:lang w:val="en-US"/>
        </w:rPr>
        <w:t xml:space="preserve">q </w:t>
      </w:r>
      <w:r>
        <w:rPr>
          <w:sz w:val="24"/>
          <w:szCs w:val="24"/>
        </w:rPr>
        <w:t>групп . Взвешенное среднее арифметическое из групповых или частотных средних будет равняться общей средней.</w:t>
      </w:r>
    </w:p>
    <w:p w:rsidR="006B0025" w:rsidRDefault="002C6D41">
      <w:pPr>
        <w:pStyle w:val="a4"/>
        <w:ind w:firstLine="567"/>
        <w:jc w:val="both"/>
        <w:rPr>
          <w:sz w:val="24"/>
          <w:szCs w:val="24"/>
        </w:rPr>
      </w:pPr>
      <w:r>
        <w:rPr>
          <w:sz w:val="24"/>
          <w:szCs w:val="24"/>
        </w:rPr>
        <w:t xml:space="preserve">                   </w:t>
      </w:r>
      <w:r>
        <w:rPr>
          <w:position w:val="-30"/>
          <w:sz w:val="24"/>
          <w:szCs w:val="24"/>
        </w:rPr>
        <w:object w:dxaOrig="4260" w:dyaOrig="740">
          <v:shape id="_x0000_i1048" type="#_x0000_t75" style="width:236.25pt;height:40.5pt" o:ole="" fillcolor="window">
            <v:imagedata r:id="rId56" o:title=""/>
          </v:shape>
          <o:OLEObject Type="Embed" ProgID="Equation.3" ShapeID="_x0000_i1048" DrawAspect="Content" ObjectID="_1454300127" r:id="rId57"/>
        </w:object>
      </w:r>
      <w:r>
        <w:rPr>
          <w:sz w:val="24"/>
          <w:szCs w:val="24"/>
        </w:rPr>
        <w:t xml:space="preserve"> </w:t>
      </w:r>
    </w:p>
    <w:p w:rsidR="006B0025" w:rsidRDefault="002C6D41">
      <w:pPr>
        <w:pStyle w:val="a4"/>
        <w:numPr>
          <w:ilvl w:val="0"/>
          <w:numId w:val="16"/>
        </w:numPr>
        <w:ind w:left="0" w:firstLine="567"/>
        <w:jc w:val="both"/>
        <w:rPr>
          <w:sz w:val="24"/>
          <w:szCs w:val="24"/>
        </w:rPr>
      </w:pPr>
      <w:r>
        <w:rPr>
          <w:sz w:val="24"/>
          <w:szCs w:val="24"/>
        </w:rPr>
        <w:t xml:space="preserve">сумма взвешенных отклонений значений признака от общей средней арифметической равна 0:    </w:t>
      </w:r>
      <w:r>
        <w:rPr>
          <w:position w:val="-30"/>
          <w:sz w:val="24"/>
          <w:szCs w:val="24"/>
        </w:rPr>
        <w:object w:dxaOrig="1980" w:dyaOrig="740">
          <v:shape id="_x0000_i1049" type="#_x0000_t75" style="width:114.75pt;height:42.75pt" o:ole="" fillcolor="window">
            <v:imagedata r:id="rId58" o:title=""/>
          </v:shape>
          <o:OLEObject Type="Embed" ProgID="Equation.3" ShapeID="_x0000_i1049" DrawAspect="Content" ObjectID="_1454300128" r:id="rId59"/>
        </w:object>
      </w:r>
    </w:p>
    <w:p w:rsidR="006B0025" w:rsidRDefault="002C6D41">
      <w:pPr>
        <w:pStyle w:val="a4"/>
        <w:numPr>
          <w:ilvl w:val="0"/>
          <w:numId w:val="17"/>
        </w:numPr>
        <w:ind w:left="0" w:firstLine="567"/>
        <w:jc w:val="both"/>
        <w:rPr>
          <w:sz w:val="24"/>
          <w:szCs w:val="24"/>
        </w:rPr>
      </w:pPr>
      <w:r>
        <w:rPr>
          <w:sz w:val="24"/>
          <w:szCs w:val="24"/>
        </w:rPr>
        <w:t xml:space="preserve">сумма квадратов взвешенных отклонений значений признака от  </w:t>
      </w:r>
      <w:r>
        <w:rPr>
          <w:position w:val="-4"/>
          <w:sz w:val="24"/>
          <w:szCs w:val="24"/>
        </w:rPr>
        <w:object w:dxaOrig="220" w:dyaOrig="260">
          <v:shape id="_x0000_i1050" type="#_x0000_t75" style="width:11.25pt;height:12.75pt" o:ole="" fillcolor="window">
            <v:imagedata r:id="rId60" o:title=""/>
          </v:shape>
          <o:OLEObject Type="Embed" ProgID="Equation.3" ShapeID="_x0000_i1050" DrawAspect="Content" ObjectID="_1454300129" r:id="rId61"/>
        </w:object>
      </w:r>
      <w:r>
        <w:rPr>
          <w:sz w:val="24"/>
          <w:szCs w:val="24"/>
        </w:rPr>
        <w:t xml:space="preserve">  меньше аналогичной суммы от любой другой меры положения</w:t>
      </w:r>
    </w:p>
    <w:p w:rsidR="006B0025" w:rsidRDefault="002C6D41">
      <w:pPr>
        <w:pStyle w:val="a4"/>
        <w:ind w:firstLine="567"/>
        <w:jc w:val="both"/>
        <w:rPr>
          <w:sz w:val="24"/>
          <w:szCs w:val="24"/>
        </w:rPr>
      </w:pPr>
      <w:r>
        <w:rPr>
          <w:position w:val="-12"/>
          <w:sz w:val="24"/>
          <w:szCs w:val="24"/>
        </w:rPr>
        <w:object w:dxaOrig="200" w:dyaOrig="380">
          <v:shape id="_x0000_i1051" type="#_x0000_t75" style="width:9.75pt;height:18.75pt" o:ole="" fillcolor="window">
            <v:imagedata r:id="rId62" o:title=""/>
          </v:shape>
          <o:OLEObject Type="Embed" ProgID="Equation.3" ShapeID="_x0000_i1051" DrawAspect="Content" ObjectID="_1454300130" r:id="rId63"/>
        </w:object>
      </w:r>
      <w:r>
        <w:rPr>
          <w:position w:val="-28"/>
          <w:sz w:val="24"/>
          <w:szCs w:val="24"/>
        </w:rPr>
        <w:object w:dxaOrig="4000" w:dyaOrig="720">
          <v:shape id="_x0000_i1052" type="#_x0000_t75" style="width:231.75pt;height:42pt" o:ole="" fillcolor="window">
            <v:imagedata r:id="rId64" o:title=""/>
          </v:shape>
          <o:OLEObject Type="Embed" ProgID="Equation.3" ShapeID="_x0000_i1052" DrawAspect="Content" ObjectID="_1454300131" r:id="rId65"/>
        </w:object>
      </w:r>
      <w:r>
        <w:rPr>
          <w:sz w:val="24"/>
          <w:szCs w:val="24"/>
        </w:rPr>
        <w:t xml:space="preserve">, разность между этими суммами равна </w:t>
      </w:r>
      <w:r>
        <w:rPr>
          <w:position w:val="-10"/>
          <w:sz w:val="24"/>
          <w:szCs w:val="24"/>
        </w:rPr>
        <w:object w:dxaOrig="980" w:dyaOrig="400">
          <v:shape id="_x0000_i1053" type="#_x0000_t75" style="width:48.75pt;height:20.25pt" o:ole="" fillcolor="window">
            <v:imagedata r:id="rId66" o:title=""/>
          </v:shape>
          <o:OLEObject Type="Embed" ProgID="Equation.3" ShapeID="_x0000_i1053" DrawAspect="Content" ObjectID="_1454300132" r:id="rId67"/>
        </w:object>
      </w:r>
      <w:r>
        <w:rPr>
          <w:sz w:val="24"/>
          <w:szCs w:val="24"/>
        </w:rPr>
        <w:t>.</w:t>
      </w:r>
    </w:p>
    <w:p w:rsidR="006B0025" w:rsidRDefault="002C6D41">
      <w:pPr>
        <w:pStyle w:val="a4"/>
        <w:ind w:firstLine="567"/>
        <w:jc w:val="both"/>
        <w:rPr>
          <w:sz w:val="24"/>
          <w:szCs w:val="24"/>
          <w:lang w:val="en-US"/>
        </w:rPr>
      </w:pPr>
      <w:r>
        <w:rPr>
          <w:sz w:val="24"/>
          <w:szCs w:val="24"/>
        </w:rPr>
        <w:t xml:space="preserve">Рассмотрим среднее гармоническое  </w:t>
      </w:r>
      <w:r>
        <w:rPr>
          <w:sz w:val="24"/>
          <w:szCs w:val="24"/>
          <w:lang w:val="en-US"/>
        </w:rPr>
        <w:t>q=-1.</w:t>
      </w:r>
    </w:p>
    <w:p w:rsidR="006B0025" w:rsidRDefault="002C6D41">
      <w:pPr>
        <w:pStyle w:val="a4"/>
        <w:ind w:firstLine="567"/>
        <w:jc w:val="both"/>
        <w:rPr>
          <w:sz w:val="24"/>
          <w:szCs w:val="24"/>
          <w:lang w:val="en-US"/>
        </w:rPr>
      </w:pPr>
      <w:r>
        <w:rPr>
          <w:position w:val="-30"/>
          <w:sz w:val="24"/>
          <w:szCs w:val="24"/>
          <w:lang w:val="en-US"/>
        </w:rPr>
        <w:object w:dxaOrig="6020" w:dyaOrig="740">
          <v:shape id="_x0000_i1054" type="#_x0000_t75" style="width:300.75pt;height:36.75pt" o:ole="" fillcolor="window">
            <v:imagedata r:id="rId68" o:title=""/>
          </v:shape>
          <o:OLEObject Type="Embed" ProgID="Equation.3" ShapeID="_x0000_i1054" DrawAspect="Content" ObjectID="_1454300133" r:id="rId69"/>
        </w:object>
      </w:r>
    </w:p>
    <w:p w:rsidR="006B0025" w:rsidRDefault="002C6D41">
      <w:pPr>
        <w:pStyle w:val="a4"/>
        <w:ind w:firstLine="567"/>
        <w:jc w:val="both"/>
        <w:rPr>
          <w:sz w:val="24"/>
          <w:szCs w:val="24"/>
        </w:rPr>
      </w:pPr>
      <w:r>
        <w:rPr>
          <w:sz w:val="24"/>
          <w:szCs w:val="24"/>
        </w:rPr>
        <w:t>Свойства среднего гармонического:</w:t>
      </w:r>
    </w:p>
    <w:p w:rsidR="006B0025" w:rsidRDefault="002C6D41">
      <w:pPr>
        <w:pStyle w:val="a4"/>
        <w:numPr>
          <w:ilvl w:val="0"/>
          <w:numId w:val="18"/>
        </w:numPr>
        <w:ind w:left="0" w:firstLine="567"/>
        <w:jc w:val="both"/>
        <w:rPr>
          <w:sz w:val="24"/>
          <w:szCs w:val="24"/>
        </w:rPr>
      </w:pPr>
      <w:r>
        <w:rPr>
          <w:sz w:val="24"/>
          <w:szCs w:val="24"/>
        </w:rPr>
        <w:t xml:space="preserve">взвешенная гармоническая из групповых гармонических равна общей гармонической  </w:t>
      </w:r>
      <w:r>
        <w:rPr>
          <w:position w:val="-76"/>
          <w:sz w:val="24"/>
          <w:szCs w:val="24"/>
        </w:rPr>
        <w:object w:dxaOrig="2860" w:dyaOrig="1240">
          <v:shape id="_x0000_i1055" type="#_x0000_t75" style="width:143.25pt;height:62.25pt" o:ole="" fillcolor="window">
            <v:imagedata r:id="rId70" o:title=""/>
          </v:shape>
          <o:OLEObject Type="Embed" ProgID="Equation.3" ShapeID="_x0000_i1055" DrawAspect="Content" ObjectID="_1454300134" r:id="rId71"/>
        </w:object>
      </w:r>
      <w:r>
        <w:rPr>
          <w:sz w:val="24"/>
          <w:szCs w:val="24"/>
        </w:rPr>
        <w:t>.</w:t>
      </w:r>
    </w:p>
    <w:p w:rsidR="006B0025" w:rsidRDefault="002C6D41">
      <w:pPr>
        <w:pStyle w:val="a4"/>
        <w:ind w:firstLine="567"/>
        <w:jc w:val="both"/>
        <w:rPr>
          <w:sz w:val="24"/>
          <w:szCs w:val="24"/>
        </w:rPr>
      </w:pPr>
      <w:r>
        <w:rPr>
          <w:sz w:val="24"/>
          <w:szCs w:val="24"/>
        </w:rPr>
        <w:t>Применение того или иного вида весов зависит от представления значений признака.</w:t>
      </w:r>
    </w:p>
    <w:p w:rsidR="006B0025" w:rsidRDefault="002C6D41">
      <w:pPr>
        <w:pStyle w:val="a4"/>
        <w:ind w:firstLine="567"/>
        <w:jc w:val="both"/>
        <w:rPr>
          <w:sz w:val="24"/>
          <w:szCs w:val="24"/>
        </w:rPr>
      </w:pPr>
      <w:r>
        <w:rPr>
          <w:sz w:val="24"/>
          <w:szCs w:val="24"/>
        </w:rPr>
        <w:t>Примеры.</w:t>
      </w:r>
    </w:p>
    <w:p w:rsidR="006B0025" w:rsidRDefault="002C6D41">
      <w:pPr>
        <w:pStyle w:val="a4"/>
        <w:ind w:firstLine="567"/>
        <w:jc w:val="both"/>
        <w:rPr>
          <w:sz w:val="24"/>
          <w:szCs w:val="24"/>
        </w:rPr>
      </w:pPr>
      <w:r>
        <w:rPr>
          <w:sz w:val="24"/>
          <w:szCs w:val="24"/>
        </w:rPr>
        <w:t>Таким образом, если между показателями существует обратная зависимость как например между числом изготовленных деталей и затратами времени на одно изделие, то надо использовать среднее гармоническое. А если между показателями существует прямая зависимость, например между индивидуальными зарплатами и фондом зарплат, то применяется среднее арифметическое.</w:t>
      </w:r>
    </w:p>
    <w:p w:rsidR="006B0025" w:rsidRDefault="002C6D41">
      <w:pPr>
        <w:pStyle w:val="a4"/>
        <w:ind w:firstLine="567"/>
        <w:jc w:val="both"/>
        <w:rPr>
          <w:sz w:val="24"/>
          <w:szCs w:val="24"/>
        </w:rPr>
      </w:pPr>
      <w:r>
        <w:rPr>
          <w:sz w:val="24"/>
          <w:szCs w:val="24"/>
        </w:rPr>
        <w:t>Рассмотрим геометрическое среднее:</w:t>
      </w:r>
    </w:p>
    <w:p w:rsidR="006B0025" w:rsidRDefault="002C6D41">
      <w:pPr>
        <w:pStyle w:val="a4"/>
        <w:ind w:firstLine="567"/>
        <w:jc w:val="both"/>
        <w:rPr>
          <w:sz w:val="24"/>
          <w:szCs w:val="24"/>
          <w:lang w:val="en-US"/>
        </w:rPr>
      </w:pPr>
      <w:r>
        <w:rPr>
          <w:position w:val="-30"/>
          <w:sz w:val="24"/>
          <w:szCs w:val="24"/>
          <w:lang w:val="en-US"/>
        </w:rPr>
        <w:object w:dxaOrig="4300" w:dyaOrig="800">
          <v:shape id="_x0000_i1056" type="#_x0000_t75" style="width:290.25pt;height:54pt" o:ole="" fillcolor="window">
            <v:imagedata r:id="rId72" o:title=""/>
          </v:shape>
          <o:OLEObject Type="Embed" ProgID="Equation.3" ShapeID="_x0000_i1056" DrawAspect="Content" ObjectID="_1454300135" r:id="rId73"/>
        </w:object>
      </w:r>
    </w:p>
    <w:p w:rsidR="006B0025" w:rsidRDefault="002C6D41">
      <w:pPr>
        <w:pStyle w:val="a4"/>
        <w:ind w:firstLine="567"/>
        <w:jc w:val="both"/>
        <w:rPr>
          <w:sz w:val="24"/>
          <w:szCs w:val="24"/>
          <w:lang w:val="en-US"/>
        </w:rPr>
      </w:pPr>
      <w:r>
        <w:rPr>
          <w:position w:val="-34"/>
          <w:sz w:val="24"/>
          <w:szCs w:val="24"/>
        </w:rPr>
        <w:object w:dxaOrig="4940" w:dyaOrig="780">
          <v:shape id="_x0000_i1057" type="#_x0000_t75" style="width:395.25pt;height:62.25pt" o:ole="" fillcolor="window">
            <v:imagedata r:id="rId74" o:title=""/>
          </v:shape>
          <o:OLEObject Type="Embed" ProgID="Equation.3" ShapeID="_x0000_i1057" DrawAspect="Content" ObjectID="_1454300136" r:id="rId75"/>
        </w:object>
      </w:r>
    </w:p>
    <w:p w:rsidR="006B0025" w:rsidRDefault="002C6D41">
      <w:pPr>
        <w:pStyle w:val="a4"/>
        <w:ind w:firstLine="567"/>
        <w:jc w:val="both"/>
        <w:rPr>
          <w:sz w:val="24"/>
          <w:szCs w:val="24"/>
        </w:rPr>
      </w:pPr>
      <w:r>
        <w:rPr>
          <w:sz w:val="24"/>
          <w:szCs w:val="24"/>
        </w:rPr>
        <w:t>Вычислим предел:</w:t>
      </w:r>
    </w:p>
    <w:p w:rsidR="006B0025" w:rsidRDefault="002C6D41">
      <w:pPr>
        <w:pStyle w:val="a4"/>
        <w:ind w:firstLine="567"/>
        <w:jc w:val="both"/>
        <w:rPr>
          <w:sz w:val="24"/>
          <w:szCs w:val="24"/>
        </w:rPr>
      </w:pPr>
      <w:r>
        <w:rPr>
          <w:position w:val="-66"/>
          <w:sz w:val="24"/>
          <w:szCs w:val="24"/>
        </w:rPr>
        <w:object w:dxaOrig="5080" w:dyaOrig="1080">
          <v:shape id="_x0000_i1058" type="#_x0000_t75" style="width:302.25pt;height:63.75pt" o:ole="" fillcolor="window">
            <v:imagedata r:id="rId76" o:title=""/>
          </v:shape>
          <o:OLEObject Type="Embed" ProgID="Equation.3" ShapeID="_x0000_i1058" DrawAspect="Content" ObjectID="_1454300137" r:id="rId77"/>
        </w:object>
      </w:r>
    </w:p>
    <w:p w:rsidR="006B0025" w:rsidRDefault="002C6D41">
      <w:pPr>
        <w:pStyle w:val="a4"/>
        <w:ind w:firstLine="567"/>
        <w:jc w:val="both"/>
        <w:rPr>
          <w:sz w:val="24"/>
          <w:szCs w:val="24"/>
        </w:rPr>
      </w:pPr>
      <w:r>
        <w:rPr>
          <w:position w:val="-26"/>
          <w:sz w:val="24"/>
          <w:szCs w:val="24"/>
        </w:rPr>
        <w:object w:dxaOrig="4560" w:dyaOrig="820">
          <v:shape id="_x0000_i1059" type="#_x0000_t75" style="width:429pt;height:75.75pt" o:ole="" fillcolor="window">
            <v:imagedata r:id="rId78" o:title=""/>
          </v:shape>
          <o:OLEObject Type="Embed" ProgID="Equation.3" ShapeID="_x0000_i1059" DrawAspect="Content" ObjectID="_1454300138" r:id="rId79"/>
        </w:object>
      </w:r>
    </w:p>
    <w:p w:rsidR="006B0025" w:rsidRDefault="002C6D41">
      <w:pPr>
        <w:pStyle w:val="a4"/>
        <w:ind w:firstLine="567"/>
        <w:jc w:val="center"/>
        <w:rPr>
          <w:b/>
          <w:bCs/>
          <w:sz w:val="28"/>
          <w:szCs w:val="28"/>
        </w:rPr>
      </w:pPr>
      <w:r>
        <w:rPr>
          <w:b/>
          <w:bCs/>
          <w:sz w:val="28"/>
          <w:szCs w:val="28"/>
        </w:rPr>
        <w:t>6. Свойства среднего геометрического:</w:t>
      </w:r>
    </w:p>
    <w:p w:rsidR="006B0025" w:rsidRDefault="002C6D41">
      <w:pPr>
        <w:pStyle w:val="a4"/>
        <w:numPr>
          <w:ilvl w:val="0"/>
          <w:numId w:val="19"/>
        </w:numPr>
        <w:ind w:left="0" w:firstLine="567"/>
        <w:jc w:val="both"/>
        <w:rPr>
          <w:sz w:val="24"/>
          <w:szCs w:val="24"/>
        </w:rPr>
      </w:pPr>
      <w:r>
        <w:rPr>
          <w:sz w:val="24"/>
          <w:szCs w:val="24"/>
        </w:rPr>
        <w:t xml:space="preserve">общее среднее геометрическое может быть найдено по формуле </w:t>
      </w:r>
      <w:r>
        <w:rPr>
          <w:position w:val="-30"/>
          <w:sz w:val="24"/>
          <w:szCs w:val="24"/>
        </w:rPr>
        <w:object w:dxaOrig="2120" w:dyaOrig="740">
          <v:shape id="_x0000_i1060" type="#_x0000_t75" style="width:120pt;height:42pt" o:ole="" fillcolor="window">
            <v:imagedata r:id="rId80" o:title=""/>
          </v:shape>
          <o:OLEObject Type="Embed" ProgID="Equation.3" ShapeID="_x0000_i1060" DrawAspect="Content" ObjectID="_1454300139" r:id="rId81"/>
        </w:object>
      </w:r>
      <w:r>
        <w:rPr>
          <w:sz w:val="24"/>
          <w:szCs w:val="24"/>
        </w:rPr>
        <w:t>.</w:t>
      </w:r>
    </w:p>
    <w:p w:rsidR="006B0025" w:rsidRDefault="002C6D41">
      <w:pPr>
        <w:pStyle w:val="a4"/>
        <w:numPr>
          <w:ilvl w:val="0"/>
          <w:numId w:val="19"/>
        </w:numPr>
        <w:ind w:left="0" w:firstLine="567"/>
        <w:jc w:val="both"/>
        <w:rPr>
          <w:sz w:val="24"/>
          <w:szCs w:val="24"/>
          <w:lang w:val="en-US"/>
        </w:rPr>
      </w:pPr>
      <w:r>
        <w:rPr>
          <w:sz w:val="24"/>
          <w:szCs w:val="24"/>
        </w:rPr>
        <w:t>если кроме признака х рассмотреть  признак у со значениями у(1), у(2),......,</w:t>
      </w:r>
      <w:r>
        <w:rPr>
          <w:position w:val="-12"/>
          <w:sz w:val="24"/>
          <w:szCs w:val="24"/>
        </w:rPr>
        <w:object w:dxaOrig="300" w:dyaOrig="380">
          <v:shape id="_x0000_i1061" type="#_x0000_t75" style="width:15pt;height:18.75pt" o:ole="" fillcolor="window">
            <v:imagedata r:id="rId82" o:title=""/>
          </v:shape>
          <o:OLEObject Type="Embed" ProgID="Equation.3" ShapeID="_x0000_i1061" DrawAspect="Content" ObjectID="_1454300140" r:id="rId83"/>
        </w:object>
      </w:r>
      <w:r>
        <w:rPr>
          <w:sz w:val="24"/>
          <w:szCs w:val="24"/>
        </w:rPr>
        <w:t xml:space="preserve">, то имеем  </w:t>
      </w:r>
      <w:r>
        <w:rPr>
          <w:position w:val="-12"/>
          <w:sz w:val="24"/>
          <w:szCs w:val="24"/>
        </w:rPr>
        <w:object w:dxaOrig="1960" w:dyaOrig="420">
          <v:shape id="_x0000_i1062" type="#_x0000_t75" style="width:98.25pt;height:21pt" o:ole="" fillcolor="window">
            <v:imagedata r:id="rId84" o:title=""/>
          </v:shape>
          <o:OLEObject Type="Embed" ProgID="Equation.3" ShapeID="_x0000_i1062" DrawAspect="Content" ObjectID="_1454300141" r:id="rId85"/>
        </w:object>
      </w:r>
    </w:p>
    <w:p w:rsidR="006B0025" w:rsidRDefault="002C6D41">
      <w:pPr>
        <w:pStyle w:val="a4"/>
        <w:numPr>
          <w:ilvl w:val="0"/>
          <w:numId w:val="19"/>
        </w:numPr>
        <w:ind w:left="0" w:firstLine="567"/>
        <w:jc w:val="both"/>
        <w:rPr>
          <w:sz w:val="24"/>
          <w:szCs w:val="24"/>
          <w:lang w:val="en-US"/>
        </w:rPr>
      </w:pPr>
      <w:r>
        <w:rPr>
          <w:sz w:val="24"/>
          <w:szCs w:val="24"/>
        </w:rPr>
        <w:t xml:space="preserve">если есть  несколько совокупностей  </w:t>
      </w:r>
      <w:r>
        <w:rPr>
          <w:position w:val="-10"/>
          <w:sz w:val="24"/>
          <w:szCs w:val="24"/>
        </w:rPr>
        <w:object w:dxaOrig="1120" w:dyaOrig="300">
          <v:shape id="_x0000_i1063" type="#_x0000_t75" style="width:56.25pt;height:15pt" o:ole="" fillcolor="window">
            <v:imagedata r:id="rId86" o:title=""/>
          </v:shape>
          <o:OLEObject Type="Embed" ProgID="Equation.3" ShapeID="_x0000_i1063" DrawAspect="Content" ObjectID="_1454300142" r:id="rId87"/>
        </w:object>
      </w:r>
      <w:r>
        <w:rPr>
          <w:sz w:val="24"/>
          <w:szCs w:val="24"/>
        </w:rPr>
        <w:t xml:space="preserve"> , то имеем   </w:t>
      </w:r>
      <w:r>
        <w:rPr>
          <w:position w:val="-12"/>
          <w:sz w:val="24"/>
          <w:szCs w:val="24"/>
        </w:rPr>
        <w:object w:dxaOrig="2280" w:dyaOrig="420">
          <v:shape id="_x0000_i1064" type="#_x0000_t75" style="width:114pt;height:21pt" o:ole="" fillcolor="window">
            <v:imagedata r:id="rId88" o:title=""/>
          </v:shape>
          <o:OLEObject Type="Embed" ProgID="Equation.3" ShapeID="_x0000_i1064" DrawAspect="Content" ObjectID="_1454300143" r:id="rId89"/>
        </w:object>
      </w:r>
    </w:p>
    <w:p w:rsidR="006B0025" w:rsidRDefault="002C6D41">
      <w:pPr>
        <w:pStyle w:val="a4"/>
        <w:ind w:firstLine="567"/>
        <w:jc w:val="both"/>
        <w:rPr>
          <w:sz w:val="24"/>
          <w:szCs w:val="24"/>
        </w:rPr>
      </w:pPr>
      <w:r>
        <w:rPr>
          <w:sz w:val="24"/>
          <w:szCs w:val="24"/>
        </w:rPr>
        <w:tab/>
        <w:t>Среднее геометрическое применяется для  расчета среднего коэффициента или среднего темпа роста</w:t>
      </w:r>
    </w:p>
    <w:p w:rsidR="006B0025" w:rsidRDefault="002C6D41">
      <w:pPr>
        <w:pStyle w:val="a4"/>
        <w:ind w:firstLine="567"/>
        <w:jc w:val="both"/>
        <w:rPr>
          <w:sz w:val="24"/>
          <w:szCs w:val="24"/>
        </w:rPr>
      </w:pPr>
      <w:r>
        <w:rPr>
          <w:position w:val="-36"/>
          <w:sz w:val="24"/>
          <w:szCs w:val="24"/>
          <w:lang w:val="en-US"/>
        </w:rPr>
        <w:object w:dxaOrig="6460" w:dyaOrig="840">
          <v:shape id="_x0000_i1065" type="#_x0000_t75" style="width:323.25pt;height:42pt" o:ole="" fillcolor="window">
            <v:imagedata r:id="rId90" o:title=""/>
          </v:shape>
          <o:OLEObject Type="Embed" ProgID="Equation.3" ShapeID="_x0000_i1065" DrawAspect="Content" ObjectID="_1454300144" r:id="rId91"/>
        </w:object>
      </w:r>
    </w:p>
    <w:p w:rsidR="006B0025" w:rsidRDefault="002C6D41">
      <w:pPr>
        <w:pStyle w:val="a4"/>
        <w:ind w:firstLine="567"/>
        <w:jc w:val="both"/>
        <w:rPr>
          <w:sz w:val="24"/>
          <w:szCs w:val="24"/>
        </w:rPr>
      </w:pPr>
      <w:r>
        <w:rPr>
          <w:sz w:val="24"/>
          <w:szCs w:val="24"/>
        </w:rPr>
        <w:t>пример.</w:t>
      </w:r>
    </w:p>
    <w:p w:rsidR="006B0025" w:rsidRDefault="002C6D41">
      <w:pPr>
        <w:pStyle w:val="a4"/>
        <w:ind w:firstLine="567"/>
        <w:jc w:val="both"/>
        <w:rPr>
          <w:sz w:val="24"/>
          <w:szCs w:val="24"/>
        </w:rPr>
      </w:pPr>
      <w:r>
        <w:rPr>
          <w:sz w:val="24"/>
          <w:szCs w:val="24"/>
        </w:rPr>
        <w:t xml:space="preserve">Пусть известно, что за 5 лет выпуск промышленной продукции предприятия вырос в 1.5 раза, тогда средний ежегодный коэффициент роста  </w:t>
      </w:r>
      <w:r>
        <w:rPr>
          <w:position w:val="-10"/>
          <w:sz w:val="24"/>
          <w:szCs w:val="24"/>
        </w:rPr>
        <w:object w:dxaOrig="1780" w:dyaOrig="380">
          <v:shape id="_x0000_i1066" type="#_x0000_t75" style="width:89.25pt;height:18.75pt" o:ole="" fillcolor="window">
            <v:imagedata r:id="rId92" o:title=""/>
          </v:shape>
          <o:OLEObject Type="Embed" ProgID="Equation.3" ShapeID="_x0000_i1066" DrawAspect="Content" ObjectID="_1454300145" r:id="rId93"/>
        </w:object>
      </w:r>
      <w:r>
        <w:rPr>
          <w:sz w:val="24"/>
          <w:szCs w:val="24"/>
        </w:rPr>
        <w:t>, т.е.  108,4 %, а средний ежегодный прирост равен 8,4%.</w:t>
      </w:r>
    </w:p>
    <w:p w:rsidR="006B0025" w:rsidRDefault="006B0025">
      <w:pPr>
        <w:pStyle w:val="a4"/>
        <w:ind w:firstLine="567"/>
        <w:jc w:val="both"/>
        <w:rPr>
          <w:sz w:val="24"/>
          <w:szCs w:val="24"/>
        </w:rPr>
      </w:pPr>
    </w:p>
    <w:p w:rsidR="006B0025" w:rsidRDefault="002C6D41">
      <w:pPr>
        <w:pStyle w:val="a4"/>
        <w:ind w:firstLine="567"/>
        <w:jc w:val="both"/>
        <w:rPr>
          <w:sz w:val="24"/>
          <w:szCs w:val="24"/>
          <w:lang w:val="en-US"/>
        </w:rPr>
      </w:pPr>
      <w:r>
        <w:rPr>
          <w:sz w:val="24"/>
          <w:szCs w:val="24"/>
        </w:rPr>
        <w:t>Среднее квадратическое</w:t>
      </w:r>
      <w:r>
        <w:rPr>
          <w:sz w:val="24"/>
          <w:szCs w:val="24"/>
          <w:lang w:val="en-US"/>
        </w:rPr>
        <w:t xml:space="preserve">  q=2</w:t>
      </w:r>
      <w:r>
        <w:rPr>
          <w:sz w:val="24"/>
          <w:szCs w:val="24"/>
        </w:rPr>
        <w:t>.</w:t>
      </w:r>
    </w:p>
    <w:p w:rsidR="006B0025" w:rsidRDefault="002C6D41">
      <w:pPr>
        <w:pStyle w:val="a4"/>
        <w:ind w:firstLine="567"/>
        <w:jc w:val="both"/>
        <w:rPr>
          <w:sz w:val="24"/>
          <w:szCs w:val="24"/>
          <w:lang w:val="en-US"/>
        </w:rPr>
      </w:pPr>
      <w:r>
        <w:rPr>
          <w:position w:val="-32"/>
          <w:sz w:val="24"/>
          <w:szCs w:val="24"/>
          <w:lang w:val="en-US"/>
        </w:rPr>
        <w:object w:dxaOrig="1939" w:dyaOrig="800">
          <v:shape id="_x0000_i1067" type="#_x0000_t75" style="width:96.75pt;height:39.75pt" o:ole="" fillcolor="window">
            <v:imagedata r:id="rId94" o:title=""/>
          </v:shape>
          <o:OLEObject Type="Embed" ProgID="Equation.3" ShapeID="_x0000_i1067" DrawAspect="Content" ObjectID="_1454300146" r:id="rId95"/>
        </w:object>
      </w:r>
    </w:p>
    <w:p w:rsidR="006B0025" w:rsidRDefault="002C6D41">
      <w:pPr>
        <w:pStyle w:val="a4"/>
        <w:ind w:firstLine="567"/>
        <w:jc w:val="both"/>
        <w:rPr>
          <w:sz w:val="24"/>
          <w:szCs w:val="24"/>
        </w:rPr>
      </w:pPr>
      <w:r>
        <w:rPr>
          <w:sz w:val="24"/>
          <w:szCs w:val="24"/>
        </w:rPr>
        <w:t xml:space="preserve">Обычно применяются, если в качестве  </w:t>
      </w:r>
      <w:r>
        <w:rPr>
          <w:position w:val="-12"/>
          <w:sz w:val="24"/>
          <w:szCs w:val="24"/>
        </w:rPr>
        <w:object w:dxaOrig="260" w:dyaOrig="380">
          <v:shape id="_x0000_i1068" type="#_x0000_t75" style="width:12.75pt;height:18.75pt" o:ole="" fillcolor="window">
            <v:imagedata r:id="rId96" o:title=""/>
          </v:shape>
          <o:OLEObject Type="Embed" ProgID="Equation.3" ShapeID="_x0000_i1068" DrawAspect="Content" ObjectID="_1454300147" r:id="rId97"/>
        </w:object>
      </w:r>
      <w:r>
        <w:rPr>
          <w:sz w:val="24"/>
          <w:szCs w:val="24"/>
        </w:rPr>
        <w:t xml:space="preserve">  берутся отклонения значений признака от среднеарифметических  </w:t>
      </w:r>
      <w:r>
        <w:rPr>
          <w:position w:val="-32"/>
          <w:sz w:val="24"/>
          <w:szCs w:val="24"/>
        </w:rPr>
        <w:object w:dxaOrig="2400" w:dyaOrig="800">
          <v:shape id="_x0000_i1069" type="#_x0000_t75" style="width:120pt;height:39.75pt" o:ole="" fillcolor="window">
            <v:imagedata r:id="rId98" o:title=""/>
          </v:shape>
          <o:OLEObject Type="Embed" ProgID="Equation.3" ShapeID="_x0000_i1069" DrawAspect="Content" ObjectID="_1454300148" r:id="rId99"/>
        </w:object>
      </w:r>
      <w:r>
        <w:rPr>
          <w:sz w:val="24"/>
          <w:szCs w:val="24"/>
        </w:rPr>
        <w:t>.</w:t>
      </w:r>
    </w:p>
    <w:p w:rsidR="006B0025" w:rsidRDefault="002C6D41">
      <w:pPr>
        <w:pStyle w:val="a4"/>
        <w:ind w:firstLine="567"/>
        <w:jc w:val="both"/>
        <w:rPr>
          <w:sz w:val="24"/>
          <w:szCs w:val="24"/>
          <w:lang w:val="en-US"/>
        </w:rPr>
      </w:pPr>
      <w:r>
        <w:rPr>
          <w:sz w:val="24"/>
          <w:szCs w:val="24"/>
        </w:rPr>
        <w:t xml:space="preserve">Если </w:t>
      </w:r>
      <w:r>
        <w:rPr>
          <w:sz w:val="24"/>
          <w:szCs w:val="24"/>
          <w:lang w:val="en-US"/>
        </w:rPr>
        <w:t>n&lt;=30</w:t>
      </w:r>
      <w:r>
        <w:rPr>
          <w:sz w:val="24"/>
          <w:szCs w:val="24"/>
        </w:rPr>
        <w:t xml:space="preserve">, то применяется исправленное среднеквадратичное отклонение </w:t>
      </w:r>
      <w:r>
        <w:rPr>
          <w:position w:val="-32"/>
          <w:sz w:val="24"/>
          <w:szCs w:val="24"/>
        </w:rPr>
        <w:object w:dxaOrig="3000" w:dyaOrig="800">
          <v:shape id="_x0000_i1070" type="#_x0000_t75" style="width:150pt;height:39.75pt" o:ole="" fillcolor="window">
            <v:imagedata r:id="rId100" o:title=""/>
          </v:shape>
          <o:OLEObject Type="Embed" ProgID="Equation.3" ShapeID="_x0000_i1070" DrawAspect="Content" ObjectID="_1454300149" r:id="rId101"/>
        </w:object>
      </w:r>
      <w:r>
        <w:rPr>
          <w:sz w:val="24"/>
          <w:szCs w:val="24"/>
        </w:rPr>
        <w:t>.</w:t>
      </w:r>
    </w:p>
    <w:p w:rsidR="006B0025" w:rsidRDefault="006B0025">
      <w:pPr>
        <w:pStyle w:val="a4"/>
        <w:ind w:firstLine="567"/>
        <w:jc w:val="both"/>
        <w:rPr>
          <w:sz w:val="24"/>
          <w:szCs w:val="24"/>
        </w:rPr>
      </w:pPr>
    </w:p>
    <w:p w:rsidR="006B0025" w:rsidRDefault="002C6D41">
      <w:pPr>
        <w:pStyle w:val="a4"/>
        <w:jc w:val="center"/>
        <w:rPr>
          <w:b/>
          <w:bCs/>
          <w:sz w:val="28"/>
          <w:szCs w:val="28"/>
        </w:rPr>
      </w:pPr>
      <w:r>
        <w:rPr>
          <w:b/>
          <w:bCs/>
          <w:sz w:val="28"/>
          <w:szCs w:val="28"/>
        </w:rPr>
        <w:t>7.Структурные (порядковые) характеристики.</w:t>
      </w:r>
    </w:p>
    <w:p w:rsidR="006B0025" w:rsidRDefault="002C6D41">
      <w:pPr>
        <w:pStyle w:val="a4"/>
        <w:ind w:firstLine="567"/>
        <w:jc w:val="both"/>
        <w:rPr>
          <w:sz w:val="24"/>
          <w:szCs w:val="24"/>
        </w:rPr>
      </w:pPr>
      <w:r>
        <w:rPr>
          <w:sz w:val="24"/>
          <w:szCs w:val="24"/>
        </w:rPr>
        <w:t>Квантили - порядковые характеристики, то есть значения признака, занимающие определенное место в ранжированной совокупности (упорядоченной).</w:t>
      </w:r>
    </w:p>
    <w:p w:rsidR="006B0025" w:rsidRDefault="002C6D41">
      <w:pPr>
        <w:pStyle w:val="a4"/>
        <w:ind w:firstLine="567"/>
        <w:jc w:val="both"/>
        <w:rPr>
          <w:sz w:val="24"/>
          <w:szCs w:val="24"/>
        </w:rPr>
      </w:pPr>
      <w:r>
        <w:rPr>
          <w:sz w:val="24"/>
          <w:szCs w:val="24"/>
        </w:rPr>
        <w:t>Медиана.</w:t>
      </w:r>
    </w:p>
    <w:p w:rsidR="006B0025" w:rsidRDefault="002C6D41">
      <w:pPr>
        <w:pStyle w:val="a4"/>
        <w:ind w:firstLine="567"/>
        <w:jc w:val="both"/>
        <w:rPr>
          <w:sz w:val="24"/>
          <w:szCs w:val="24"/>
        </w:rPr>
      </w:pPr>
      <w:r>
        <w:rPr>
          <w:sz w:val="24"/>
          <w:szCs w:val="24"/>
        </w:rPr>
        <w:t>Медиана - значение изучаемого признака, приходящееся на середину ранжированной совокупности.</w:t>
      </w:r>
    </w:p>
    <w:p w:rsidR="006B0025" w:rsidRDefault="002C6D41">
      <w:pPr>
        <w:pStyle w:val="a4"/>
        <w:ind w:firstLine="567"/>
        <w:jc w:val="both"/>
        <w:rPr>
          <w:sz w:val="24"/>
          <w:szCs w:val="24"/>
        </w:rPr>
      </w:pPr>
      <w:r>
        <w:rPr>
          <w:position w:val="-52"/>
          <w:sz w:val="24"/>
          <w:szCs w:val="24"/>
          <w:lang w:val="en-US"/>
        </w:rPr>
        <w:object w:dxaOrig="2700" w:dyaOrig="1180">
          <v:shape id="_x0000_i1071" type="#_x0000_t75" style="width:135pt;height:59.25pt" o:ole="" fillcolor="window">
            <v:imagedata r:id="rId102" o:title=""/>
          </v:shape>
          <o:OLEObject Type="Embed" ProgID="Equation.3" ShapeID="_x0000_i1071" DrawAspect="Content" ObjectID="_1454300150" r:id="rId103"/>
        </w:object>
      </w:r>
    </w:p>
    <w:p w:rsidR="006B0025" w:rsidRDefault="002C6D41">
      <w:pPr>
        <w:pStyle w:val="a4"/>
        <w:ind w:firstLine="567"/>
        <w:jc w:val="both"/>
        <w:rPr>
          <w:sz w:val="24"/>
          <w:szCs w:val="24"/>
        </w:rPr>
      </w:pPr>
      <w:r>
        <w:rPr>
          <w:sz w:val="24"/>
          <w:szCs w:val="24"/>
        </w:rPr>
        <w:t xml:space="preserve">При вычислении медианы интервального вариационного ряда, сначала находят медианный интервал </w:t>
      </w:r>
      <w:r>
        <w:rPr>
          <w:position w:val="-16"/>
          <w:sz w:val="24"/>
          <w:szCs w:val="24"/>
        </w:rPr>
        <w:object w:dxaOrig="1600" w:dyaOrig="420">
          <v:shape id="_x0000_i1072" type="#_x0000_t75" style="width:99.75pt;height:25.5pt" o:ole="" fillcolor="window">
            <v:imagedata r:id="rId104" o:title=""/>
          </v:shape>
          <o:OLEObject Type="Embed" ProgID="Equation.3" ShapeID="_x0000_i1072" DrawAspect="Content" ObjectID="_1454300151" r:id="rId105"/>
        </w:object>
      </w:r>
      <w:r>
        <w:rPr>
          <w:sz w:val="24"/>
          <w:szCs w:val="24"/>
        </w:rPr>
        <w:t xml:space="preserve">, где </w:t>
      </w:r>
      <w:r>
        <w:rPr>
          <w:sz w:val="24"/>
          <w:szCs w:val="24"/>
          <w:lang w:val="en-US"/>
        </w:rPr>
        <w:t>h</w:t>
      </w:r>
      <w:r>
        <w:rPr>
          <w:sz w:val="24"/>
          <w:szCs w:val="24"/>
        </w:rPr>
        <w:t xml:space="preserve"> - длина медианного интервала. Для этого можно использовать кумулятивное распределение частот или относительных частот. Медианному интервалу соответствует тот, в котором содержится накопленная  равная 1</w:t>
      </w:r>
      <w:r>
        <w:rPr>
          <w:sz w:val="24"/>
          <w:szCs w:val="24"/>
          <w:lang w:val="en-US"/>
        </w:rPr>
        <w:t>/</w:t>
      </w:r>
      <w:r>
        <w:rPr>
          <w:sz w:val="24"/>
          <w:szCs w:val="24"/>
        </w:rPr>
        <w:t>2.</w:t>
      </w:r>
    </w:p>
    <w:p w:rsidR="006B0025" w:rsidRDefault="002C6D41">
      <w:pPr>
        <w:pStyle w:val="a4"/>
        <w:ind w:firstLine="567"/>
        <w:jc w:val="both"/>
        <w:rPr>
          <w:sz w:val="24"/>
          <w:szCs w:val="24"/>
        </w:rPr>
      </w:pPr>
      <w:r>
        <w:rPr>
          <w:sz w:val="24"/>
          <w:szCs w:val="24"/>
        </w:rPr>
        <w:t>Внутри найденного интервала расчет медианы производится по формуле:</w:t>
      </w:r>
    </w:p>
    <w:p w:rsidR="006B0025" w:rsidRDefault="002C6D41">
      <w:pPr>
        <w:pStyle w:val="a4"/>
        <w:ind w:firstLine="567"/>
        <w:jc w:val="both"/>
        <w:rPr>
          <w:sz w:val="24"/>
          <w:szCs w:val="24"/>
        </w:rPr>
      </w:pPr>
      <w:r>
        <w:rPr>
          <w:position w:val="-32"/>
          <w:sz w:val="24"/>
          <w:szCs w:val="24"/>
          <w:lang w:val="en-US"/>
        </w:rPr>
        <w:object w:dxaOrig="4239" w:dyaOrig="1020">
          <v:shape id="_x0000_i1073" type="#_x0000_t75" style="width:252pt;height:60.75pt" o:ole="" fillcolor="window">
            <v:imagedata r:id="rId106" o:title=""/>
          </v:shape>
          <o:OLEObject Type="Embed" ProgID="Equation.3" ShapeID="_x0000_i1073" DrawAspect="Content" ObjectID="_1454300152" r:id="rId107"/>
        </w:object>
      </w:r>
      <w:r>
        <w:rPr>
          <w:sz w:val="24"/>
          <w:szCs w:val="24"/>
        </w:rPr>
        <w:t xml:space="preserve">, где  </w:t>
      </w:r>
      <w:r>
        <w:rPr>
          <w:position w:val="-16"/>
          <w:sz w:val="24"/>
          <w:szCs w:val="24"/>
          <w:lang w:val="en-US"/>
        </w:rPr>
        <w:object w:dxaOrig="660" w:dyaOrig="460">
          <v:shape id="_x0000_i1074" type="#_x0000_t75" style="width:33pt;height:23.25pt" o:ole="" fillcolor="window">
            <v:imagedata r:id="rId108" o:title=""/>
          </v:shape>
          <o:OLEObject Type="Embed" ProgID="Equation.3" ShapeID="_x0000_i1074" DrawAspect="Content" ObjectID="_1454300153" r:id="rId109"/>
        </w:object>
      </w:r>
      <w:r>
        <w:rPr>
          <w:sz w:val="24"/>
          <w:szCs w:val="24"/>
        </w:rPr>
        <w:t xml:space="preserve"> - кумулятивная частота интервала, предшествующего медианному, </w:t>
      </w:r>
      <w:r>
        <w:rPr>
          <w:position w:val="-14"/>
          <w:sz w:val="24"/>
          <w:szCs w:val="24"/>
          <w:lang w:val="en-US"/>
        </w:rPr>
        <w:object w:dxaOrig="480" w:dyaOrig="400">
          <v:shape id="_x0000_i1075" type="#_x0000_t75" style="width:24pt;height:20.25pt" o:ole="" fillcolor="window">
            <v:imagedata r:id="rId110" o:title=""/>
          </v:shape>
          <o:OLEObject Type="Embed" ProgID="Equation.3" ShapeID="_x0000_i1075" DrawAspect="Content" ObjectID="_1454300154" r:id="rId111"/>
        </w:object>
      </w:r>
      <w:r>
        <w:rPr>
          <w:sz w:val="24"/>
          <w:szCs w:val="24"/>
        </w:rPr>
        <w:t xml:space="preserve"> -  относительная частота медианного инетрвала.</w:t>
      </w:r>
    </w:p>
    <w:p w:rsidR="006B0025" w:rsidRDefault="006B0025">
      <w:pPr>
        <w:pStyle w:val="a4"/>
        <w:ind w:firstLine="567"/>
        <w:jc w:val="both"/>
        <w:rPr>
          <w:sz w:val="24"/>
          <w:szCs w:val="24"/>
          <w:lang w:val="en-US"/>
        </w:rPr>
      </w:pPr>
    </w:p>
    <w:p w:rsidR="006B0025" w:rsidRDefault="00680D42">
      <w:pPr>
        <w:pStyle w:val="a4"/>
        <w:ind w:firstLine="567"/>
        <w:jc w:val="both"/>
        <w:rPr>
          <w:sz w:val="24"/>
          <w:szCs w:val="24"/>
          <w:lang w:val="en-US"/>
        </w:rPr>
      </w:pPr>
      <w:r>
        <w:rPr>
          <w:noProof/>
        </w:rPr>
        <w:pict>
          <v:shape id="_x0000_s1029" type="#_x0000_t75" style="position:absolute;left:0;text-align:left;margin-left:0;margin-top:0;width:219.75pt;height:143.25pt;z-index:251659264;mso-position-horizontal-relative:text;mso-position-vertical-relative:text" o:allowincell="f">
            <v:imagedata r:id="rId112" o:title="11499_3"/>
            <w10:wrap type="topAndBottom"/>
          </v:shape>
        </w:pict>
      </w:r>
    </w:p>
    <w:p w:rsidR="006B0025" w:rsidRDefault="002C6D41">
      <w:pPr>
        <w:pStyle w:val="a4"/>
        <w:ind w:firstLine="567"/>
        <w:jc w:val="both"/>
        <w:rPr>
          <w:sz w:val="24"/>
          <w:szCs w:val="24"/>
        </w:rPr>
      </w:pPr>
      <w:r>
        <w:rPr>
          <w:sz w:val="24"/>
          <w:szCs w:val="24"/>
        </w:rPr>
        <w:t>Сумма взвешенных  абсолютных отклонений вариант от медианы меньше аналогичной суммы отклонений вариант от любой другой меры положения вариационного ряда.</w:t>
      </w:r>
    </w:p>
    <w:p w:rsidR="006B0025" w:rsidRDefault="002C6D41">
      <w:pPr>
        <w:pStyle w:val="a4"/>
        <w:ind w:firstLine="567"/>
        <w:jc w:val="both"/>
        <w:rPr>
          <w:sz w:val="24"/>
          <w:szCs w:val="24"/>
        </w:rPr>
      </w:pPr>
      <w:r>
        <w:rPr>
          <w:sz w:val="24"/>
          <w:szCs w:val="24"/>
        </w:rPr>
        <w:t>Это свойство можно использовать при проектировании оптимального (в некотором смысле) расположения остановок общественного транспорта, складских помещений, бензозаправок и т.д.</w:t>
      </w:r>
    </w:p>
    <w:p w:rsidR="006B0025" w:rsidRDefault="002C6D41">
      <w:pPr>
        <w:pStyle w:val="a4"/>
        <w:ind w:firstLine="567"/>
        <w:jc w:val="both"/>
        <w:rPr>
          <w:sz w:val="24"/>
          <w:szCs w:val="24"/>
        </w:rPr>
      </w:pPr>
      <w:r>
        <w:rPr>
          <w:sz w:val="24"/>
          <w:szCs w:val="24"/>
        </w:rPr>
        <w:t>пример.</w:t>
      </w:r>
    </w:p>
    <w:p w:rsidR="006B0025" w:rsidRDefault="002C6D41">
      <w:pPr>
        <w:pStyle w:val="a4"/>
        <w:ind w:firstLine="567"/>
        <w:jc w:val="both"/>
        <w:rPr>
          <w:sz w:val="24"/>
          <w:szCs w:val="24"/>
        </w:rPr>
      </w:pPr>
      <w:r>
        <w:rPr>
          <w:sz w:val="24"/>
          <w:szCs w:val="24"/>
        </w:rPr>
        <w:t>Прибыль компаний: Ме=500 +500*(50-44)/(76-44)=593.75 млн. Это означает,  что 50%  компаний имеет прибыль меньше 593.75 млн.</w:t>
      </w:r>
    </w:p>
    <w:p w:rsidR="006B0025" w:rsidRDefault="002C6D41">
      <w:pPr>
        <w:pStyle w:val="a4"/>
        <w:ind w:firstLine="567"/>
        <w:jc w:val="both"/>
        <w:rPr>
          <w:sz w:val="24"/>
          <w:szCs w:val="24"/>
          <w:lang w:val="en-US"/>
        </w:rPr>
      </w:pPr>
      <w:r>
        <w:rPr>
          <w:sz w:val="24"/>
          <w:szCs w:val="24"/>
        </w:rPr>
        <w:t>Оценки студентов: Ме=4</w:t>
      </w:r>
    </w:p>
    <w:p w:rsidR="006B0025" w:rsidRDefault="006B0025">
      <w:pPr>
        <w:pStyle w:val="a4"/>
        <w:ind w:firstLine="567"/>
        <w:jc w:val="center"/>
        <w:rPr>
          <w:b/>
          <w:bCs/>
          <w:sz w:val="24"/>
          <w:szCs w:val="24"/>
        </w:rPr>
      </w:pPr>
    </w:p>
    <w:p w:rsidR="006B0025" w:rsidRDefault="002C6D41">
      <w:pPr>
        <w:pStyle w:val="a4"/>
        <w:ind w:firstLine="567"/>
        <w:jc w:val="center"/>
        <w:rPr>
          <w:b/>
          <w:bCs/>
          <w:sz w:val="24"/>
          <w:szCs w:val="24"/>
          <w:lang w:val="en-US"/>
        </w:rPr>
      </w:pPr>
      <w:r>
        <w:rPr>
          <w:b/>
          <w:bCs/>
          <w:sz w:val="24"/>
          <w:szCs w:val="24"/>
        </w:rPr>
        <w:t>Квартили.</w:t>
      </w:r>
    </w:p>
    <w:p w:rsidR="006B0025" w:rsidRDefault="002C6D41">
      <w:pPr>
        <w:pStyle w:val="a4"/>
        <w:ind w:firstLine="567"/>
        <w:jc w:val="both"/>
        <w:rPr>
          <w:sz w:val="24"/>
          <w:szCs w:val="24"/>
        </w:rPr>
      </w:pPr>
      <w:r>
        <w:rPr>
          <w:sz w:val="24"/>
          <w:szCs w:val="24"/>
        </w:rPr>
        <w:t xml:space="preserve">Квартили - порядковые характеристики, отделяющие четверти ранжированных совокупностей. </w:t>
      </w:r>
    </w:p>
    <w:p w:rsidR="006B0025" w:rsidRDefault="002C6D41">
      <w:pPr>
        <w:pStyle w:val="a4"/>
        <w:ind w:firstLine="567"/>
        <w:jc w:val="both"/>
        <w:rPr>
          <w:sz w:val="24"/>
          <w:szCs w:val="24"/>
        </w:rPr>
      </w:pPr>
      <w:r>
        <w:rPr>
          <w:sz w:val="24"/>
          <w:szCs w:val="24"/>
        </w:rPr>
        <w:t>1 квартиль или нижний отделяет четверть ранжированной совокупности снизу и вычисляется по формуле:</w:t>
      </w:r>
    </w:p>
    <w:p w:rsidR="006B0025" w:rsidRDefault="002C6D41">
      <w:pPr>
        <w:pStyle w:val="a4"/>
        <w:ind w:firstLine="567"/>
        <w:jc w:val="both"/>
        <w:rPr>
          <w:sz w:val="24"/>
          <w:szCs w:val="24"/>
        </w:rPr>
      </w:pPr>
      <w:r>
        <w:rPr>
          <w:position w:val="-32"/>
          <w:sz w:val="24"/>
          <w:szCs w:val="24"/>
        </w:rPr>
        <w:object w:dxaOrig="2400" w:dyaOrig="800">
          <v:shape id="_x0000_i1076" type="#_x0000_t75" style="width:120pt;height:39.75pt" o:ole="" fillcolor="window">
            <v:imagedata r:id="rId113" o:title=""/>
          </v:shape>
          <o:OLEObject Type="Embed" ProgID="Equation.3" ShapeID="_x0000_i1076" DrawAspect="Content" ObjectID="_1454300155" r:id="rId114"/>
        </w:object>
      </w:r>
      <w:r>
        <w:rPr>
          <w:sz w:val="24"/>
          <w:szCs w:val="24"/>
        </w:rPr>
        <w:t xml:space="preserve">         (для интервального)</w:t>
      </w:r>
    </w:p>
    <w:p w:rsidR="006B0025" w:rsidRDefault="002C6D41">
      <w:pPr>
        <w:pStyle w:val="a4"/>
        <w:ind w:firstLine="567"/>
        <w:jc w:val="both"/>
        <w:rPr>
          <w:sz w:val="24"/>
          <w:szCs w:val="24"/>
        </w:rPr>
      </w:pPr>
      <w:r>
        <w:rPr>
          <w:sz w:val="24"/>
          <w:szCs w:val="24"/>
        </w:rPr>
        <w:t>Медиану можно рассматривать как второй квартиль.</w:t>
      </w:r>
    </w:p>
    <w:p w:rsidR="006B0025" w:rsidRDefault="002C6D41">
      <w:pPr>
        <w:pStyle w:val="a4"/>
        <w:ind w:firstLine="567"/>
        <w:jc w:val="both"/>
        <w:rPr>
          <w:sz w:val="24"/>
          <w:szCs w:val="24"/>
          <w:lang w:val="en-US"/>
        </w:rPr>
      </w:pPr>
      <w:r>
        <w:rPr>
          <w:sz w:val="24"/>
          <w:szCs w:val="24"/>
        </w:rPr>
        <w:t xml:space="preserve">Верхний квартиль        </w:t>
      </w:r>
      <w:r>
        <w:rPr>
          <w:position w:val="-34"/>
          <w:sz w:val="24"/>
          <w:szCs w:val="24"/>
        </w:rPr>
        <w:object w:dxaOrig="2480" w:dyaOrig="820">
          <v:shape id="_x0000_i1077" type="#_x0000_t75" style="width:180pt;height:59.25pt" o:ole="" fillcolor="window">
            <v:imagedata r:id="rId115" o:title=""/>
          </v:shape>
          <o:OLEObject Type="Embed" ProgID="Equation.3" ShapeID="_x0000_i1077" DrawAspect="Content" ObjectID="_1454300156" r:id="rId116"/>
        </w:object>
      </w:r>
    </w:p>
    <w:p w:rsidR="006B0025" w:rsidRDefault="006B0025">
      <w:pPr>
        <w:pStyle w:val="a4"/>
        <w:ind w:firstLine="567"/>
        <w:jc w:val="center"/>
        <w:rPr>
          <w:b/>
          <w:bCs/>
          <w:sz w:val="24"/>
          <w:szCs w:val="24"/>
        </w:rPr>
      </w:pPr>
    </w:p>
    <w:p w:rsidR="006B0025" w:rsidRDefault="002C6D41">
      <w:pPr>
        <w:pStyle w:val="a4"/>
        <w:ind w:firstLine="567"/>
        <w:jc w:val="center"/>
        <w:rPr>
          <w:b/>
          <w:bCs/>
          <w:sz w:val="24"/>
          <w:szCs w:val="24"/>
          <w:lang w:val="en-US"/>
        </w:rPr>
      </w:pPr>
      <w:r>
        <w:rPr>
          <w:b/>
          <w:bCs/>
          <w:sz w:val="24"/>
          <w:szCs w:val="24"/>
        </w:rPr>
        <w:t>Мода.</w:t>
      </w:r>
    </w:p>
    <w:p w:rsidR="006B0025" w:rsidRDefault="002C6D41">
      <w:pPr>
        <w:pStyle w:val="a4"/>
        <w:ind w:firstLine="567"/>
        <w:jc w:val="both"/>
        <w:rPr>
          <w:sz w:val="24"/>
          <w:szCs w:val="24"/>
        </w:rPr>
      </w:pPr>
      <w:r>
        <w:rPr>
          <w:sz w:val="24"/>
          <w:szCs w:val="24"/>
        </w:rPr>
        <w:t>Мода - наиболее часто встречающееся в совокупности значение признака. Для дискретного вариационного ряда мода определяется по частотам вариант и соответствует варианте с максимальной частотой. При определении моды обычно применяют следующие соглашения:</w:t>
      </w:r>
    </w:p>
    <w:p w:rsidR="006B0025" w:rsidRDefault="002C6D41">
      <w:pPr>
        <w:pStyle w:val="a4"/>
        <w:numPr>
          <w:ilvl w:val="0"/>
          <w:numId w:val="21"/>
        </w:numPr>
        <w:ind w:left="0" w:firstLine="567"/>
        <w:jc w:val="both"/>
        <w:rPr>
          <w:sz w:val="24"/>
          <w:szCs w:val="24"/>
        </w:rPr>
      </w:pPr>
      <w:r>
        <w:rPr>
          <w:sz w:val="24"/>
          <w:szCs w:val="24"/>
        </w:rPr>
        <w:t>если все значения вариационного ряда имеют одинаковую частоту, то говорят, что этот вариационный ряд не имеет моды.</w:t>
      </w:r>
    </w:p>
    <w:p w:rsidR="006B0025" w:rsidRDefault="002C6D41">
      <w:pPr>
        <w:pStyle w:val="a4"/>
        <w:numPr>
          <w:ilvl w:val="0"/>
          <w:numId w:val="21"/>
        </w:numPr>
        <w:ind w:left="0" w:firstLine="567"/>
        <w:jc w:val="both"/>
        <w:rPr>
          <w:sz w:val="24"/>
          <w:szCs w:val="24"/>
          <w:lang w:val="en-US"/>
        </w:rPr>
      </w:pPr>
      <w:r>
        <w:rPr>
          <w:sz w:val="24"/>
          <w:szCs w:val="24"/>
        </w:rPr>
        <w:t>если две соседних варианты имеют одинаковую доминирующую частоту, что мода вычисляется как среднее арифметическое этих вариант.</w:t>
      </w:r>
    </w:p>
    <w:p w:rsidR="006B0025" w:rsidRDefault="002C6D41">
      <w:pPr>
        <w:pStyle w:val="a4"/>
        <w:numPr>
          <w:ilvl w:val="0"/>
          <w:numId w:val="21"/>
        </w:numPr>
        <w:ind w:left="0" w:firstLine="567"/>
        <w:jc w:val="both"/>
        <w:rPr>
          <w:sz w:val="24"/>
          <w:szCs w:val="24"/>
          <w:lang w:val="en-US"/>
        </w:rPr>
      </w:pPr>
      <w:r>
        <w:rPr>
          <w:sz w:val="24"/>
          <w:szCs w:val="24"/>
        </w:rPr>
        <w:t xml:space="preserve"> если две не соседних варианты имеют одинаковую доминирующую частоту, то такой вариационный ряд называется бимодальным.</w:t>
      </w:r>
    </w:p>
    <w:p w:rsidR="006B0025" w:rsidRDefault="002C6D41">
      <w:pPr>
        <w:pStyle w:val="a4"/>
        <w:numPr>
          <w:ilvl w:val="0"/>
          <w:numId w:val="21"/>
        </w:numPr>
        <w:ind w:left="0" w:firstLine="567"/>
        <w:jc w:val="both"/>
        <w:rPr>
          <w:sz w:val="24"/>
          <w:szCs w:val="24"/>
          <w:lang w:val="en-US"/>
        </w:rPr>
      </w:pPr>
      <w:r>
        <w:rPr>
          <w:sz w:val="24"/>
          <w:szCs w:val="24"/>
        </w:rPr>
        <w:t>если таких вариант более двух, то ряд - полимодальный.</w:t>
      </w:r>
    </w:p>
    <w:p w:rsidR="006B0025" w:rsidRDefault="002C6D41">
      <w:pPr>
        <w:pStyle w:val="a4"/>
        <w:ind w:firstLine="567"/>
        <w:jc w:val="both"/>
        <w:rPr>
          <w:sz w:val="24"/>
          <w:szCs w:val="24"/>
        </w:rPr>
      </w:pPr>
      <w:r>
        <w:rPr>
          <w:sz w:val="24"/>
          <w:szCs w:val="24"/>
        </w:rPr>
        <w:tab/>
        <w:t>В случае интервального вариационного ряда с равными интервалами модальный интервал определяется по наибольшей частоте, а при неравных интервалах -  по  наибольшей плотности.</w:t>
      </w:r>
    </w:p>
    <w:p w:rsidR="006B0025" w:rsidRDefault="002C6D41">
      <w:pPr>
        <w:pStyle w:val="a4"/>
        <w:ind w:firstLine="567"/>
        <w:jc w:val="both"/>
        <w:rPr>
          <w:sz w:val="24"/>
          <w:szCs w:val="24"/>
        </w:rPr>
      </w:pPr>
      <w:r>
        <w:rPr>
          <w:sz w:val="24"/>
          <w:szCs w:val="24"/>
        </w:rPr>
        <w:t>При равных интервалах мода внутри модального интервала может определяться по следующей формуле:</w:t>
      </w:r>
    </w:p>
    <w:p w:rsidR="006B0025" w:rsidRDefault="002C6D41">
      <w:pPr>
        <w:pStyle w:val="a4"/>
        <w:ind w:firstLine="567"/>
        <w:jc w:val="both"/>
        <w:rPr>
          <w:sz w:val="24"/>
          <w:szCs w:val="24"/>
        </w:rPr>
      </w:pPr>
      <w:r>
        <w:rPr>
          <w:position w:val="-38"/>
          <w:sz w:val="24"/>
          <w:szCs w:val="24"/>
          <w:lang w:val="en-US"/>
        </w:rPr>
        <w:object w:dxaOrig="5240" w:dyaOrig="859">
          <v:shape id="_x0000_i1078" type="#_x0000_t75" style="width:312pt;height:51pt" o:ole="" fillcolor="window">
            <v:imagedata r:id="rId117" o:title=""/>
          </v:shape>
          <o:OLEObject Type="Embed" ProgID="Equation.3" ShapeID="_x0000_i1078" DrawAspect="Content" ObjectID="_1454300157" r:id="rId118"/>
        </w:object>
      </w:r>
    </w:p>
    <w:p w:rsidR="006B0025" w:rsidRDefault="002C6D41">
      <w:pPr>
        <w:pStyle w:val="a4"/>
        <w:ind w:firstLine="567"/>
        <w:jc w:val="both"/>
        <w:rPr>
          <w:sz w:val="24"/>
          <w:szCs w:val="24"/>
        </w:rPr>
      </w:pPr>
      <w:r>
        <w:rPr>
          <w:sz w:val="24"/>
          <w:szCs w:val="24"/>
        </w:rPr>
        <w:t xml:space="preserve">Данная формула получена исходя из допущения, что в модальном и двух соседних интервалах кривая распределения представляет собой параболу второго порядка. Тогда мода находится как вершина параболы. Для графического определения моды используют 3 соседних столбца гистограммы (самый высокий и 2 прилегающих к нему). </w:t>
      </w:r>
    </w:p>
    <w:p w:rsidR="006B0025" w:rsidRDefault="002C6D41">
      <w:pPr>
        <w:pStyle w:val="a4"/>
        <w:ind w:firstLine="567"/>
        <w:jc w:val="both"/>
        <w:rPr>
          <w:sz w:val="24"/>
          <w:szCs w:val="24"/>
        </w:rPr>
      </w:pPr>
      <w:r>
        <w:rPr>
          <w:sz w:val="24"/>
          <w:szCs w:val="24"/>
        </w:rPr>
        <w:t>При вычислении моды в формуле можно использовать не только относительные, но и другие частоты.</w:t>
      </w:r>
    </w:p>
    <w:p w:rsidR="006B0025" w:rsidRDefault="00680D42">
      <w:pPr>
        <w:pStyle w:val="a4"/>
        <w:ind w:firstLine="567"/>
        <w:jc w:val="both"/>
        <w:rPr>
          <w:sz w:val="24"/>
          <w:szCs w:val="24"/>
        </w:rPr>
      </w:pPr>
      <w:r>
        <w:rPr>
          <w:noProof/>
        </w:rPr>
        <w:pict>
          <v:shape id="_x0000_s1030" type="#_x0000_t75" style="position:absolute;left:0;text-align:left;margin-left:0;margin-top:0;width:107.25pt;height:96pt;z-index:251660288;mso-position-horizontal-relative:text;mso-position-vertical-relative:text" o:allowincell="f">
            <v:imagedata r:id="rId119" o:title="11499_4"/>
            <w10:wrap type="topAndBottom"/>
          </v:shape>
        </w:pict>
      </w:r>
    </w:p>
    <w:p w:rsidR="006B0025" w:rsidRDefault="002C6D41">
      <w:pPr>
        <w:pStyle w:val="a4"/>
        <w:ind w:firstLine="567"/>
        <w:jc w:val="both"/>
        <w:rPr>
          <w:sz w:val="24"/>
          <w:szCs w:val="24"/>
        </w:rPr>
      </w:pPr>
      <w:r>
        <w:rPr>
          <w:sz w:val="24"/>
          <w:szCs w:val="24"/>
        </w:rPr>
        <w:t>пример.</w:t>
      </w:r>
    </w:p>
    <w:p w:rsidR="006B0025" w:rsidRDefault="002C6D41">
      <w:pPr>
        <w:pStyle w:val="a4"/>
        <w:ind w:firstLine="567"/>
        <w:jc w:val="both"/>
        <w:rPr>
          <w:sz w:val="24"/>
          <w:szCs w:val="24"/>
        </w:rPr>
      </w:pPr>
      <w:r>
        <w:rPr>
          <w:sz w:val="24"/>
          <w:szCs w:val="24"/>
        </w:rPr>
        <w:t>Прибыль 100 компаний  -  Мо=0+500*(41-1)/(41-1+41-32)=408.16 млн.</w:t>
      </w:r>
    </w:p>
    <w:p w:rsidR="006B0025" w:rsidRDefault="002C6D41">
      <w:pPr>
        <w:pStyle w:val="a4"/>
        <w:ind w:firstLine="567"/>
        <w:jc w:val="both"/>
        <w:rPr>
          <w:sz w:val="24"/>
          <w:szCs w:val="24"/>
        </w:rPr>
      </w:pPr>
      <w:r>
        <w:rPr>
          <w:sz w:val="24"/>
          <w:szCs w:val="24"/>
        </w:rPr>
        <w:t>Оказывается,  по расположению средней арифметической, моды и медианы можно судить о форме распределения. Если оно симметричное, то все три величины равны.</w:t>
      </w:r>
    </w:p>
    <w:p w:rsidR="006B0025" w:rsidRDefault="002C6D41">
      <w:pPr>
        <w:pStyle w:val="a4"/>
        <w:ind w:firstLine="567"/>
        <w:jc w:val="both"/>
        <w:rPr>
          <w:sz w:val="24"/>
          <w:szCs w:val="24"/>
        </w:rPr>
      </w:pPr>
      <w:r>
        <w:rPr>
          <w:sz w:val="24"/>
          <w:szCs w:val="24"/>
        </w:rPr>
        <w:t>В практике мода и медиана иногда используются вместо средней арифметической или вместе с ней. Фиксируя средние цены товаров или продуктов на рынке записывают наиболее часто встречающуюся цену на рынке (моду цены).</w:t>
      </w:r>
    </w:p>
    <w:p w:rsidR="006B0025" w:rsidRDefault="006B0025">
      <w:pPr>
        <w:pStyle w:val="a4"/>
        <w:ind w:firstLine="567"/>
        <w:jc w:val="both"/>
        <w:rPr>
          <w:sz w:val="24"/>
          <w:szCs w:val="24"/>
        </w:rPr>
      </w:pPr>
    </w:p>
    <w:p w:rsidR="006B0025" w:rsidRDefault="002C6D41">
      <w:pPr>
        <w:pStyle w:val="a4"/>
        <w:ind w:firstLine="567"/>
        <w:jc w:val="center"/>
        <w:rPr>
          <w:b/>
          <w:bCs/>
          <w:sz w:val="24"/>
          <w:szCs w:val="24"/>
          <w:lang w:val="en-US"/>
        </w:rPr>
      </w:pPr>
      <w:r>
        <w:rPr>
          <w:b/>
          <w:bCs/>
          <w:sz w:val="24"/>
          <w:szCs w:val="24"/>
        </w:rPr>
        <w:t>Робастные характеристики для оценки среднего арифметического.</w:t>
      </w:r>
    </w:p>
    <w:p w:rsidR="006B0025" w:rsidRDefault="002C6D41">
      <w:pPr>
        <w:pStyle w:val="a4"/>
        <w:ind w:firstLine="567"/>
        <w:jc w:val="both"/>
        <w:rPr>
          <w:sz w:val="24"/>
          <w:szCs w:val="24"/>
        </w:rPr>
      </w:pPr>
      <w:r>
        <w:rPr>
          <w:sz w:val="24"/>
          <w:szCs w:val="24"/>
        </w:rPr>
        <w:t>В ряде случаев в изучаемой совокупности имеется небольшое число элементов с чрезвычайно большим или чрезмерно малым значением исследуемого признака.</w:t>
      </w:r>
    </w:p>
    <w:p w:rsidR="006B0025" w:rsidRDefault="002C6D41">
      <w:pPr>
        <w:pStyle w:val="a4"/>
        <w:ind w:firstLine="567"/>
        <w:jc w:val="both"/>
        <w:rPr>
          <w:sz w:val="24"/>
          <w:szCs w:val="24"/>
        </w:rPr>
      </w:pPr>
      <w:r>
        <w:rPr>
          <w:sz w:val="24"/>
          <w:szCs w:val="24"/>
        </w:rPr>
        <w:t>В этих случаях в дополнение к среднему арифметическому целесообразно вычислить моду и медиану, которые в отличие от среднего не зависят от крайних, не характерных для совокупности значений признака. Мода и медиана относятся к классу так называемых “робастных характеристик”, т.е. не чувствительных к аномальным значениям признака. Рассмотрим робастные характеристики, применяемые для оценки среднего арифметического:</w:t>
      </w:r>
    </w:p>
    <w:p w:rsidR="006B0025" w:rsidRDefault="002C6D41">
      <w:pPr>
        <w:pStyle w:val="a4"/>
        <w:numPr>
          <w:ilvl w:val="0"/>
          <w:numId w:val="22"/>
        </w:numPr>
        <w:ind w:left="0" w:firstLine="567"/>
        <w:jc w:val="both"/>
        <w:rPr>
          <w:sz w:val="24"/>
          <w:szCs w:val="24"/>
        </w:rPr>
      </w:pPr>
      <w:r>
        <w:rPr>
          <w:sz w:val="24"/>
          <w:szCs w:val="24"/>
        </w:rPr>
        <w:t>усеченное среднее</w:t>
      </w:r>
      <w:r>
        <w:rPr>
          <w:sz w:val="24"/>
          <w:szCs w:val="24"/>
          <w:lang w:val="en-US"/>
        </w:rPr>
        <w:t xml:space="preserve"> </w:t>
      </w:r>
      <w:r>
        <w:rPr>
          <w:sz w:val="24"/>
          <w:szCs w:val="24"/>
        </w:rPr>
        <w:t xml:space="preserve">арифметическое  порядка  </w:t>
      </w:r>
      <w:r>
        <w:rPr>
          <w:position w:val="-10"/>
          <w:sz w:val="24"/>
          <w:szCs w:val="24"/>
        </w:rPr>
        <w:object w:dxaOrig="1980" w:dyaOrig="340">
          <v:shape id="_x0000_i1079" type="#_x0000_t75" style="width:99pt;height:17.25pt" o:ole="" fillcolor="window">
            <v:imagedata r:id="rId120" o:title=""/>
          </v:shape>
          <o:OLEObject Type="Embed" ProgID="Equation.3" ShapeID="_x0000_i1079" DrawAspect="Content" ObjectID="_1454300158" r:id="rId121"/>
        </w:object>
      </w:r>
      <w:r>
        <w:rPr>
          <w:position w:val="-12"/>
          <w:sz w:val="24"/>
          <w:szCs w:val="24"/>
        </w:rPr>
        <w:object w:dxaOrig="200" w:dyaOrig="380">
          <v:shape id="_x0000_i1080" type="#_x0000_t75" style="width:9.75pt;height:18.75pt" o:ole="" fillcolor="window">
            <v:imagedata r:id="rId62" o:title=""/>
          </v:shape>
          <o:OLEObject Type="Embed" ProgID="Equation.3" ShapeID="_x0000_i1080" DrawAspect="Content" ObjectID="_1454300159" r:id="rId122"/>
        </w:object>
      </w:r>
    </w:p>
    <w:p w:rsidR="006B0025" w:rsidRDefault="002C6D41">
      <w:pPr>
        <w:pStyle w:val="a4"/>
        <w:ind w:firstLine="567"/>
        <w:jc w:val="both"/>
        <w:rPr>
          <w:sz w:val="24"/>
          <w:szCs w:val="24"/>
        </w:rPr>
      </w:pPr>
      <w:r>
        <w:rPr>
          <w:sz w:val="24"/>
          <w:szCs w:val="24"/>
        </w:rPr>
        <w:t>Пусть имеем ряд значений признака, упорядоченный в возрастающем порядке</w:t>
      </w:r>
    </w:p>
    <w:p w:rsidR="006B0025" w:rsidRDefault="002C6D41">
      <w:pPr>
        <w:pStyle w:val="a4"/>
        <w:ind w:firstLine="567"/>
        <w:jc w:val="both"/>
        <w:rPr>
          <w:sz w:val="24"/>
          <w:szCs w:val="24"/>
        </w:rPr>
      </w:pPr>
      <w:r>
        <w:rPr>
          <w:position w:val="-10"/>
          <w:sz w:val="24"/>
          <w:szCs w:val="24"/>
        </w:rPr>
        <w:object w:dxaOrig="7060" w:dyaOrig="320">
          <v:shape id="_x0000_i1081" type="#_x0000_t75" style="width:353.25pt;height:15.75pt" o:ole="" fillcolor="window">
            <v:imagedata r:id="rId123" o:title=""/>
          </v:shape>
          <o:OLEObject Type="Embed" ProgID="Equation.3" ShapeID="_x0000_i1081" DrawAspect="Content" ObjectID="_1454300160" r:id="rId124"/>
        </w:object>
      </w:r>
      <w:r>
        <w:rPr>
          <w:sz w:val="24"/>
          <w:szCs w:val="24"/>
        </w:rPr>
        <w:t xml:space="preserve">, упорядоченный в возрастающем порядке. Пусть первые </w:t>
      </w:r>
      <w:r>
        <w:rPr>
          <w:sz w:val="24"/>
          <w:szCs w:val="24"/>
          <w:lang w:val="en-US"/>
        </w:rPr>
        <w:t xml:space="preserve">x(1),...,x(m) - </w:t>
      </w:r>
      <w:r>
        <w:rPr>
          <w:sz w:val="24"/>
          <w:szCs w:val="24"/>
        </w:rPr>
        <w:t xml:space="preserve">аномально маленькие, </w:t>
      </w:r>
      <w:r>
        <w:rPr>
          <w:sz w:val="24"/>
          <w:szCs w:val="24"/>
          <w:lang w:val="en-US"/>
        </w:rPr>
        <w:t xml:space="preserve">            x(n-m+1),...,x(n)</w:t>
      </w:r>
      <w:r>
        <w:rPr>
          <w:sz w:val="24"/>
          <w:szCs w:val="24"/>
        </w:rPr>
        <w:t xml:space="preserve"> - аномально большие.</w:t>
      </w:r>
    </w:p>
    <w:p w:rsidR="006B0025" w:rsidRDefault="002C6D41">
      <w:pPr>
        <w:pStyle w:val="a4"/>
        <w:ind w:firstLine="567"/>
        <w:jc w:val="both"/>
        <w:rPr>
          <w:sz w:val="24"/>
          <w:szCs w:val="24"/>
        </w:rPr>
      </w:pPr>
      <w:r>
        <w:rPr>
          <w:position w:val="-30"/>
          <w:sz w:val="24"/>
          <w:szCs w:val="24"/>
        </w:rPr>
        <w:object w:dxaOrig="3240" w:dyaOrig="740">
          <v:shape id="_x0000_i1082" type="#_x0000_t75" style="width:162pt;height:36.75pt" o:ole="" fillcolor="window">
            <v:imagedata r:id="rId125" o:title=""/>
          </v:shape>
          <o:OLEObject Type="Embed" ProgID="Equation.3" ShapeID="_x0000_i1082" DrawAspect="Content" ObjectID="_1454300161" r:id="rId126"/>
        </w:object>
      </w:r>
      <w:r>
        <w:rPr>
          <w:sz w:val="24"/>
          <w:szCs w:val="24"/>
        </w:rPr>
        <w:t>- указывает долю отбрасываемых значений признака.</w:t>
      </w:r>
    </w:p>
    <w:p w:rsidR="006B0025" w:rsidRDefault="002C6D41">
      <w:pPr>
        <w:pStyle w:val="a4"/>
        <w:numPr>
          <w:ilvl w:val="0"/>
          <w:numId w:val="23"/>
        </w:numPr>
        <w:ind w:left="0" w:firstLine="567"/>
        <w:jc w:val="both"/>
        <w:rPr>
          <w:sz w:val="24"/>
          <w:szCs w:val="24"/>
        </w:rPr>
      </w:pPr>
      <w:r>
        <w:rPr>
          <w:sz w:val="24"/>
          <w:szCs w:val="24"/>
        </w:rPr>
        <w:t>среднее по Виндору</w:t>
      </w:r>
    </w:p>
    <w:p w:rsidR="006B0025" w:rsidRDefault="002C6D41">
      <w:pPr>
        <w:pStyle w:val="a4"/>
        <w:ind w:firstLine="567"/>
        <w:jc w:val="both"/>
        <w:rPr>
          <w:sz w:val="24"/>
          <w:szCs w:val="24"/>
        </w:rPr>
      </w:pPr>
      <w:r>
        <w:rPr>
          <w:sz w:val="24"/>
          <w:szCs w:val="24"/>
        </w:rPr>
        <w:t>Отличается от усеченного тем, что аномальные значения признака не отбрасываются, а полагаются крайним значениям, принимаемым на обработку.</w:t>
      </w:r>
    </w:p>
    <w:p w:rsidR="006B0025" w:rsidRDefault="002C6D41">
      <w:pPr>
        <w:pStyle w:val="a4"/>
        <w:ind w:firstLine="567"/>
        <w:jc w:val="both"/>
        <w:rPr>
          <w:sz w:val="24"/>
          <w:szCs w:val="24"/>
          <w:lang w:val="en-US"/>
        </w:rPr>
      </w:pPr>
      <w:r>
        <w:rPr>
          <w:sz w:val="24"/>
          <w:szCs w:val="24"/>
          <w:lang w:val="en-US"/>
        </w:rPr>
        <w:t xml:space="preserve">   x(1)=x(2)...=x(m)=x(m+1)</w:t>
      </w:r>
    </w:p>
    <w:p w:rsidR="006B0025" w:rsidRDefault="002C6D41">
      <w:pPr>
        <w:pStyle w:val="a4"/>
        <w:ind w:firstLine="567"/>
        <w:jc w:val="both"/>
        <w:rPr>
          <w:sz w:val="24"/>
          <w:szCs w:val="24"/>
          <w:lang w:val="en-US"/>
        </w:rPr>
      </w:pPr>
      <w:r>
        <w:rPr>
          <w:sz w:val="24"/>
          <w:szCs w:val="24"/>
          <w:lang w:val="en-US"/>
        </w:rPr>
        <w:t xml:space="preserve">   x(n)=x(n-1)=...=x(n-m+1)=x(n-m)</w:t>
      </w:r>
    </w:p>
    <w:p w:rsidR="006B0025" w:rsidRDefault="002C6D41">
      <w:pPr>
        <w:pStyle w:val="a4"/>
        <w:ind w:firstLine="567"/>
        <w:jc w:val="both"/>
        <w:rPr>
          <w:sz w:val="24"/>
          <w:szCs w:val="24"/>
          <w:lang w:val="en-US"/>
        </w:rPr>
      </w:pPr>
      <w:r>
        <w:rPr>
          <w:position w:val="-30"/>
          <w:sz w:val="24"/>
          <w:szCs w:val="24"/>
          <w:lang w:val="en-US"/>
        </w:rPr>
        <w:object w:dxaOrig="4860" w:dyaOrig="740">
          <v:shape id="_x0000_i1083" type="#_x0000_t75" style="width:243pt;height:36.75pt" o:ole="" fillcolor="window">
            <v:imagedata r:id="rId127" o:title=""/>
          </v:shape>
          <o:OLEObject Type="Embed" ProgID="Equation.3" ShapeID="_x0000_i1083" DrawAspect="Content" ObjectID="_1454300162" r:id="rId128"/>
        </w:object>
      </w:r>
    </w:p>
    <w:p w:rsidR="006B0025" w:rsidRDefault="002C6D41">
      <w:pPr>
        <w:pStyle w:val="a4"/>
        <w:ind w:firstLine="567"/>
        <w:jc w:val="both"/>
        <w:rPr>
          <w:sz w:val="24"/>
          <w:szCs w:val="24"/>
          <w:lang w:val="en-US"/>
        </w:rPr>
      </w:pPr>
      <w:r>
        <w:rPr>
          <w:sz w:val="24"/>
          <w:szCs w:val="24"/>
        </w:rPr>
        <w:t>примеры.</w:t>
      </w:r>
    </w:p>
    <w:p w:rsidR="006B0025" w:rsidRDefault="006B0025">
      <w:pPr>
        <w:pStyle w:val="a4"/>
        <w:ind w:firstLine="567"/>
        <w:jc w:val="both"/>
        <w:rPr>
          <w:sz w:val="24"/>
          <w:szCs w:val="24"/>
        </w:rPr>
      </w:pPr>
    </w:p>
    <w:p w:rsidR="006B0025" w:rsidRDefault="002C6D41">
      <w:pPr>
        <w:pStyle w:val="a4"/>
        <w:jc w:val="center"/>
        <w:rPr>
          <w:b/>
          <w:bCs/>
          <w:sz w:val="28"/>
          <w:szCs w:val="28"/>
        </w:rPr>
      </w:pPr>
      <w:r>
        <w:rPr>
          <w:b/>
          <w:bCs/>
          <w:sz w:val="28"/>
          <w:szCs w:val="28"/>
        </w:rPr>
        <w:t>8.Характеристики рассеяния.</w:t>
      </w:r>
    </w:p>
    <w:p w:rsidR="006B0025" w:rsidRDefault="002C6D41">
      <w:pPr>
        <w:pStyle w:val="a4"/>
        <w:ind w:firstLine="567"/>
        <w:jc w:val="both"/>
        <w:rPr>
          <w:sz w:val="24"/>
          <w:szCs w:val="24"/>
        </w:rPr>
      </w:pPr>
      <w:r>
        <w:rPr>
          <w:sz w:val="24"/>
          <w:szCs w:val="24"/>
        </w:rPr>
        <w:t>Средняя величина признака, а также его мода и медиана в двух совокупностях могут быть одинаковыми. но в одном случае значения признака могут мало отличаться от среднего, а в другом эти значения могут быть велики.</w:t>
      </w:r>
    </w:p>
    <w:p w:rsidR="006B0025" w:rsidRDefault="002C6D41">
      <w:pPr>
        <w:pStyle w:val="a4"/>
        <w:ind w:firstLine="567"/>
        <w:jc w:val="both"/>
        <w:rPr>
          <w:sz w:val="24"/>
          <w:szCs w:val="24"/>
        </w:rPr>
      </w:pPr>
      <w:r>
        <w:rPr>
          <w:sz w:val="24"/>
          <w:szCs w:val="24"/>
        </w:rPr>
        <w:t>пример.</w:t>
      </w:r>
    </w:p>
    <w:p w:rsidR="006B0025" w:rsidRDefault="002C6D41">
      <w:pPr>
        <w:pStyle w:val="a4"/>
        <w:ind w:firstLine="567"/>
        <w:jc w:val="both"/>
        <w:rPr>
          <w:sz w:val="24"/>
          <w:szCs w:val="24"/>
        </w:rPr>
      </w:pPr>
      <w:r>
        <w:rPr>
          <w:sz w:val="24"/>
          <w:szCs w:val="24"/>
        </w:rPr>
        <w:t>Пусть имеются данные о стаже работы в 2 бригадах.</w:t>
      </w:r>
    </w:p>
    <w:tbl>
      <w:tblPr>
        <w:tblW w:w="0" w:type="auto"/>
        <w:tblInd w:w="-108" w:type="dxa"/>
        <w:tblLayout w:type="fixed"/>
        <w:tblLook w:val="0000" w:firstRow="0" w:lastRow="0" w:firstColumn="0" w:lastColumn="0" w:noHBand="0" w:noVBand="0"/>
      </w:tblPr>
      <w:tblGrid>
        <w:gridCol w:w="892"/>
        <w:gridCol w:w="892"/>
        <w:gridCol w:w="592"/>
        <w:gridCol w:w="567"/>
        <w:gridCol w:w="567"/>
        <w:gridCol w:w="621"/>
        <w:gridCol w:w="655"/>
        <w:gridCol w:w="567"/>
        <w:gridCol w:w="567"/>
        <w:gridCol w:w="567"/>
        <w:gridCol w:w="567"/>
        <w:gridCol w:w="1134"/>
      </w:tblGrid>
      <w:tr w:rsidR="006B0025">
        <w:tc>
          <w:tcPr>
            <w:tcW w:w="892" w:type="dxa"/>
            <w:tcBorders>
              <w:top w:val="nil"/>
              <w:left w:val="nil"/>
              <w:bottom w:val="nil"/>
              <w:right w:val="nil"/>
            </w:tcBorders>
          </w:tcPr>
          <w:p w:rsidR="006B0025" w:rsidRDefault="002C6D41">
            <w:pPr>
              <w:pStyle w:val="a4"/>
              <w:jc w:val="both"/>
              <w:rPr>
                <w:sz w:val="24"/>
                <w:szCs w:val="24"/>
              </w:rPr>
            </w:pPr>
            <w:r>
              <w:rPr>
                <w:sz w:val="24"/>
                <w:szCs w:val="24"/>
              </w:rPr>
              <w:t>стаж</w:t>
            </w:r>
          </w:p>
        </w:tc>
        <w:tc>
          <w:tcPr>
            <w:tcW w:w="892" w:type="dxa"/>
            <w:tcBorders>
              <w:top w:val="nil"/>
              <w:left w:val="nil"/>
              <w:bottom w:val="nil"/>
              <w:right w:val="nil"/>
            </w:tcBorders>
          </w:tcPr>
          <w:p w:rsidR="006B0025" w:rsidRDefault="002C6D41">
            <w:pPr>
              <w:pStyle w:val="a4"/>
              <w:jc w:val="both"/>
              <w:rPr>
                <w:sz w:val="24"/>
                <w:szCs w:val="24"/>
              </w:rPr>
            </w:pPr>
            <w:r>
              <w:rPr>
                <w:sz w:val="24"/>
                <w:szCs w:val="24"/>
              </w:rPr>
              <w:t>1</w:t>
            </w:r>
          </w:p>
        </w:tc>
        <w:tc>
          <w:tcPr>
            <w:tcW w:w="592" w:type="dxa"/>
            <w:tcBorders>
              <w:top w:val="nil"/>
              <w:left w:val="nil"/>
              <w:bottom w:val="nil"/>
              <w:right w:val="nil"/>
            </w:tcBorders>
          </w:tcPr>
          <w:p w:rsidR="006B0025" w:rsidRDefault="002C6D41">
            <w:pPr>
              <w:pStyle w:val="a4"/>
              <w:jc w:val="both"/>
              <w:rPr>
                <w:sz w:val="24"/>
                <w:szCs w:val="24"/>
              </w:rPr>
            </w:pPr>
            <w:r>
              <w:rPr>
                <w:sz w:val="24"/>
                <w:szCs w:val="24"/>
              </w:rPr>
              <w:t>2</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3</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4</w:t>
            </w:r>
          </w:p>
        </w:tc>
        <w:tc>
          <w:tcPr>
            <w:tcW w:w="621" w:type="dxa"/>
            <w:tcBorders>
              <w:top w:val="nil"/>
              <w:left w:val="nil"/>
              <w:bottom w:val="nil"/>
              <w:right w:val="nil"/>
            </w:tcBorders>
          </w:tcPr>
          <w:p w:rsidR="006B0025" w:rsidRDefault="002C6D41">
            <w:pPr>
              <w:pStyle w:val="a4"/>
              <w:jc w:val="both"/>
              <w:rPr>
                <w:sz w:val="24"/>
                <w:szCs w:val="24"/>
              </w:rPr>
            </w:pPr>
            <w:r>
              <w:rPr>
                <w:sz w:val="24"/>
                <w:szCs w:val="24"/>
              </w:rPr>
              <w:t>5</w:t>
            </w:r>
          </w:p>
        </w:tc>
        <w:tc>
          <w:tcPr>
            <w:tcW w:w="655" w:type="dxa"/>
            <w:tcBorders>
              <w:top w:val="nil"/>
              <w:left w:val="nil"/>
              <w:bottom w:val="nil"/>
              <w:right w:val="nil"/>
            </w:tcBorders>
          </w:tcPr>
          <w:p w:rsidR="006B0025" w:rsidRDefault="002C6D41">
            <w:pPr>
              <w:pStyle w:val="a4"/>
              <w:jc w:val="both"/>
              <w:rPr>
                <w:sz w:val="24"/>
                <w:szCs w:val="24"/>
              </w:rPr>
            </w:pPr>
            <w:r>
              <w:rPr>
                <w:sz w:val="24"/>
                <w:szCs w:val="24"/>
              </w:rPr>
              <w:t>6</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7</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8</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9</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10</w:t>
            </w:r>
          </w:p>
        </w:tc>
        <w:tc>
          <w:tcPr>
            <w:tcW w:w="1134" w:type="dxa"/>
            <w:tcBorders>
              <w:top w:val="nil"/>
              <w:left w:val="nil"/>
              <w:bottom w:val="nil"/>
              <w:right w:val="nil"/>
            </w:tcBorders>
          </w:tcPr>
          <w:p w:rsidR="006B0025" w:rsidRDefault="002C6D41">
            <w:pPr>
              <w:pStyle w:val="a4"/>
              <w:jc w:val="both"/>
              <w:rPr>
                <w:sz w:val="24"/>
                <w:szCs w:val="24"/>
              </w:rPr>
            </w:pPr>
            <w:r>
              <w:rPr>
                <w:sz w:val="24"/>
                <w:szCs w:val="24"/>
              </w:rPr>
              <w:t>средн.</w:t>
            </w:r>
          </w:p>
        </w:tc>
      </w:tr>
      <w:tr w:rsidR="006B0025">
        <w:tc>
          <w:tcPr>
            <w:tcW w:w="892" w:type="dxa"/>
            <w:tcBorders>
              <w:top w:val="nil"/>
              <w:left w:val="nil"/>
              <w:bottom w:val="nil"/>
              <w:right w:val="nil"/>
            </w:tcBorders>
          </w:tcPr>
          <w:p w:rsidR="006B0025" w:rsidRDefault="002C6D41">
            <w:pPr>
              <w:pStyle w:val="a4"/>
              <w:jc w:val="both"/>
              <w:rPr>
                <w:sz w:val="24"/>
                <w:szCs w:val="24"/>
              </w:rPr>
            </w:pPr>
            <w:r>
              <w:rPr>
                <w:sz w:val="24"/>
                <w:szCs w:val="24"/>
              </w:rPr>
              <w:t>1 бр.</w:t>
            </w:r>
          </w:p>
        </w:tc>
        <w:tc>
          <w:tcPr>
            <w:tcW w:w="892" w:type="dxa"/>
            <w:tcBorders>
              <w:top w:val="nil"/>
              <w:left w:val="nil"/>
              <w:bottom w:val="nil"/>
              <w:right w:val="nil"/>
            </w:tcBorders>
          </w:tcPr>
          <w:p w:rsidR="006B0025" w:rsidRDefault="002C6D41">
            <w:pPr>
              <w:pStyle w:val="a4"/>
              <w:jc w:val="both"/>
              <w:rPr>
                <w:sz w:val="24"/>
                <w:szCs w:val="24"/>
              </w:rPr>
            </w:pPr>
            <w:r>
              <w:rPr>
                <w:sz w:val="24"/>
                <w:szCs w:val="24"/>
              </w:rPr>
              <w:t>1</w:t>
            </w:r>
          </w:p>
        </w:tc>
        <w:tc>
          <w:tcPr>
            <w:tcW w:w="592" w:type="dxa"/>
            <w:tcBorders>
              <w:top w:val="nil"/>
              <w:left w:val="nil"/>
              <w:bottom w:val="nil"/>
              <w:right w:val="nil"/>
            </w:tcBorders>
          </w:tcPr>
          <w:p w:rsidR="006B0025" w:rsidRDefault="002C6D41">
            <w:pPr>
              <w:pStyle w:val="a4"/>
              <w:jc w:val="both"/>
              <w:rPr>
                <w:sz w:val="24"/>
                <w:szCs w:val="24"/>
              </w:rPr>
            </w:pPr>
            <w:r>
              <w:rPr>
                <w:sz w:val="24"/>
                <w:szCs w:val="24"/>
              </w:rPr>
              <w:t>2</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3</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3</w:t>
            </w:r>
          </w:p>
        </w:tc>
        <w:tc>
          <w:tcPr>
            <w:tcW w:w="621" w:type="dxa"/>
            <w:tcBorders>
              <w:top w:val="nil"/>
              <w:left w:val="nil"/>
              <w:bottom w:val="nil"/>
              <w:right w:val="nil"/>
            </w:tcBorders>
          </w:tcPr>
          <w:p w:rsidR="006B0025" w:rsidRDefault="002C6D41">
            <w:pPr>
              <w:pStyle w:val="a4"/>
              <w:jc w:val="both"/>
              <w:rPr>
                <w:sz w:val="24"/>
                <w:szCs w:val="24"/>
              </w:rPr>
            </w:pPr>
            <w:r>
              <w:rPr>
                <w:sz w:val="24"/>
                <w:szCs w:val="24"/>
              </w:rPr>
              <w:t>4</w:t>
            </w:r>
          </w:p>
        </w:tc>
        <w:tc>
          <w:tcPr>
            <w:tcW w:w="655" w:type="dxa"/>
            <w:tcBorders>
              <w:top w:val="nil"/>
              <w:left w:val="nil"/>
              <w:bottom w:val="nil"/>
              <w:right w:val="nil"/>
            </w:tcBorders>
          </w:tcPr>
          <w:p w:rsidR="006B0025" w:rsidRDefault="002C6D41">
            <w:pPr>
              <w:pStyle w:val="a4"/>
              <w:jc w:val="both"/>
              <w:rPr>
                <w:sz w:val="24"/>
                <w:szCs w:val="24"/>
              </w:rPr>
            </w:pPr>
            <w:r>
              <w:rPr>
                <w:sz w:val="24"/>
                <w:szCs w:val="24"/>
              </w:rPr>
              <w:t>9</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10</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12</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13</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15</w:t>
            </w:r>
          </w:p>
        </w:tc>
        <w:tc>
          <w:tcPr>
            <w:tcW w:w="1134" w:type="dxa"/>
            <w:tcBorders>
              <w:top w:val="nil"/>
              <w:left w:val="nil"/>
              <w:bottom w:val="nil"/>
              <w:right w:val="nil"/>
            </w:tcBorders>
          </w:tcPr>
          <w:p w:rsidR="006B0025" w:rsidRDefault="002C6D41">
            <w:pPr>
              <w:pStyle w:val="a4"/>
              <w:jc w:val="both"/>
              <w:rPr>
                <w:sz w:val="24"/>
                <w:szCs w:val="24"/>
              </w:rPr>
            </w:pPr>
            <w:r>
              <w:rPr>
                <w:sz w:val="24"/>
                <w:szCs w:val="24"/>
              </w:rPr>
              <w:t>7.2</w:t>
            </w:r>
          </w:p>
        </w:tc>
      </w:tr>
      <w:tr w:rsidR="006B0025">
        <w:tc>
          <w:tcPr>
            <w:tcW w:w="892" w:type="dxa"/>
            <w:tcBorders>
              <w:top w:val="nil"/>
              <w:left w:val="nil"/>
              <w:bottom w:val="nil"/>
              <w:right w:val="nil"/>
            </w:tcBorders>
          </w:tcPr>
          <w:p w:rsidR="006B0025" w:rsidRDefault="002C6D41">
            <w:pPr>
              <w:pStyle w:val="a4"/>
              <w:jc w:val="both"/>
              <w:rPr>
                <w:sz w:val="24"/>
                <w:szCs w:val="24"/>
              </w:rPr>
            </w:pPr>
            <w:r>
              <w:rPr>
                <w:sz w:val="24"/>
                <w:szCs w:val="24"/>
              </w:rPr>
              <w:t>2 бр.</w:t>
            </w:r>
          </w:p>
        </w:tc>
        <w:tc>
          <w:tcPr>
            <w:tcW w:w="892" w:type="dxa"/>
            <w:tcBorders>
              <w:top w:val="nil"/>
              <w:left w:val="nil"/>
              <w:bottom w:val="nil"/>
              <w:right w:val="nil"/>
            </w:tcBorders>
          </w:tcPr>
          <w:p w:rsidR="006B0025" w:rsidRDefault="002C6D41">
            <w:pPr>
              <w:pStyle w:val="a4"/>
              <w:jc w:val="both"/>
              <w:rPr>
                <w:sz w:val="24"/>
                <w:szCs w:val="24"/>
              </w:rPr>
            </w:pPr>
            <w:r>
              <w:rPr>
                <w:sz w:val="24"/>
                <w:szCs w:val="24"/>
              </w:rPr>
              <w:t>6</w:t>
            </w:r>
          </w:p>
        </w:tc>
        <w:tc>
          <w:tcPr>
            <w:tcW w:w="592" w:type="dxa"/>
            <w:tcBorders>
              <w:top w:val="nil"/>
              <w:left w:val="nil"/>
              <w:bottom w:val="nil"/>
              <w:right w:val="nil"/>
            </w:tcBorders>
          </w:tcPr>
          <w:p w:rsidR="006B0025" w:rsidRDefault="002C6D41">
            <w:pPr>
              <w:pStyle w:val="a4"/>
              <w:jc w:val="both"/>
              <w:rPr>
                <w:sz w:val="24"/>
                <w:szCs w:val="24"/>
              </w:rPr>
            </w:pPr>
            <w:r>
              <w:rPr>
                <w:sz w:val="24"/>
                <w:szCs w:val="24"/>
              </w:rPr>
              <w:t>6</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7</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7</w:t>
            </w:r>
          </w:p>
        </w:tc>
        <w:tc>
          <w:tcPr>
            <w:tcW w:w="621" w:type="dxa"/>
            <w:tcBorders>
              <w:top w:val="nil"/>
              <w:left w:val="nil"/>
              <w:bottom w:val="nil"/>
              <w:right w:val="nil"/>
            </w:tcBorders>
          </w:tcPr>
          <w:p w:rsidR="006B0025" w:rsidRDefault="002C6D41">
            <w:pPr>
              <w:pStyle w:val="a4"/>
              <w:jc w:val="both"/>
              <w:rPr>
                <w:sz w:val="24"/>
                <w:szCs w:val="24"/>
              </w:rPr>
            </w:pPr>
            <w:r>
              <w:rPr>
                <w:sz w:val="24"/>
                <w:szCs w:val="24"/>
              </w:rPr>
              <w:t>7</w:t>
            </w:r>
          </w:p>
        </w:tc>
        <w:tc>
          <w:tcPr>
            <w:tcW w:w="655" w:type="dxa"/>
            <w:tcBorders>
              <w:top w:val="nil"/>
              <w:left w:val="nil"/>
              <w:bottom w:val="nil"/>
              <w:right w:val="nil"/>
            </w:tcBorders>
          </w:tcPr>
          <w:p w:rsidR="006B0025" w:rsidRDefault="002C6D41">
            <w:pPr>
              <w:pStyle w:val="a4"/>
              <w:jc w:val="both"/>
              <w:rPr>
                <w:sz w:val="24"/>
                <w:szCs w:val="24"/>
              </w:rPr>
            </w:pPr>
            <w:r>
              <w:rPr>
                <w:sz w:val="24"/>
                <w:szCs w:val="24"/>
              </w:rPr>
              <w:t>7</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8</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8</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18</w:t>
            </w:r>
          </w:p>
        </w:tc>
        <w:tc>
          <w:tcPr>
            <w:tcW w:w="567" w:type="dxa"/>
            <w:tcBorders>
              <w:top w:val="nil"/>
              <w:left w:val="nil"/>
              <w:bottom w:val="nil"/>
              <w:right w:val="nil"/>
            </w:tcBorders>
          </w:tcPr>
          <w:p w:rsidR="006B0025" w:rsidRDefault="002C6D41">
            <w:pPr>
              <w:pStyle w:val="a4"/>
              <w:jc w:val="both"/>
              <w:rPr>
                <w:sz w:val="24"/>
                <w:szCs w:val="24"/>
              </w:rPr>
            </w:pPr>
            <w:r>
              <w:rPr>
                <w:sz w:val="24"/>
                <w:szCs w:val="24"/>
              </w:rPr>
              <w:t>8</w:t>
            </w:r>
          </w:p>
        </w:tc>
        <w:tc>
          <w:tcPr>
            <w:tcW w:w="1134" w:type="dxa"/>
            <w:tcBorders>
              <w:top w:val="nil"/>
              <w:left w:val="nil"/>
              <w:bottom w:val="nil"/>
              <w:right w:val="nil"/>
            </w:tcBorders>
          </w:tcPr>
          <w:p w:rsidR="006B0025" w:rsidRDefault="002C6D41">
            <w:pPr>
              <w:pStyle w:val="a4"/>
              <w:jc w:val="both"/>
              <w:rPr>
                <w:sz w:val="24"/>
                <w:szCs w:val="24"/>
              </w:rPr>
            </w:pPr>
            <w:r>
              <w:rPr>
                <w:sz w:val="24"/>
                <w:szCs w:val="24"/>
              </w:rPr>
              <w:t>7.2</w:t>
            </w:r>
          </w:p>
        </w:tc>
      </w:tr>
    </w:tbl>
    <w:p w:rsidR="006B0025" w:rsidRDefault="006B0025">
      <w:pPr>
        <w:pStyle w:val="a4"/>
        <w:ind w:firstLine="567"/>
        <w:jc w:val="both"/>
        <w:rPr>
          <w:sz w:val="24"/>
          <w:szCs w:val="24"/>
        </w:rPr>
      </w:pPr>
    </w:p>
    <w:p w:rsidR="006B0025" w:rsidRDefault="002C6D41">
      <w:pPr>
        <w:pStyle w:val="a4"/>
        <w:ind w:firstLine="567"/>
        <w:jc w:val="both"/>
        <w:rPr>
          <w:sz w:val="24"/>
          <w:szCs w:val="24"/>
        </w:rPr>
      </w:pPr>
      <w:r>
        <w:rPr>
          <w:sz w:val="24"/>
          <w:szCs w:val="24"/>
        </w:rPr>
        <w:t xml:space="preserve">Простейшим из показателей является вариационный размах  </w:t>
      </w:r>
      <w:r>
        <w:rPr>
          <w:sz w:val="24"/>
          <w:szCs w:val="24"/>
          <w:lang w:val="en-US"/>
        </w:rPr>
        <w:t>R=Xmax-Xmin</w:t>
      </w:r>
      <w:r>
        <w:rPr>
          <w:sz w:val="24"/>
          <w:szCs w:val="24"/>
        </w:rPr>
        <w:t>. Размах выборки дает лишь самое общее представление о размерах вариации, так как показывает насколько отчаются друг от  друга крайние значения, но не указывают насколько велики отклонения вариант друг от друга внутри этого промежутка. Более точным будет такой показатель, который учитывает отклонение каждой из вариант от средней величины.</w:t>
      </w:r>
    </w:p>
    <w:p w:rsidR="006B0025" w:rsidRDefault="002C6D41">
      <w:pPr>
        <w:pStyle w:val="a4"/>
        <w:ind w:firstLine="567"/>
        <w:jc w:val="both"/>
        <w:rPr>
          <w:sz w:val="24"/>
          <w:szCs w:val="24"/>
        </w:rPr>
      </w:pPr>
      <w:r>
        <w:rPr>
          <w:sz w:val="24"/>
          <w:szCs w:val="24"/>
        </w:rPr>
        <w:t xml:space="preserve">Выделяют среднее линейное отклонение   </w:t>
      </w:r>
      <w:r>
        <w:rPr>
          <w:position w:val="-30"/>
          <w:sz w:val="24"/>
          <w:szCs w:val="24"/>
        </w:rPr>
        <w:object w:dxaOrig="1860" w:dyaOrig="740">
          <v:shape id="_x0000_i1084" type="#_x0000_t75" style="width:93pt;height:36.75pt" o:ole="" fillcolor="window">
            <v:imagedata r:id="rId129" o:title=""/>
          </v:shape>
          <o:OLEObject Type="Embed" ProgID="Equation.3" ShapeID="_x0000_i1084" DrawAspect="Content" ObjectID="_1454300163" r:id="rId130"/>
        </w:object>
      </w:r>
      <w:r>
        <w:rPr>
          <w:sz w:val="24"/>
          <w:szCs w:val="24"/>
        </w:rPr>
        <w:t xml:space="preserve">, либо среднеквадратичное отклонение   </w:t>
      </w:r>
      <w:r>
        <w:rPr>
          <w:position w:val="-30"/>
          <w:sz w:val="24"/>
          <w:szCs w:val="24"/>
        </w:rPr>
        <w:object w:dxaOrig="4360" w:dyaOrig="740">
          <v:shape id="_x0000_i1085" type="#_x0000_t75" style="width:218.25pt;height:36.75pt" o:ole="" fillcolor="window">
            <v:imagedata r:id="rId131" o:title=""/>
          </v:shape>
          <o:OLEObject Type="Embed" ProgID="Equation.3" ShapeID="_x0000_i1085" DrawAspect="Content" ObjectID="_1454300164" r:id="rId132"/>
        </w:object>
      </w:r>
      <w:r>
        <w:rPr>
          <w:sz w:val="24"/>
          <w:szCs w:val="24"/>
        </w:rPr>
        <w:t>.</w:t>
      </w:r>
    </w:p>
    <w:p w:rsidR="006B0025" w:rsidRDefault="002C6D41">
      <w:pPr>
        <w:pStyle w:val="a4"/>
        <w:ind w:firstLine="567"/>
        <w:jc w:val="both"/>
        <w:rPr>
          <w:sz w:val="24"/>
          <w:szCs w:val="24"/>
        </w:rPr>
      </w:pPr>
      <w:r>
        <w:rPr>
          <w:sz w:val="24"/>
          <w:szCs w:val="24"/>
        </w:rPr>
        <w:t xml:space="preserve">Если объем выборки невелик, то в качестве оценки дисперсии рассматривают  </w:t>
      </w:r>
      <w:r>
        <w:rPr>
          <w:position w:val="-12"/>
          <w:sz w:val="24"/>
          <w:szCs w:val="24"/>
        </w:rPr>
        <w:object w:dxaOrig="200" w:dyaOrig="380">
          <v:shape id="_x0000_i1086" type="#_x0000_t75" style="width:9.75pt;height:18.75pt" o:ole="" fillcolor="window">
            <v:imagedata r:id="rId62" o:title=""/>
          </v:shape>
          <o:OLEObject Type="Embed" ProgID="Equation.3" ShapeID="_x0000_i1086" DrawAspect="Content" ObjectID="_1454300165" r:id="rId133"/>
        </w:object>
      </w:r>
      <w:r>
        <w:rPr>
          <w:position w:val="-30"/>
          <w:sz w:val="24"/>
          <w:szCs w:val="24"/>
        </w:rPr>
        <w:object w:dxaOrig="2920" w:dyaOrig="740">
          <v:shape id="_x0000_i1087" type="#_x0000_t75" style="width:146.25pt;height:36.75pt" o:ole="" fillcolor="window">
            <v:imagedata r:id="rId134" o:title=""/>
          </v:shape>
          <o:OLEObject Type="Embed" ProgID="Equation.3" ShapeID="_x0000_i1087" DrawAspect="Content" ObjectID="_1454300166" r:id="rId135"/>
        </w:object>
      </w:r>
      <w:r>
        <w:rPr>
          <w:sz w:val="24"/>
          <w:szCs w:val="24"/>
        </w:rPr>
        <w:t>.</w:t>
      </w:r>
    </w:p>
    <w:p w:rsidR="006B0025" w:rsidRDefault="002C6D41">
      <w:pPr>
        <w:pStyle w:val="a4"/>
        <w:ind w:firstLine="567"/>
        <w:jc w:val="both"/>
        <w:rPr>
          <w:sz w:val="24"/>
          <w:szCs w:val="24"/>
        </w:rPr>
      </w:pPr>
      <w:r>
        <w:rPr>
          <w:sz w:val="24"/>
          <w:szCs w:val="24"/>
        </w:rPr>
        <w:t>пример.</w:t>
      </w:r>
    </w:p>
    <w:p w:rsidR="006B0025" w:rsidRDefault="002C6D41">
      <w:pPr>
        <w:pStyle w:val="a4"/>
        <w:ind w:firstLine="567"/>
        <w:jc w:val="both"/>
        <w:rPr>
          <w:sz w:val="24"/>
          <w:szCs w:val="24"/>
        </w:rPr>
      </w:pPr>
      <w:r>
        <w:rPr>
          <w:sz w:val="24"/>
          <w:szCs w:val="24"/>
        </w:rPr>
        <w:t xml:space="preserve">Для вычисления дисперсии можно использовать формулу </w:t>
      </w:r>
      <w:r>
        <w:rPr>
          <w:position w:val="-34"/>
          <w:sz w:val="24"/>
          <w:szCs w:val="24"/>
        </w:rPr>
        <w:object w:dxaOrig="3620" w:dyaOrig="800">
          <v:shape id="_x0000_i1088" type="#_x0000_t75" style="width:195.75pt;height:42.75pt" o:ole="" fillcolor="window">
            <v:imagedata r:id="rId136" o:title=""/>
          </v:shape>
          <o:OLEObject Type="Embed" ProgID="Equation.3" ShapeID="_x0000_i1088" DrawAspect="Content" ObjectID="_1454300167" r:id="rId137"/>
        </w:object>
      </w:r>
      <w:r>
        <w:rPr>
          <w:sz w:val="24"/>
          <w:szCs w:val="24"/>
        </w:rPr>
        <w:t>.</w:t>
      </w:r>
    </w:p>
    <w:p w:rsidR="006B0025" w:rsidRDefault="002C6D41">
      <w:pPr>
        <w:pStyle w:val="a4"/>
        <w:ind w:firstLine="567"/>
        <w:jc w:val="both"/>
        <w:rPr>
          <w:sz w:val="24"/>
          <w:szCs w:val="24"/>
        </w:rPr>
      </w:pPr>
      <w:r>
        <w:rPr>
          <w:sz w:val="24"/>
          <w:szCs w:val="24"/>
        </w:rPr>
        <w:t>Основные свойства дисперсии:</w:t>
      </w:r>
    </w:p>
    <w:p w:rsidR="006B0025" w:rsidRDefault="002C6D41">
      <w:pPr>
        <w:pStyle w:val="a4"/>
        <w:numPr>
          <w:ilvl w:val="0"/>
          <w:numId w:val="25"/>
        </w:numPr>
        <w:ind w:left="0" w:firstLine="567"/>
        <w:jc w:val="both"/>
        <w:rPr>
          <w:sz w:val="24"/>
          <w:szCs w:val="24"/>
        </w:rPr>
      </w:pPr>
      <w:r>
        <w:rPr>
          <w:position w:val="-12"/>
          <w:sz w:val="24"/>
          <w:szCs w:val="24"/>
        </w:rPr>
        <w:object w:dxaOrig="2079" w:dyaOrig="380">
          <v:shape id="_x0000_i1089" type="#_x0000_t75" style="width:104.25pt;height:18.75pt" o:ole="" fillcolor="window">
            <v:imagedata r:id="rId138" o:title=""/>
          </v:shape>
          <o:OLEObject Type="Embed" ProgID="Equation.3" ShapeID="_x0000_i1089" DrawAspect="Content" ObjectID="_1454300168" r:id="rId139"/>
        </w:object>
      </w:r>
    </w:p>
    <w:p w:rsidR="006B0025" w:rsidRDefault="002C6D41">
      <w:pPr>
        <w:pStyle w:val="a4"/>
        <w:numPr>
          <w:ilvl w:val="0"/>
          <w:numId w:val="25"/>
        </w:numPr>
        <w:ind w:left="0" w:firstLine="567"/>
        <w:jc w:val="both"/>
        <w:rPr>
          <w:sz w:val="24"/>
          <w:szCs w:val="24"/>
        </w:rPr>
      </w:pPr>
      <w:r>
        <w:rPr>
          <w:position w:val="-12"/>
          <w:sz w:val="24"/>
          <w:szCs w:val="24"/>
        </w:rPr>
        <w:object w:dxaOrig="3280" w:dyaOrig="420">
          <v:shape id="_x0000_i1090" type="#_x0000_t75" style="width:164.25pt;height:21pt" o:ole="" fillcolor="window">
            <v:imagedata r:id="rId140" o:title=""/>
          </v:shape>
          <o:OLEObject Type="Embed" ProgID="Equation.3" ShapeID="_x0000_i1090" DrawAspect="Content" ObjectID="_1454300169" r:id="rId141"/>
        </w:object>
      </w:r>
    </w:p>
    <w:p w:rsidR="006B0025" w:rsidRDefault="002C6D41">
      <w:pPr>
        <w:pStyle w:val="a4"/>
        <w:numPr>
          <w:ilvl w:val="0"/>
          <w:numId w:val="25"/>
        </w:numPr>
        <w:ind w:left="0" w:firstLine="567"/>
        <w:jc w:val="both"/>
        <w:rPr>
          <w:sz w:val="24"/>
          <w:szCs w:val="24"/>
        </w:rPr>
      </w:pPr>
      <w:r>
        <w:rPr>
          <w:position w:val="-12"/>
          <w:sz w:val="24"/>
          <w:szCs w:val="24"/>
        </w:rPr>
        <w:object w:dxaOrig="3400" w:dyaOrig="420">
          <v:shape id="_x0000_i1091" type="#_x0000_t75" style="width:170.25pt;height:21pt" o:ole="" fillcolor="window">
            <v:imagedata r:id="rId142" o:title=""/>
          </v:shape>
          <o:OLEObject Type="Embed" ProgID="Equation.3" ShapeID="_x0000_i1091" DrawAspect="Content" ObjectID="_1454300170" r:id="rId143"/>
        </w:object>
      </w:r>
    </w:p>
    <w:p w:rsidR="006B0025" w:rsidRDefault="002C6D41">
      <w:pPr>
        <w:pStyle w:val="a4"/>
        <w:numPr>
          <w:ilvl w:val="0"/>
          <w:numId w:val="25"/>
        </w:numPr>
        <w:ind w:left="0" w:firstLine="567"/>
        <w:jc w:val="both"/>
        <w:rPr>
          <w:sz w:val="24"/>
          <w:szCs w:val="24"/>
        </w:rPr>
      </w:pPr>
      <w:r>
        <w:rPr>
          <w:position w:val="-30"/>
          <w:sz w:val="24"/>
          <w:szCs w:val="24"/>
        </w:rPr>
        <w:object w:dxaOrig="3760" w:dyaOrig="740">
          <v:shape id="_x0000_i1092" type="#_x0000_t75" style="width:197.25pt;height:39pt" o:ole="" fillcolor="window">
            <v:imagedata r:id="rId144" o:title=""/>
          </v:shape>
          <o:OLEObject Type="Embed" ProgID="Equation.3" ShapeID="_x0000_i1092" DrawAspect="Content" ObjectID="_1454300171" r:id="rId145"/>
        </w:object>
      </w:r>
      <w:r>
        <w:rPr>
          <w:sz w:val="24"/>
          <w:szCs w:val="24"/>
        </w:rPr>
        <w:t>, то есть дисперсия принимает минимальное значение среди всевозможных взвешенных квадратов отклонений значений признака от любой другой меры положения а.</w:t>
      </w:r>
    </w:p>
    <w:p w:rsidR="006B0025" w:rsidRDefault="002C6D41">
      <w:pPr>
        <w:pStyle w:val="a4"/>
        <w:numPr>
          <w:ilvl w:val="0"/>
          <w:numId w:val="25"/>
        </w:numPr>
        <w:ind w:left="0" w:firstLine="567"/>
        <w:jc w:val="both"/>
        <w:rPr>
          <w:sz w:val="24"/>
          <w:szCs w:val="24"/>
        </w:rPr>
      </w:pPr>
      <w:r>
        <w:rPr>
          <w:sz w:val="24"/>
          <w:szCs w:val="24"/>
        </w:rPr>
        <w:t>правило сложения дисперсий</w:t>
      </w:r>
    </w:p>
    <w:p w:rsidR="006B0025" w:rsidRDefault="002C6D41">
      <w:pPr>
        <w:pStyle w:val="a4"/>
        <w:ind w:firstLine="567"/>
        <w:jc w:val="both"/>
        <w:rPr>
          <w:sz w:val="24"/>
          <w:szCs w:val="24"/>
          <w:lang w:val="en-US"/>
        </w:rPr>
      </w:pPr>
      <w:r>
        <w:rPr>
          <w:sz w:val="24"/>
          <w:szCs w:val="24"/>
        </w:rPr>
        <w:t xml:space="preserve">Пусть ряд значений признака состоит из </w:t>
      </w:r>
      <w:r>
        <w:rPr>
          <w:sz w:val="24"/>
          <w:szCs w:val="24"/>
          <w:lang w:val="en-US"/>
        </w:rPr>
        <w:t>j</w:t>
      </w:r>
      <w:r>
        <w:rPr>
          <w:sz w:val="24"/>
          <w:szCs w:val="24"/>
        </w:rPr>
        <w:t xml:space="preserve"> однородных групп: </w:t>
      </w:r>
      <w:r>
        <w:rPr>
          <w:sz w:val="24"/>
          <w:szCs w:val="24"/>
          <w:lang w:val="en-US"/>
        </w:rPr>
        <w:t xml:space="preserve">x(1),...,X(n1),...X(n1+n2),...X(n),n=n1+n2+...+nj. </w:t>
      </w:r>
      <w:r>
        <w:rPr>
          <w:sz w:val="24"/>
          <w:szCs w:val="24"/>
        </w:rPr>
        <w:t xml:space="preserve">Обозначим дисперсии групп </w:t>
      </w:r>
      <w:r>
        <w:rPr>
          <w:sz w:val="24"/>
          <w:szCs w:val="24"/>
          <w:lang w:val="en-US"/>
        </w:rPr>
        <w:t>D1,...Dj/</w:t>
      </w:r>
    </w:p>
    <w:p w:rsidR="006B0025" w:rsidRDefault="002C6D41">
      <w:pPr>
        <w:pStyle w:val="a4"/>
        <w:ind w:firstLine="567"/>
        <w:jc w:val="both"/>
        <w:rPr>
          <w:sz w:val="24"/>
          <w:szCs w:val="24"/>
        </w:rPr>
      </w:pPr>
      <w:r>
        <w:rPr>
          <w:sz w:val="24"/>
          <w:szCs w:val="24"/>
        </w:rPr>
        <w:t>Надо найти общую дисперсию.</w:t>
      </w:r>
    </w:p>
    <w:p w:rsidR="006B0025" w:rsidRDefault="002C6D41">
      <w:pPr>
        <w:pStyle w:val="a4"/>
        <w:ind w:firstLine="567"/>
        <w:jc w:val="both"/>
        <w:rPr>
          <w:sz w:val="24"/>
          <w:szCs w:val="24"/>
        </w:rPr>
      </w:pPr>
      <w:r>
        <w:rPr>
          <w:position w:val="-28"/>
          <w:sz w:val="24"/>
          <w:szCs w:val="24"/>
        </w:rPr>
        <w:object w:dxaOrig="6160" w:dyaOrig="800">
          <v:shape id="_x0000_i1093" type="#_x0000_t75" style="width:308.25pt;height:39.75pt" o:ole="" fillcolor="window">
            <v:imagedata r:id="rId146" o:title=""/>
          </v:shape>
          <o:OLEObject Type="Embed" ProgID="Equation.3" ShapeID="_x0000_i1093" DrawAspect="Content" ObjectID="_1454300172" r:id="rId147"/>
        </w:object>
      </w:r>
    </w:p>
    <w:p w:rsidR="006B0025" w:rsidRDefault="002C6D41">
      <w:pPr>
        <w:pStyle w:val="a4"/>
        <w:ind w:firstLine="567"/>
        <w:jc w:val="both"/>
        <w:rPr>
          <w:sz w:val="24"/>
          <w:szCs w:val="24"/>
        </w:rPr>
      </w:pPr>
      <w:r>
        <w:rPr>
          <w:position w:val="-6"/>
          <w:sz w:val="24"/>
          <w:szCs w:val="24"/>
        </w:rPr>
        <w:object w:dxaOrig="1400" w:dyaOrig="400">
          <v:shape id="_x0000_i1094" type="#_x0000_t75" style="width:69.75pt;height:20.25pt" o:ole="" fillcolor="window">
            <v:imagedata r:id="rId148" o:title=""/>
          </v:shape>
          <o:OLEObject Type="Embed" ProgID="Equation.3" ShapeID="_x0000_i1094" DrawAspect="Content" ObjectID="_1454300173" r:id="rId149"/>
        </w:object>
      </w:r>
      <w:r>
        <w:rPr>
          <w:sz w:val="24"/>
          <w:szCs w:val="24"/>
        </w:rPr>
        <w:t>, т.е. общая дисперсия равна сумме внутригрупповой и внешне групповой дисперсий.</w:t>
      </w:r>
    </w:p>
    <w:p w:rsidR="006B0025" w:rsidRDefault="002C6D41">
      <w:pPr>
        <w:pStyle w:val="a4"/>
        <w:ind w:firstLine="567"/>
        <w:jc w:val="both"/>
        <w:rPr>
          <w:sz w:val="24"/>
          <w:szCs w:val="24"/>
        </w:rPr>
      </w:pPr>
      <w:r>
        <w:rPr>
          <w:sz w:val="24"/>
          <w:szCs w:val="24"/>
        </w:rPr>
        <w:t>Таким образом общая дисперсия равна взвешенной сумме  групповых дисперсий и взвешенной сумме квадратов отклонений групповых средних от общей средней. Первое слагаемое выражает величину дисперсии внутри частей совокупности, а второе- различие между этими частями.</w:t>
      </w:r>
    </w:p>
    <w:p w:rsidR="006B0025" w:rsidRDefault="002C6D41">
      <w:pPr>
        <w:pStyle w:val="a4"/>
        <w:ind w:firstLine="567"/>
        <w:jc w:val="both"/>
        <w:rPr>
          <w:sz w:val="24"/>
          <w:szCs w:val="24"/>
        </w:rPr>
      </w:pPr>
      <w:r>
        <w:rPr>
          <w:sz w:val="24"/>
          <w:szCs w:val="24"/>
        </w:rPr>
        <w:t>пример.</w:t>
      </w:r>
    </w:p>
    <w:p w:rsidR="006B0025" w:rsidRDefault="002C6D41">
      <w:pPr>
        <w:pStyle w:val="a4"/>
        <w:ind w:firstLine="567"/>
        <w:jc w:val="both"/>
        <w:rPr>
          <w:sz w:val="24"/>
          <w:szCs w:val="24"/>
        </w:rPr>
      </w:pPr>
      <w:r>
        <w:rPr>
          <w:sz w:val="24"/>
          <w:szCs w:val="24"/>
        </w:rPr>
        <w:t>Каждая из перечисленных дисперсий имеет вполне определенный смысл: общая дисперсия показывает величину вариации зарплаты, которая вызвана всеми факторами, влияющими на размер зарплаты. (число обслуживаемых станков, различия в опыте и т.д.) Групповые дисперсии показывают величину вариации, которая вызвана многими причинами кроме различий в числе обсуживаемых станков, так  как внутри группы все рабочие обслуживают одинаковое количество станков. Средняя из групповых вариаций  вызвана не различиями в числе обслуживаемых станков по всему числу рабочих, различия по числу станков.</w:t>
      </w:r>
    </w:p>
    <w:p w:rsidR="006B0025" w:rsidRDefault="002C6D41">
      <w:pPr>
        <w:pStyle w:val="a4"/>
        <w:ind w:firstLine="567"/>
        <w:jc w:val="both"/>
        <w:rPr>
          <w:sz w:val="24"/>
          <w:szCs w:val="24"/>
        </w:rPr>
      </w:pPr>
      <w:r>
        <w:rPr>
          <w:sz w:val="24"/>
          <w:szCs w:val="24"/>
        </w:rPr>
        <w:t xml:space="preserve">Чем больше межгрупповая дисперсия </w:t>
      </w:r>
      <w:r>
        <w:rPr>
          <w:position w:val="-6"/>
          <w:sz w:val="24"/>
          <w:szCs w:val="24"/>
        </w:rPr>
        <w:object w:dxaOrig="380" w:dyaOrig="400">
          <v:shape id="_x0000_i1095" type="#_x0000_t75" style="width:18.75pt;height:20.25pt" o:ole="" fillcolor="window">
            <v:imagedata r:id="rId150" o:title=""/>
          </v:shape>
          <o:OLEObject Type="Embed" ProgID="Equation.3" ShapeID="_x0000_i1095" DrawAspect="Content" ObjectID="_1454300174" r:id="rId151"/>
        </w:object>
      </w:r>
      <w:r>
        <w:rPr>
          <w:sz w:val="24"/>
          <w:szCs w:val="24"/>
        </w:rPr>
        <w:t xml:space="preserve">   по сравнению </w:t>
      </w:r>
      <w:r>
        <w:rPr>
          <w:position w:val="-4"/>
          <w:sz w:val="24"/>
          <w:szCs w:val="24"/>
        </w:rPr>
        <w:object w:dxaOrig="320" w:dyaOrig="320">
          <v:shape id="_x0000_i1096" type="#_x0000_t75" style="width:15.75pt;height:15.75pt" o:ole="" fillcolor="window">
            <v:imagedata r:id="rId152" o:title=""/>
          </v:shape>
          <o:OLEObject Type="Embed" ProgID="Equation.3" ShapeID="_x0000_i1096" DrawAspect="Content" ObjectID="_1454300175" r:id="rId153"/>
        </w:object>
      </w:r>
      <w:r>
        <w:rPr>
          <w:sz w:val="24"/>
          <w:szCs w:val="24"/>
        </w:rPr>
        <w:t>, тем больше влияние группировочного признака на величину исследуемого признака.</w:t>
      </w:r>
    </w:p>
    <w:p w:rsidR="006B0025" w:rsidRDefault="002C6D41">
      <w:pPr>
        <w:pStyle w:val="a4"/>
        <w:ind w:firstLine="567"/>
        <w:jc w:val="both"/>
        <w:rPr>
          <w:sz w:val="24"/>
          <w:szCs w:val="24"/>
        </w:rPr>
      </w:pPr>
      <w:r>
        <w:rPr>
          <w:sz w:val="24"/>
          <w:szCs w:val="24"/>
        </w:rPr>
        <w:t>Если группировать рабочих внутри каждой группы по другому признаку, оказывающему влияние на заработок, например по уровню квалификации, то можно из внутригрупповых дисперсий выделить дисперсию, показывающую величину вариации, вызванной вторым группировочным признаком и дисперсию остаточную, характеризующую вариацию за счет всех причин, кроме 2 группировочных признаков. Теоретически такую комбинационную группировку можно продолжать до тех пор, пока не будут исчерпаны все причины, воздействующие на исследуемый признак. Общая дисперсия в этот случае будет представлена как сумма дисперсий, характеризующих вариацию, вызванную каждой из причин.</w:t>
      </w:r>
    </w:p>
    <w:p w:rsidR="006B0025" w:rsidRDefault="002C6D41">
      <w:pPr>
        <w:pStyle w:val="a4"/>
        <w:ind w:firstLine="567"/>
        <w:jc w:val="both"/>
        <w:rPr>
          <w:sz w:val="24"/>
          <w:szCs w:val="24"/>
        </w:rPr>
      </w:pPr>
      <w:r>
        <w:rPr>
          <w:sz w:val="24"/>
          <w:szCs w:val="24"/>
        </w:rPr>
        <w:t>Кроме абсолютных для характеристики совокупности значений признаков применяются относительные показатели.</w:t>
      </w:r>
    </w:p>
    <w:p w:rsidR="006B0025" w:rsidRDefault="002C6D41">
      <w:pPr>
        <w:pStyle w:val="a4"/>
        <w:ind w:firstLine="567"/>
        <w:jc w:val="both"/>
        <w:rPr>
          <w:sz w:val="24"/>
          <w:szCs w:val="24"/>
        </w:rPr>
      </w:pPr>
      <w:r>
        <w:rPr>
          <w:sz w:val="24"/>
          <w:szCs w:val="24"/>
        </w:rPr>
        <w:t xml:space="preserve">Коэффициент вариации   </w:t>
      </w:r>
      <w:r>
        <w:rPr>
          <w:position w:val="-28"/>
          <w:sz w:val="24"/>
          <w:szCs w:val="24"/>
        </w:rPr>
        <w:object w:dxaOrig="2180" w:dyaOrig="720">
          <v:shape id="_x0000_i1097" type="#_x0000_t75" style="width:108.75pt;height:36pt" o:ole="" fillcolor="window">
            <v:imagedata r:id="rId154" o:title=""/>
          </v:shape>
          <o:OLEObject Type="Embed" ProgID="Equation.3" ShapeID="_x0000_i1097" DrawAspect="Content" ObjectID="_1454300176" r:id="rId155"/>
        </w:object>
      </w:r>
      <w:r>
        <w:rPr>
          <w:sz w:val="24"/>
          <w:szCs w:val="24"/>
        </w:rPr>
        <w:t>.</w:t>
      </w:r>
    </w:p>
    <w:p w:rsidR="006B0025" w:rsidRDefault="002C6D41">
      <w:pPr>
        <w:pStyle w:val="a4"/>
        <w:ind w:firstLine="567"/>
        <w:jc w:val="both"/>
        <w:rPr>
          <w:sz w:val="24"/>
          <w:szCs w:val="24"/>
        </w:rPr>
      </w:pPr>
      <w:r>
        <w:rPr>
          <w:sz w:val="24"/>
          <w:szCs w:val="24"/>
        </w:rPr>
        <w:t>Используется для сравнения размеров вариации в вариационных рядах с различными средними, а также для сравнения вариаций разных показателей в оной и той же совокупности. Он отражает состояние между вариацией выборки и ее центром.</w:t>
      </w:r>
    </w:p>
    <w:p w:rsidR="006B0025" w:rsidRDefault="002C6D41">
      <w:pPr>
        <w:pStyle w:val="a4"/>
        <w:numPr>
          <w:ilvl w:val="0"/>
          <w:numId w:val="26"/>
        </w:numPr>
        <w:ind w:left="0" w:firstLine="567"/>
        <w:jc w:val="both"/>
        <w:rPr>
          <w:sz w:val="24"/>
          <w:szCs w:val="24"/>
        </w:rPr>
      </w:pPr>
      <w:r>
        <w:rPr>
          <w:position w:val="-12"/>
          <w:sz w:val="24"/>
          <w:szCs w:val="24"/>
        </w:rPr>
        <w:object w:dxaOrig="340" w:dyaOrig="380">
          <v:shape id="_x0000_i1098" type="#_x0000_t75" style="width:18.75pt;height:21pt" o:ole="" fillcolor="window">
            <v:imagedata r:id="rId156" o:title=""/>
          </v:shape>
          <o:OLEObject Type="Embed" ProgID="Equation.3" ShapeID="_x0000_i1098" DrawAspect="Content" ObjectID="_1454300177" r:id="rId157"/>
        </w:object>
      </w:r>
      <w:r>
        <w:rPr>
          <w:sz w:val="24"/>
          <w:szCs w:val="24"/>
          <w:lang w:val="en-US"/>
        </w:rPr>
        <w:t>&lt;=30%</w:t>
      </w:r>
      <w:r>
        <w:rPr>
          <w:sz w:val="24"/>
          <w:szCs w:val="24"/>
        </w:rPr>
        <w:t xml:space="preserve"> - выборка имеем довольно большую степень концентрации относительного среднего.</w:t>
      </w:r>
    </w:p>
    <w:p w:rsidR="006B0025" w:rsidRDefault="002C6D41">
      <w:pPr>
        <w:pStyle w:val="a4"/>
        <w:numPr>
          <w:ilvl w:val="0"/>
          <w:numId w:val="26"/>
        </w:numPr>
        <w:ind w:left="0" w:firstLine="567"/>
        <w:jc w:val="both"/>
        <w:rPr>
          <w:sz w:val="24"/>
          <w:szCs w:val="24"/>
        </w:rPr>
      </w:pPr>
      <w:r>
        <w:rPr>
          <w:sz w:val="24"/>
          <w:szCs w:val="24"/>
          <w:lang w:val="en-US"/>
        </w:rPr>
        <w:t>30%&lt;=</w:t>
      </w:r>
      <w:r>
        <w:rPr>
          <w:position w:val="-12"/>
          <w:sz w:val="24"/>
          <w:szCs w:val="24"/>
        </w:rPr>
        <w:object w:dxaOrig="340" w:dyaOrig="380">
          <v:shape id="_x0000_i1099" type="#_x0000_t75" style="width:18.75pt;height:21pt" o:ole="" fillcolor="window">
            <v:imagedata r:id="rId156" o:title=""/>
          </v:shape>
          <o:OLEObject Type="Embed" ProgID="Equation.3" ShapeID="_x0000_i1099" DrawAspect="Content" ObjectID="_1454300178" r:id="rId158"/>
        </w:object>
      </w:r>
      <w:r>
        <w:rPr>
          <w:sz w:val="24"/>
          <w:szCs w:val="24"/>
          <w:lang w:val="en-US"/>
        </w:rPr>
        <w:t>&lt;=100%   -</w:t>
      </w:r>
      <w:r>
        <w:rPr>
          <w:sz w:val="24"/>
          <w:szCs w:val="24"/>
        </w:rPr>
        <w:t xml:space="preserve"> степень концентрации допустимая.</w:t>
      </w:r>
    </w:p>
    <w:p w:rsidR="006B0025" w:rsidRDefault="002C6D41">
      <w:pPr>
        <w:pStyle w:val="a4"/>
        <w:numPr>
          <w:ilvl w:val="0"/>
          <w:numId w:val="26"/>
        </w:numPr>
        <w:ind w:left="0" w:firstLine="567"/>
        <w:jc w:val="both"/>
        <w:rPr>
          <w:sz w:val="24"/>
          <w:szCs w:val="24"/>
        </w:rPr>
      </w:pPr>
      <w:r>
        <w:rPr>
          <w:position w:val="-12"/>
          <w:sz w:val="24"/>
          <w:szCs w:val="24"/>
        </w:rPr>
        <w:object w:dxaOrig="340" w:dyaOrig="380">
          <v:shape id="_x0000_i1100" type="#_x0000_t75" style="width:18.75pt;height:21pt" o:ole="" fillcolor="window">
            <v:imagedata r:id="rId156" o:title=""/>
          </v:shape>
          <o:OLEObject Type="Embed" ProgID="Equation.3" ShapeID="_x0000_i1100" DrawAspect="Content" ObjectID="_1454300179" r:id="rId159"/>
        </w:object>
      </w:r>
      <w:r>
        <w:rPr>
          <w:sz w:val="24"/>
          <w:szCs w:val="24"/>
          <w:lang w:val="en-US"/>
        </w:rPr>
        <w:t xml:space="preserve">&gt;=100%   - </w:t>
      </w:r>
      <w:r>
        <w:rPr>
          <w:sz w:val="24"/>
          <w:szCs w:val="24"/>
        </w:rPr>
        <w:t>делается вывод о неоднородности выборки.</w:t>
      </w:r>
    </w:p>
    <w:p w:rsidR="006B0025" w:rsidRDefault="002C6D41">
      <w:pPr>
        <w:pStyle w:val="a4"/>
        <w:ind w:firstLine="567"/>
        <w:jc w:val="both"/>
        <w:rPr>
          <w:sz w:val="24"/>
          <w:szCs w:val="24"/>
        </w:rPr>
      </w:pPr>
      <w:r>
        <w:rPr>
          <w:sz w:val="24"/>
          <w:szCs w:val="24"/>
        </w:rPr>
        <w:t>пример.</w:t>
      </w:r>
    </w:p>
    <w:p w:rsidR="006B0025" w:rsidRDefault="002C6D41">
      <w:pPr>
        <w:pStyle w:val="a4"/>
        <w:ind w:firstLine="567"/>
        <w:jc w:val="both"/>
        <w:rPr>
          <w:sz w:val="24"/>
          <w:szCs w:val="24"/>
        </w:rPr>
      </w:pPr>
      <w:r>
        <w:rPr>
          <w:sz w:val="24"/>
          <w:szCs w:val="24"/>
        </w:rPr>
        <w:t>Реже используются следующие коэффициенты:</w:t>
      </w:r>
    </w:p>
    <w:p w:rsidR="006B0025" w:rsidRDefault="002C6D41">
      <w:pPr>
        <w:pStyle w:val="a4"/>
        <w:numPr>
          <w:ilvl w:val="0"/>
          <w:numId w:val="27"/>
        </w:numPr>
        <w:ind w:left="0" w:firstLine="567"/>
        <w:jc w:val="both"/>
        <w:rPr>
          <w:sz w:val="24"/>
          <w:szCs w:val="24"/>
        </w:rPr>
      </w:pPr>
      <w:r>
        <w:rPr>
          <w:sz w:val="24"/>
          <w:szCs w:val="24"/>
        </w:rPr>
        <w:t xml:space="preserve">Коэффициент  вариации по размаху   </w:t>
      </w:r>
      <w:r>
        <w:rPr>
          <w:position w:val="-28"/>
          <w:sz w:val="24"/>
          <w:szCs w:val="24"/>
        </w:rPr>
        <w:object w:dxaOrig="1719" w:dyaOrig="720">
          <v:shape id="_x0000_i1101" type="#_x0000_t75" style="width:86.25pt;height:36pt" o:ole="" fillcolor="window">
            <v:imagedata r:id="rId160" o:title=""/>
          </v:shape>
          <o:OLEObject Type="Embed" ProgID="Equation.3" ShapeID="_x0000_i1101" DrawAspect="Content" ObjectID="_1454300180" r:id="rId161"/>
        </w:object>
      </w:r>
    </w:p>
    <w:p w:rsidR="006B0025" w:rsidRDefault="002C6D41">
      <w:pPr>
        <w:pStyle w:val="a4"/>
        <w:numPr>
          <w:ilvl w:val="0"/>
          <w:numId w:val="27"/>
        </w:numPr>
        <w:ind w:left="0" w:firstLine="567"/>
        <w:jc w:val="both"/>
        <w:rPr>
          <w:sz w:val="24"/>
          <w:szCs w:val="24"/>
        </w:rPr>
      </w:pPr>
      <w:r>
        <w:rPr>
          <w:sz w:val="24"/>
          <w:szCs w:val="24"/>
        </w:rPr>
        <w:t xml:space="preserve">Коэффициент вариации по среднему линейному отклонению </w:t>
      </w:r>
      <w:r>
        <w:rPr>
          <w:position w:val="-28"/>
          <w:sz w:val="24"/>
          <w:szCs w:val="24"/>
        </w:rPr>
        <w:object w:dxaOrig="1680" w:dyaOrig="720">
          <v:shape id="_x0000_i1102" type="#_x0000_t75" style="width:84pt;height:36pt" o:ole="" fillcolor="window">
            <v:imagedata r:id="rId162" o:title=""/>
          </v:shape>
          <o:OLEObject Type="Embed" ProgID="Equation.3" ShapeID="_x0000_i1102" DrawAspect="Content" ObjectID="_1454300181" r:id="rId163"/>
        </w:object>
      </w:r>
    </w:p>
    <w:p w:rsidR="006B0025" w:rsidRDefault="002C6D41">
      <w:pPr>
        <w:pStyle w:val="a4"/>
        <w:numPr>
          <w:ilvl w:val="0"/>
          <w:numId w:val="27"/>
        </w:numPr>
        <w:ind w:left="0" w:firstLine="567"/>
        <w:jc w:val="both"/>
        <w:rPr>
          <w:sz w:val="24"/>
          <w:szCs w:val="24"/>
        </w:rPr>
      </w:pPr>
      <w:r>
        <w:rPr>
          <w:sz w:val="24"/>
          <w:szCs w:val="24"/>
        </w:rPr>
        <w:t xml:space="preserve">Квартильное отклонение         </w:t>
      </w:r>
      <w:r>
        <w:rPr>
          <w:position w:val="-28"/>
          <w:sz w:val="24"/>
          <w:szCs w:val="24"/>
        </w:rPr>
        <w:object w:dxaOrig="2439" w:dyaOrig="720">
          <v:shape id="_x0000_i1103" type="#_x0000_t75" style="width:122.25pt;height:36pt" o:ole="" fillcolor="window">
            <v:imagedata r:id="rId164" o:title=""/>
          </v:shape>
          <o:OLEObject Type="Embed" ProgID="Equation.3" ShapeID="_x0000_i1103" DrawAspect="Content" ObjectID="_1454300182" r:id="rId165"/>
        </w:object>
      </w:r>
      <w:r>
        <w:rPr>
          <w:sz w:val="24"/>
          <w:szCs w:val="24"/>
        </w:rPr>
        <w:t>.</w:t>
      </w:r>
    </w:p>
    <w:p w:rsidR="006B0025" w:rsidRDefault="006B0025">
      <w:pPr>
        <w:pStyle w:val="a4"/>
        <w:ind w:firstLine="567"/>
        <w:jc w:val="both"/>
        <w:rPr>
          <w:sz w:val="24"/>
          <w:szCs w:val="24"/>
          <w:lang w:val="en-US"/>
        </w:rPr>
      </w:pPr>
    </w:p>
    <w:p w:rsidR="006B0025" w:rsidRDefault="002C6D41">
      <w:pPr>
        <w:pStyle w:val="a4"/>
        <w:jc w:val="center"/>
        <w:rPr>
          <w:b/>
          <w:bCs/>
          <w:sz w:val="28"/>
          <w:szCs w:val="28"/>
        </w:rPr>
      </w:pPr>
      <w:r>
        <w:rPr>
          <w:b/>
          <w:bCs/>
          <w:sz w:val="28"/>
          <w:szCs w:val="28"/>
        </w:rPr>
        <w:t>9.Характеристики формы распределения вариационного ряда.</w:t>
      </w:r>
    </w:p>
    <w:p w:rsidR="006B0025" w:rsidRDefault="002C6D41">
      <w:pPr>
        <w:pStyle w:val="a4"/>
        <w:ind w:firstLine="567"/>
        <w:jc w:val="both"/>
        <w:rPr>
          <w:sz w:val="24"/>
          <w:szCs w:val="24"/>
        </w:rPr>
      </w:pPr>
      <w:r>
        <w:rPr>
          <w:sz w:val="24"/>
          <w:szCs w:val="24"/>
        </w:rPr>
        <w:t>Существуют 2 основных характеристики: коэффициент ассиметрии и коэффициент эксцессов, которые характеризуют соответсвенно скошенность и крутость распределения.</w:t>
      </w:r>
    </w:p>
    <w:p w:rsidR="006B0025" w:rsidRDefault="002C6D41">
      <w:pPr>
        <w:pStyle w:val="a4"/>
        <w:ind w:firstLine="567"/>
        <w:jc w:val="both"/>
        <w:rPr>
          <w:sz w:val="24"/>
          <w:szCs w:val="24"/>
        </w:rPr>
      </w:pPr>
      <w:r>
        <w:rPr>
          <w:sz w:val="24"/>
          <w:szCs w:val="24"/>
        </w:rPr>
        <w:t>Моментом порядка р распределения вариационного ряда называется</w:t>
      </w:r>
    </w:p>
    <w:p w:rsidR="006B0025" w:rsidRDefault="002C6D41">
      <w:pPr>
        <w:pStyle w:val="a4"/>
        <w:ind w:firstLine="567"/>
        <w:jc w:val="both"/>
        <w:rPr>
          <w:sz w:val="24"/>
          <w:szCs w:val="24"/>
        </w:rPr>
      </w:pPr>
      <w:r>
        <w:rPr>
          <w:position w:val="-30"/>
          <w:sz w:val="24"/>
          <w:szCs w:val="24"/>
        </w:rPr>
        <w:object w:dxaOrig="2280" w:dyaOrig="740">
          <v:shape id="_x0000_i1104" type="#_x0000_t75" style="width:114pt;height:36.75pt" o:ole="" fillcolor="window">
            <v:imagedata r:id="rId166" o:title=""/>
          </v:shape>
          <o:OLEObject Type="Embed" ProgID="Equation.3" ShapeID="_x0000_i1104" DrawAspect="Content" ObjectID="_1454300183" r:id="rId167"/>
        </w:object>
      </w:r>
    </w:p>
    <w:p w:rsidR="006B0025" w:rsidRDefault="002C6D41">
      <w:pPr>
        <w:pStyle w:val="a4"/>
        <w:ind w:firstLine="567"/>
        <w:jc w:val="both"/>
        <w:rPr>
          <w:sz w:val="24"/>
          <w:szCs w:val="24"/>
        </w:rPr>
      </w:pPr>
      <w:r>
        <w:rPr>
          <w:sz w:val="24"/>
          <w:szCs w:val="24"/>
        </w:rPr>
        <w:t>В зависимости от значения а общая схема моментов разбивается на 3 подсистемы.</w:t>
      </w:r>
    </w:p>
    <w:p w:rsidR="006B0025" w:rsidRDefault="002C6D41">
      <w:pPr>
        <w:pStyle w:val="a4"/>
        <w:numPr>
          <w:ilvl w:val="0"/>
          <w:numId w:val="29"/>
        </w:numPr>
        <w:ind w:left="0" w:firstLine="567"/>
        <w:jc w:val="both"/>
        <w:rPr>
          <w:sz w:val="24"/>
          <w:szCs w:val="24"/>
        </w:rPr>
      </w:pPr>
      <w:r>
        <w:rPr>
          <w:sz w:val="24"/>
          <w:szCs w:val="24"/>
        </w:rPr>
        <w:t xml:space="preserve">а=0, получаем систему начальных моментов </w:t>
      </w:r>
      <w:r>
        <w:rPr>
          <w:position w:val="-30"/>
          <w:sz w:val="24"/>
          <w:szCs w:val="24"/>
        </w:rPr>
        <w:object w:dxaOrig="3200" w:dyaOrig="720">
          <v:shape id="_x0000_i1105" type="#_x0000_t75" style="width:200.25pt;height:45pt" o:ole="" fillcolor="window">
            <v:imagedata r:id="rId168" o:title=""/>
          </v:shape>
          <o:OLEObject Type="Embed" ProgID="Equation.3" ShapeID="_x0000_i1105" DrawAspect="Content" ObjectID="_1454300184" r:id="rId169"/>
        </w:object>
      </w:r>
    </w:p>
    <w:p w:rsidR="006B0025" w:rsidRDefault="00680D42">
      <w:pPr>
        <w:pStyle w:val="a4"/>
        <w:numPr>
          <w:ilvl w:val="0"/>
          <w:numId w:val="29"/>
        </w:numPr>
        <w:ind w:left="0" w:firstLine="567"/>
        <w:jc w:val="both"/>
        <w:rPr>
          <w:sz w:val="24"/>
          <w:szCs w:val="24"/>
        </w:rPr>
      </w:pPr>
      <w:r>
        <w:rPr>
          <w:noProof/>
        </w:rPr>
        <w:pict>
          <v:line id="_x0000_s1031" style="position:absolute;left:0;text-align:left;z-index:251655168;mso-position-horizontal-relative:text;mso-position-vertical-relative:text" from="28.4pt,26.55pt" to="35.55pt,26.6pt" o:allowincell="f" strokeweight="1pt">
            <v:stroke startarrowwidth="narrow" startarrowlength="short" endarrowwidth="narrow" endarrowlength="short"/>
          </v:line>
        </w:pict>
      </w:r>
      <w:r w:rsidR="002C6D41">
        <w:rPr>
          <w:sz w:val="24"/>
          <w:szCs w:val="24"/>
        </w:rPr>
        <w:t>а=</w:t>
      </w:r>
      <w:r w:rsidR="002C6D41">
        <w:rPr>
          <w:sz w:val="24"/>
          <w:szCs w:val="24"/>
          <w:lang w:val="en-US"/>
        </w:rPr>
        <w:t>x</w:t>
      </w:r>
      <w:r w:rsidR="002C6D41">
        <w:rPr>
          <w:sz w:val="24"/>
          <w:szCs w:val="24"/>
        </w:rPr>
        <w:t xml:space="preserve">, получаем систему центральных моментов  </w:t>
      </w:r>
      <w:r w:rsidR="002C6D41">
        <w:rPr>
          <w:position w:val="-28"/>
          <w:sz w:val="24"/>
          <w:szCs w:val="24"/>
        </w:rPr>
        <w:object w:dxaOrig="2320" w:dyaOrig="720">
          <v:shape id="_x0000_i1106" type="#_x0000_t75" style="width:180.75pt;height:55.5pt" o:ole="" fillcolor="window">
            <v:imagedata r:id="rId170" o:title=""/>
          </v:shape>
          <o:OLEObject Type="Embed" ProgID="Equation.3" ShapeID="_x0000_i1106" DrawAspect="Content" ObjectID="_1454300185" r:id="rId171"/>
        </w:object>
      </w:r>
    </w:p>
    <w:p w:rsidR="006B0025" w:rsidRDefault="002C6D41">
      <w:pPr>
        <w:pStyle w:val="a4"/>
        <w:numPr>
          <w:ilvl w:val="0"/>
          <w:numId w:val="30"/>
        </w:numPr>
        <w:ind w:left="0" w:firstLine="567"/>
        <w:jc w:val="both"/>
        <w:rPr>
          <w:sz w:val="24"/>
          <w:szCs w:val="24"/>
          <w:lang w:val="en-US"/>
        </w:rPr>
      </w:pPr>
      <w:r>
        <w:rPr>
          <w:sz w:val="24"/>
          <w:szCs w:val="24"/>
        </w:rPr>
        <w:t>а=с=</w:t>
      </w:r>
      <w:r>
        <w:rPr>
          <w:sz w:val="24"/>
          <w:szCs w:val="24"/>
          <w:lang w:val="en-US"/>
        </w:rPr>
        <w:t>const</w:t>
      </w:r>
      <w:r>
        <w:rPr>
          <w:sz w:val="24"/>
          <w:szCs w:val="24"/>
        </w:rPr>
        <w:t>, обычно С близкое к середине вариационного ряда. Получаем систему условных моментов. Она применяется для упрощения расчетов.</w:t>
      </w:r>
    </w:p>
    <w:p w:rsidR="006B0025" w:rsidRDefault="002C6D41">
      <w:pPr>
        <w:pStyle w:val="a4"/>
        <w:ind w:firstLine="567"/>
        <w:jc w:val="both"/>
        <w:rPr>
          <w:sz w:val="24"/>
          <w:szCs w:val="24"/>
        </w:rPr>
      </w:pPr>
      <w:r>
        <w:rPr>
          <w:sz w:val="24"/>
          <w:szCs w:val="24"/>
        </w:rPr>
        <w:t>Центральные моменты 3 и 4 порядков используются для характеристики ассиметрии и эксцесса распределения вариационного ряда.</w:t>
      </w:r>
    </w:p>
    <w:p w:rsidR="006B0025" w:rsidRDefault="006B0025">
      <w:pPr>
        <w:pStyle w:val="a4"/>
        <w:ind w:firstLine="567"/>
        <w:jc w:val="both"/>
        <w:rPr>
          <w:sz w:val="24"/>
          <w:szCs w:val="24"/>
        </w:rPr>
      </w:pPr>
    </w:p>
    <w:p w:rsidR="006B0025" w:rsidRDefault="002C6D41">
      <w:pPr>
        <w:pStyle w:val="a4"/>
        <w:jc w:val="center"/>
        <w:rPr>
          <w:b/>
          <w:bCs/>
          <w:sz w:val="28"/>
          <w:szCs w:val="28"/>
        </w:rPr>
      </w:pPr>
      <w:r>
        <w:rPr>
          <w:b/>
          <w:bCs/>
          <w:sz w:val="28"/>
          <w:szCs w:val="28"/>
        </w:rPr>
        <w:t>10.Сравнение эмпирического и теоретического распределений вариационных рядов.</w:t>
      </w:r>
    </w:p>
    <w:p w:rsidR="006B0025" w:rsidRDefault="006B0025">
      <w:pPr>
        <w:pStyle w:val="a4"/>
        <w:ind w:firstLine="567"/>
        <w:jc w:val="both"/>
        <w:rPr>
          <w:sz w:val="24"/>
          <w:szCs w:val="24"/>
        </w:rPr>
      </w:pPr>
    </w:p>
    <w:p w:rsidR="006B0025" w:rsidRDefault="002C6D41">
      <w:pPr>
        <w:pStyle w:val="a4"/>
        <w:numPr>
          <w:ilvl w:val="0"/>
          <w:numId w:val="32"/>
        </w:numPr>
        <w:ind w:left="0" w:firstLine="567"/>
        <w:jc w:val="both"/>
        <w:rPr>
          <w:sz w:val="24"/>
          <w:szCs w:val="24"/>
        </w:rPr>
      </w:pPr>
      <w:r>
        <w:rPr>
          <w:sz w:val="24"/>
          <w:szCs w:val="24"/>
        </w:rPr>
        <w:t>дискретные вариационные  ряды</w:t>
      </w:r>
    </w:p>
    <w:p w:rsidR="006B0025" w:rsidRDefault="002C6D41">
      <w:pPr>
        <w:pStyle w:val="a4"/>
        <w:ind w:firstLine="567"/>
        <w:jc w:val="both"/>
        <w:rPr>
          <w:sz w:val="24"/>
          <w:szCs w:val="24"/>
        </w:rPr>
      </w:pPr>
      <w:r>
        <w:rPr>
          <w:sz w:val="24"/>
          <w:szCs w:val="24"/>
        </w:rPr>
        <w:tab/>
        <w:t>Пусть имеется вариационный ряд. Предположим, что признак Х распределен по некоторому вероятностному закону Р.</w:t>
      </w:r>
      <w:r>
        <w:rPr>
          <w:sz w:val="24"/>
          <w:szCs w:val="24"/>
          <w:lang w:val="en-US"/>
        </w:rPr>
        <w:t xml:space="preserve">       </w:t>
      </w:r>
      <w:r>
        <w:rPr>
          <w:position w:val="-30"/>
          <w:sz w:val="24"/>
          <w:szCs w:val="24"/>
          <w:lang w:val="en-US"/>
        </w:rPr>
        <w:object w:dxaOrig="2659" w:dyaOrig="740">
          <v:shape id="_x0000_i1107" type="#_x0000_t75" style="width:132.75pt;height:36.75pt" o:ole="" fillcolor="window">
            <v:imagedata r:id="rId172" o:title=""/>
          </v:shape>
          <o:OLEObject Type="Embed" ProgID="Equation.3" ShapeID="_x0000_i1107" DrawAspect="Content" ObjectID="_1454300186" r:id="rId173"/>
        </w:object>
      </w:r>
    </w:p>
    <w:p w:rsidR="006B0025" w:rsidRDefault="002C6D41">
      <w:pPr>
        <w:pStyle w:val="a4"/>
        <w:ind w:firstLine="567"/>
        <w:jc w:val="both"/>
        <w:rPr>
          <w:sz w:val="24"/>
          <w:szCs w:val="24"/>
        </w:rPr>
      </w:pPr>
      <w:r>
        <w:rPr>
          <w:sz w:val="24"/>
          <w:szCs w:val="24"/>
        </w:rPr>
        <w:t xml:space="preserve">Р: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567"/>
        <w:gridCol w:w="567"/>
        <w:gridCol w:w="709"/>
        <w:gridCol w:w="567"/>
      </w:tblGrid>
      <w:tr w:rsidR="006B0025">
        <w:tc>
          <w:tcPr>
            <w:tcW w:w="675" w:type="dxa"/>
          </w:tcPr>
          <w:p w:rsidR="006B0025" w:rsidRDefault="002C6D41">
            <w:pPr>
              <w:pStyle w:val="a4"/>
              <w:jc w:val="both"/>
              <w:rPr>
                <w:sz w:val="24"/>
                <w:szCs w:val="24"/>
              </w:rPr>
            </w:pPr>
            <w:r>
              <w:rPr>
                <w:sz w:val="24"/>
                <w:szCs w:val="24"/>
              </w:rPr>
              <w:t>х</w:t>
            </w:r>
          </w:p>
        </w:tc>
        <w:tc>
          <w:tcPr>
            <w:tcW w:w="567" w:type="dxa"/>
          </w:tcPr>
          <w:p w:rsidR="006B0025" w:rsidRDefault="002C6D41">
            <w:pPr>
              <w:pStyle w:val="a4"/>
              <w:jc w:val="both"/>
              <w:rPr>
                <w:sz w:val="24"/>
                <w:szCs w:val="24"/>
              </w:rPr>
            </w:pPr>
            <w:r>
              <w:rPr>
                <w:sz w:val="24"/>
                <w:szCs w:val="24"/>
              </w:rPr>
              <w:t>х1</w:t>
            </w:r>
          </w:p>
        </w:tc>
        <w:tc>
          <w:tcPr>
            <w:tcW w:w="567" w:type="dxa"/>
          </w:tcPr>
          <w:p w:rsidR="006B0025" w:rsidRDefault="002C6D41">
            <w:pPr>
              <w:pStyle w:val="a4"/>
              <w:jc w:val="both"/>
              <w:rPr>
                <w:sz w:val="24"/>
                <w:szCs w:val="24"/>
              </w:rPr>
            </w:pPr>
            <w:r>
              <w:rPr>
                <w:sz w:val="24"/>
                <w:szCs w:val="24"/>
              </w:rPr>
              <w:t>х2</w:t>
            </w:r>
          </w:p>
        </w:tc>
        <w:tc>
          <w:tcPr>
            <w:tcW w:w="709" w:type="dxa"/>
          </w:tcPr>
          <w:p w:rsidR="006B0025" w:rsidRDefault="002C6D41">
            <w:pPr>
              <w:pStyle w:val="a4"/>
              <w:jc w:val="both"/>
              <w:rPr>
                <w:sz w:val="24"/>
                <w:szCs w:val="24"/>
              </w:rPr>
            </w:pPr>
            <w:r>
              <w:rPr>
                <w:sz w:val="24"/>
                <w:szCs w:val="24"/>
              </w:rPr>
              <w:t>....</w:t>
            </w:r>
          </w:p>
        </w:tc>
        <w:tc>
          <w:tcPr>
            <w:tcW w:w="567" w:type="dxa"/>
          </w:tcPr>
          <w:p w:rsidR="006B0025" w:rsidRDefault="002C6D41">
            <w:pPr>
              <w:pStyle w:val="a4"/>
              <w:jc w:val="both"/>
              <w:rPr>
                <w:sz w:val="24"/>
                <w:szCs w:val="24"/>
              </w:rPr>
            </w:pPr>
            <w:r>
              <w:rPr>
                <w:sz w:val="24"/>
                <w:szCs w:val="24"/>
                <w:lang w:val="en-US"/>
              </w:rPr>
              <w:t>xk</w:t>
            </w:r>
          </w:p>
        </w:tc>
      </w:tr>
      <w:tr w:rsidR="006B0025">
        <w:tc>
          <w:tcPr>
            <w:tcW w:w="675" w:type="dxa"/>
          </w:tcPr>
          <w:p w:rsidR="006B0025" w:rsidRDefault="002C6D41">
            <w:pPr>
              <w:pStyle w:val="a4"/>
              <w:jc w:val="both"/>
              <w:rPr>
                <w:sz w:val="24"/>
                <w:szCs w:val="24"/>
              </w:rPr>
            </w:pPr>
            <w:r>
              <w:rPr>
                <w:sz w:val="24"/>
                <w:szCs w:val="24"/>
              </w:rPr>
              <w:t>р</w:t>
            </w:r>
          </w:p>
        </w:tc>
        <w:tc>
          <w:tcPr>
            <w:tcW w:w="567" w:type="dxa"/>
          </w:tcPr>
          <w:p w:rsidR="006B0025" w:rsidRDefault="002C6D41">
            <w:pPr>
              <w:pStyle w:val="a4"/>
              <w:jc w:val="both"/>
              <w:rPr>
                <w:sz w:val="24"/>
                <w:szCs w:val="24"/>
              </w:rPr>
            </w:pPr>
            <w:r>
              <w:rPr>
                <w:sz w:val="24"/>
                <w:szCs w:val="24"/>
                <w:lang w:val="en-US"/>
              </w:rPr>
              <w:t>p1</w:t>
            </w:r>
          </w:p>
        </w:tc>
        <w:tc>
          <w:tcPr>
            <w:tcW w:w="567" w:type="dxa"/>
          </w:tcPr>
          <w:p w:rsidR="006B0025" w:rsidRDefault="002C6D41">
            <w:pPr>
              <w:pStyle w:val="a4"/>
              <w:jc w:val="both"/>
              <w:rPr>
                <w:sz w:val="24"/>
                <w:szCs w:val="24"/>
              </w:rPr>
            </w:pPr>
            <w:r>
              <w:rPr>
                <w:sz w:val="24"/>
                <w:szCs w:val="24"/>
                <w:lang w:val="en-US"/>
              </w:rPr>
              <w:t>p2</w:t>
            </w:r>
          </w:p>
        </w:tc>
        <w:tc>
          <w:tcPr>
            <w:tcW w:w="709" w:type="dxa"/>
          </w:tcPr>
          <w:p w:rsidR="006B0025" w:rsidRDefault="002C6D41">
            <w:pPr>
              <w:pStyle w:val="a4"/>
              <w:jc w:val="both"/>
              <w:rPr>
                <w:sz w:val="24"/>
                <w:szCs w:val="24"/>
              </w:rPr>
            </w:pPr>
            <w:r>
              <w:rPr>
                <w:sz w:val="24"/>
                <w:szCs w:val="24"/>
                <w:lang w:val="en-US"/>
              </w:rPr>
              <w:t>.....</w:t>
            </w:r>
          </w:p>
        </w:tc>
        <w:tc>
          <w:tcPr>
            <w:tcW w:w="567" w:type="dxa"/>
          </w:tcPr>
          <w:p w:rsidR="006B0025" w:rsidRDefault="002C6D41">
            <w:pPr>
              <w:pStyle w:val="a4"/>
              <w:jc w:val="both"/>
              <w:rPr>
                <w:sz w:val="24"/>
                <w:szCs w:val="24"/>
              </w:rPr>
            </w:pPr>
            <w:r>
              <w:rPr>
                <w:sz w:val="24"/>
                <w:szCs w:val="24"/>
                <w:lang w:val="en-US"/>
              </w:rPr>
              <w:t>pk</w:t>
            </w:r>
          </w:p>
        </w:tc>
      </w:tr>
    </w:tbl>
    <w:p w:rsidR="006B0025" w:rsidRDefault="002C6D41">
      <w:pPr>
        <w:pStyle w:val="a4"/>
        <w:ind w:firstLine="567"/>
        <w:jc w:val="both"/>
        <w:rPr>
          <w:sz w:val="24"/>
          <w:szCs w:val="24"/>
        </w:rPr>
      </w:pPr>
      <w:r>
        <w:rPr>
          <w:sz w:val="24"/>
          <w:szCs w:val="24"/>
        </w:rPr>
        <w:t xml:space="preserve">По теоретическому распределению Р можно построить так называемое выравнивающие или теоретические частоты  </w:t>
      </w:r>
      <w:r>
        <w:rPr>
          <w:position w:val="-12"/>
          <w:sz w:val="24"/>
          <w:szCs w:val="24"/>
        </w:rPr>
        <w:object w:dxaOrig="1040" w:dyaOrig="420">
          <v:shape id="_x0000_i1108" type="#_x0000_t75" style="width:51.75pt;height:21pt" o:ole="" fillcolor="window">
            <v:imagedata r:id="rId174" o:title=""/>
          </v:shape>
          <o:OLEObject Type="Embed" ProgID="Equation.3" ShapeID="_x0000_i1108" DrawAspect="Content" ObjectID="_1454300187" r:id="rId175"/>
        </w:object>
      </w:r>
      <w:r>
        <w:rPr>
          <w:sz w:val="24"/>
          <w:szCs w:val="24"/>
        </w:rPr>
        <w:t>. Если отличия между теоретическими и эмпирическими частотами небольшое, то можно считать, что Х распределен по закону Р.</w:t>
      </w:r>
    </w:p>
    <w:p w:rsidR="006B0025" w:rsidRDefault="002C6D41">
      <w:pPr>
        <w:pStyle w:val="a4"/>
        <w:numPr>
          <w:ilvl w:val="0"/>
          <w:numId w:val="33"/>
        </w:numPr>
        <w:ind w:left="0" w:firstLine="567"/>
        <w:jc w:val="both"/>
        <w:rPr>
          <w:sz w:val="24"/>
          <w:szCs w:val="24"/>
        </w:rPr>
      </w:pPr>
      <w:r>
        <w:rPr>
          <w:sz w:val="24"/>
          <w:szCs w:val="24"/>
        </w:rPr>
        <w:t>критерий согласия Пирсона</w:t>
      </w:r>
    </w:p>
    <w:p w:rsidR="006B0025" w:rsidRDefault="002C6D41">
      <w:pPr>
        <w:pStyle w:val="a4"/>
        <w:ind w:firstLine="567"/>
        <w:jc w:val="both"/>
        <w:rPr>
          <w:sz w:val="24"/>
          <w:szCs w:val="24"/>
        </w:rPr>
      </w:pPr>
      <w:r>
        <w:rPr>
          <w:sz w:val="24"/>
          <w:szCs w:val="24"/>
        </w:rPr>
        <w:tab/>
        <w:t>Объективную оценку близости эмпирических частот к теоретическим можно получить с помощью определенных критериев близости, называемых критериями согласия. Существует множество таких критериев. Критерий Пирсона основан на следующем:</w:t>
      </w:r>
    </w:p>
    <w:p w:rsidR="006B0025" w:rsidRDefault="002C6D41">
      <w:pPr>
        <w:pStyle w:val="a4"/>
        <w:ind w:firstLine="567"/>
        <w:jc w:val="both"/>
        <w:rPr>
          <w:sz w:val="24"/>
          <w:szCs w:val="24"/>
        </w:rPr>
      </w:pPr>
      <w:r>
        <w:rPr>
          <w:position w:val="-34"/>
          <w:sz w:val="24"/>
          <w:szCs w:val="24"/>
        </w:rPr>
        <w:object w:dxaOrig="2600" w:dyaOrig="820">
          <v:shape id="_x0000_i1109" type="#_x0000_t75" style="width:153pt;height:48.75pt" o:ole="" fillcolor="window">
            <v:imagedata r:id="rId176" o:title=""/>
          </v:shape>
          <o:OLEObject Type="Embed" ProgID="Equation.3" ShapeID="_x0000_i1109" DrawAspect="Content" ObjectID="_1454300188" r:id="rId177"/>
        </w:object>
      </w:r>
      <w:r>
        <w:rPr>
          <w:sz w:val="24"/>
          <w:szCs w:val="24"/>
        </w:rPr>
        <w:t>.</w:t>
      </w:r>
    </w:p>
    <w:p w:rsidR="006B0025" w:rsidRDefault="002C6D41">
      <w:pPr>
        <w:pStyle w:val="a4"/>
        <w:ind w:firstLine="567"/>
        <w:jc w:val="both"/>
        <w:rPr>
          <w:sz w:val="24"/>
          <w:szCs w:val="24"/>
        </w:rPr>
      </w:pPr>
      <w:r>
        <w:rPr>
          <w:sz w:val="24"/>
          <w:szCs w:val="24"/>
        </w:rPr>
        <w:t xml:space="preserve">Существуют значения (табличные) для соответствующего числа степеней свободы К и уровня значимости </w:t>
      </w:r>
      <w:r>
        <w:rPr>
          <w:position w:val="-6"/>
          <w:sz w:val="24"/>
          <w:szCs w:val="24"/>
        </w:rPr>
        <w:object w:dxaOrig="260" w:dyaOrig="240">
          <v:shape id="_x0000_i1110" type="#_x0000_t75" style="width:12.75pt;height:12pt" o:ole="" fillcolor="window">
            <v:imagedata r:id="rId178" o:title=""/>
          </v:shape>
          <o:OLEObject Type="Embed" ProgID="Equation.3" ShapeID="_x0000_i1110" DrawAspect="Content" ObjectID="_1454300189" r:id="rId179"/>
        </w:object>
      </w:r>
      <w:r>
        <w:rPr>
          <w:sz w:val="24"/>
          <w:szCs w:val="24"/>
        </w:rPr>
        <w:t xml:space="preserve">. По таблице находятся </w:t>
      </w:r>
      <w:r>
        <w:rPr>
          <w:position w:val="-16"/>
          <w:sz w:val="24"/>
          <w:szCs w:val="24"/>
        </w:rPr>
        <w:object w:dxaOrig="2040" w:dyaOrig="460">
          <v:shape id="_x0000_i1111" type="#_x0000_t75" style="width:136.5pt;height:30.75pt" o:ole="" fillcolor="window">
            <v:imagedata r:id="rId180" o:title=""/>
          </v:shape>
          <o:OLEObject Type="Embed" ProgID="Equation.3" ShapeID="_x0000_i1111" DrawAspect="Content" ObjectID="_1454300190" r:id="rId181"/>
        </w:object>
      </w:r>
    </w:p>
    <w:p w:rsidR="006B0025" w:rsidRDefault="002C6D41">
      <w:pPr>
        <w:pStyle w:val="a4"/>
        <w:ind w:firstLine="567"/>
        <w:jc w:val="both"/>
        <w:rPr>
          <w:sz w:val="24"/>
          <w:szCs w:val="24"/>
        </w:rPr>
      </w:pPr>
      <w:r>
        <w:rPr>
          <w:sz w:val="24"/>
          <w:szCs w:val="24"/>
          <w:lang w:val="en-US"/>
        </w:rPr>
        <w:t xml:space="preserve">K=k-1-r, </w:t>
      </w:r>
      <w:r>
        <w:rPr>
          <w:sz w:val="24"/>
          <w:szCs w:val="24"/>
        </w:rPr>
        <w:t xml:space="preserve"> где </w:t>
      </w:r>
      <w:r>
        <w:rPr>
          <w:sz w:val="24"/>
          <w:szCs w:val="24"/>
          <w:lang w:val="en-US"/>
        </w:rPr>
        <w:t>r</w:t>
      </w:r>
      <w:r>
        <w:rPr>
          <w:sz w:val="24"/>
          <w:szCs w:val="24"/>
        </w:rPr>
        <w:t xml:space="preserve"> - число общих характеристик теоретического распределения, принятых равными соответствующим эмпирическим.</w:t>
      </w:r>
    </w:p>
    <w:p w:rsidR="006B0025" w:rsidRDefault="006B0025">
      <w:pPr>
        <w:pStyle w:val="a4"/>
        <w:ind w:firstLine="567"/>
        <w:jc w:val="both"/>
        <w:rPr>
          <w:sz w:val="24"/>
          <w:szCs w:val="24"/>
          <w:lang w:val="en-US"/>
        </w:rPr>
      </w:pPr>
    </w:p>
    <w:p w:rsidR="006B0025" w:rsidRDefault="002C6D41">
      <w:pPr>
        <w:pStyle w:val="a4"/>
        <w:jc w:val="center"/>
        <w:rPr>
          <w:b/>
          <w:bCs/>
          <w:sz w:val="28"/>
          <w:szCs w:val="28"/>
        </w:rPr>
      </w:pPr>
      <w:r>
        <w:rPr>
          <w:b/>
          <w:bCs/>
          <w:sz w:val="28"/>
          <w:szCs w:val="28"/>
        </w:rPr>
        <w:t>11.Оценивание параметров распределений по выборке.  Доверительные интервалы.</w:t>
      </w:r>
    </w:p>
    <w:p w:rsidR="006B0025" w:rsidRDefault="002C6D41">
      <w:pPr>
        <w:pStyle w:val="a4"/>
        <w:ind w:firstLine="567"/>
        <w:jc w:val="both"/>
        <w:rPr>
          <w:sz w:val="24"/>
          <w:szCs w:val="24"/>
        </w:rPr>
      </w:pPr>
      <w:r>
        <w:rPr>
          <w:sz w:val="24"/>
          <w:szCs w:val="24"/>
        </w:rPr>
        <w:t>1. требования к оценкам</w:t>
      </w:r>
    </w:p>
    <w:p w:rsidR="006B0025" w:rsidRDefault="002C6D41">
      <w:pPr>
        <w:pStyle w:val="a4"/>
        <w:ind w:firstLine="567"/>
        <w:jc w:val="both"/>
        <w:rPr>
          <w:sz w:val="24"/>
          <w:szCs w:val="24"/>
        </w:rPr>
      </w:pPr>
      <w:r>
        <w:rPr>
          <w:sz w:val="24"/>
          <w:szCs w:val="24"/>
        </w:rPr>
        <w:t>Пусть требуется изучить количественный признак генеральной совокупности. Допустим из теоретических соображений удалось установить какое именно распределение имеет признак. Естественна задача оценки параметров этого распределения.</w:t>
      </w:r>
    </w:p>
    <w:p w:rsidR="006B0025" w:rsidRDefault="002C6D41">
      <w:pPr>
        <w:pStyle w:val="a4"/>
        <w:ind w:firstLine="567"/>
        <w:jc w:val="both"/>
        <w:rPr>
          <w:sz w:val="24"/>
          <w:szCs w:val="24"/>
        </w:rPr>
      </w:pPr>
      <w:r>
        <w:rPr>
          <w:sz w:val="24"/>
          <w:szCs w:val="24"/>
        </w:rPr>
        <w:t>Требования к оценкам:</w:t>
      </w:r>
    </w:p>
    <w:p w:rsidR="006B0025" w:rsidRDefault="002C6D41">
      <w:pPr>
        <w:pStyle w:val="a4"/>
        <w:numPr>
          <w:ilvl w:val="0"/>
          <w:numId w:val="35"/>
        </w:numPr>
        <w:ind w:left="0" w:firstLine="567"/>
        <w:jc w:val="both"/>
        <w:rPr>
          <w:sz w:val="24"/>
          <w:szCs w:val="24"/>
        </w:rPr>
      </w:pPr>
      <w:r>
        <w:rPr>
          <w:sz w:val="24"/>
          <w:szCs w:val="24"/>
        </w:rPr>
        <w:t>несмещенность или асимптотическая несмещенность</w:t>
      </w:r>
    </w:p>
    <w:p w:rsidR="006B0025" w:rsidRDefault="002C6D41">
      <w:pPr>
        <w:pStyle w:val="a4"/>
        <w:ind w:firstLine="567"/>
        <w:jc w:val="both"/>
        <w:rPr>
          <w:sz w:val="24"/>
          <w:szCs w:val="24"/>
        </w:rPr>
      </w:pPr>
      <w:r>
        <w:rPr>
          <w:position w:val="-22"/>
          <w:sz w:val="24"/>
          <w:szCs w:val="24"/>
        </w:rPr>
        <w:object w:dxaOrig="2320" w:dyaOrig="520">
          <v:shape id="_x0000_i1112" type="#_x0000_t75" style="width:116.25pt;height:26.25pt" o:ole="" fillcolor="window">
            <v:imagedata r:id="rId182" o:title=""/>
          </v:shape>
          <o:OLEObject Type="Embed" ProgID="Equation.3" ShapeID="_x0000_i1112" DrawAspect="Content" ObjectID="_1454300191" r:id="rId183"/>
        </w:object>
      </w:r>
      <w:r>
        <w:rPr>
          <w:sz w:val="24"/>
          <w:szCs w:val="24"/>
        </w:rPr>
        <w:t xml:space="preserve"> </w:t>
      </w:r>
    </w:p>
    <w:p w:rsidR="006B0025" w:rsidRDefault="002C6D41">
      <w:pPr>
        <w:pStyle w:val="a4"/>
        <w:numPr>
          <w:ilvl w:val="0"/>
          <w:numId w:val="36"/>
        </w:numPr>
        <w:ind w:left="0" w:firstLine="567"/>
        <w:jc w:val="both"/>
        <w:rPr>
          <w:sz w:val="24"/>
          <w:szCs w:val="24"/>
        </w:rPr>
      </w:pPr>
      <w:r>
        <w:rPr>
          <w:sz w:val="24"/>
          <w:szCs w:val="24"/>
        </w:rPr>
        <w:t>состоятельность</w:t>
      </w:r>
    </w:p>
    <w:p w:rsidR="006B0025" w:rsidRDefault="002C6D41">
      <w:pPr>
        <w:pStyle w:val="a4"/>
        <w:ind w:firstLine="567"/>
        <w:jc w:val="both"/>
        <w:rPr>
          <w:sz w:val="24"/>
          <w:szCs w:val="24"/>
        </w:rPr>
      </w:pPr>
      <w:r>
        <w:rPr>
          <w:position w:val="-22"/>
          <w:sz w:val="24"/>
          <w:szCs w:val="24"/>
        </w:rPr>
        <w:object w:dxaOrig="4080" w:dyaOrig="639">
          <v:shape id="_x0000_i1113" type="#_x0000_t75" style="width:204pt;height:32.25pt" o:ole="" fillcolor="window">
            <v:imagedata r:id="rId184" o:title=""/>
          </v:shape>
          <o:OLEObject Type="Embed" ProgID="Equation.3" ShapeID="_x0000_i1113" DrawAspect="Content" ObjectID="_1454300192" r:id="rId185"/>
        </w:object>
      </w:r>
    </w:p>
    <w:p w:rsidR="006B0025" w:rsidRDefault="002C6D41">
      <w:pPr>
        <w:pStyle w:val="a4"/>
        <w:ind w:firstLine="567"/>
        <w:jc w:val="both"/>
        <w:rPr>
          <w:sz w:val="24"/>
          <w:szCs w:val="24"/>
        </w:rPr>
      </w:pPr>
      <w:r>
        <w:rPr>
          <w:sz w:val="24"/>
          <w:szCs w:val="24"/>
        </w:rPr>
        <w:t>Требование состоятельности применяется к большим объемам.</w:t>
      </w:r>
    </w:p>
    <w:p w:rsidR="006B0025" w:rsidRDefault="002C6D41">
      <w:pPr>
        <w:pStyle w:val="a4"/>
        <w:numPr>
          <w:ilvl w:val="0"/>
          <w:numId w:val="37"/>
        </w:numPr>
        <w:ind w:left="0" w:firstLine="567"/>
        <w:jc w:val="both"/>
        <w:rPr>
          <w:sz w:val="24"/>
          <w:szCs w:val="24"/>
        </w:rPr>
      </w:pPr>
      <w:r>
        <w:rPr>
          <w:sz w:val="24"/>
          <w:szCs w:val="24"/>
        </w:rPr>
        <w:t>эффективность</w:t>
      </w:r>
    </w:p>
    <w:p w:rsidR="006B0025" w:rsidRDefault="002C6D41">
      <w:pPr>
        <w:pStyle w:val="a4"/>
        <w:ind w:firstLine="567"/>
        <w:jc w:val="both"/>
        <w:rPr>
          <w:sz w:val="24"/>
          <w:szCs w:val="24"/>
        </w:rPr>
      </w:pPr>
      <w:r>
        <w:rPr>
          <w:sz w:val="24"/>
          <w:szCs w:val="24"/>
        </w:rPr>
        <w:t xml:space="preserve">Эффективной называют оценку, которая при заданном объеме выборки </w:t>
      </w:r>
      <w:r>
        <w:rPr>
          <w:sz w:val="24"/>
          <w:szCs w:val="24"/>
          <w:lang w:val="en-US"/>
        </w:rPr>
        <w:t>n</w:t>
      </w:r>
      <w:r>
        <w:rPr>
          <w:sz w:val="24"/>
          <w:szCs w:val="24"/>
        </w:rPr>
        <w:t xml:space="preserve"> имеет </w:t>
      </w:r>
      <w:r>
        <w:rPr>
          <w:sz w:val="24"/>
          <w:szCs w:val="24"/>
          <w:lang w:val="en-US"/>
        </w:rPr>
        <w:t>min</w:t>
      </w:r>
      <w:r>
        <w:rPr>
          <w:sz w:val="24"/>
          <w:szCs w:val="24"/>
        </w:rPr>
        <w:t xml:space="preserve"> дисперсию. </w:t>
      </w:r>
    </w:p>
    <w:p w:rsidR="006B0025" w:rsidRDefault="002C6D41">
      <w:pPr>
        <w:pStyle w:val="a4"/>
        <w:numPr>
          <w:ilvl w:val="0"/>
          <w:numId w:val="38"/>
        </w:numPr>
        <w:ind w:left="0" w:firstLine="567"/>
        <w:jc w:val="both"/>
        <w:rPr>
          <w:sz w:val="24"/>
          <w:szCs w:val="24"/>
        </w:rPr>
      </w:pPr>
      <w:r>
        <w:rPr>
          <w:sz w:val="24"/>
          <w:szCs w:val="24"/>
        </w:rPr>
        <w:t>надежность оценок</w:t>
      </w:r>
    </w:p>
    <w:p w:rsidR="006B0025" w:rsidRDefault="002C6D41">
      <w:pPr>
        <w:pStyle w:val="a4"/>
        <w:ind w:firstLine="567"/>
        <w:jc w:val="both"/>
        <w:rPr>
          <w:sz w:val="24"/>
          <w:szCs w:val="24"/>
        </w:rPr>
      </w:pPr>
      <w:r>
        <w:rPr>
          <w:sz w:val="24"/>
          <w:szCs w:val="24"/>
        </w:rPr>
        <w:tab/>
        <w:t xml:space="preserve">Оценку, определяемую одним числом называют точечной. При выборках малого объема точечная оценка может значительно отличаться от оцениваемого параметра, т.е. приводить к грубым ошибкам. По этой причине при небольших объемах выборки пользуются интервальными оценками, которые определяются 2 числами - концами интервала. Эти оценки позволяют установить точность и надежность оценок. </w:t>
      </w:r>
    </w:p>
    <w:p w:rsidR="006B0025" w:rsidRDefault="002C6D41">
      <w:pPr>
        <w:pStyle w:val="a4"/>
        <w:ind w:firstLine="567"/>
        <w:jc w:val="both"/>
        <w:rPr>
          <w:sz w:val="24"/>
          <w:szCs w:val="24"/>
        </w:rPr>
      </w:pPr>
      <w:r>
        <w:rPr>
          <w:sz w:val="24"/>
          <w:szCs w:val="24"/>
        </w:rPr>
        <w:t xml:space="preserve">Пусть </w:t>
      </w:r>
      <w:r>
        <w:rPr>
          <w:position w:val="-6"/>
          <w:sz w:val="24"/>
          <w:szCs w:val="24"/>
        </w:rPr>
        <w:object w:dxaOrig="220" w:dyaOrig="300">
          <v:shape id="_x0000_i1114" type="#_x0000_t75" style="width:11.25pt;height:15pt" o:ole="" fillcolor="window">
            <v:imagedata r:id="rId186" o:title=""/>
          </v:shape>
          <o:OLEObject Type="Embed" ProgID="Equation.3" ShapeID="_x0000_i1114" DrawAspect="Content" ObjectID="_1454300193" r:id="rId187"/>
        </w:object>
      </w:r>
      <w:r>
        <w:rPr>
          <w:sz w:val="24"/>
          <w:szCs w:val="24"/>
        </w:rPr>
        <w:t>=</w:t>
      </w:r>
      <w:r>
        <w:rPr>
          <w:sz w:val="24"/>
          <w:szCs w:val="24"/>
          <w:lang w:val="en-US"/>
        </w:rPr>
        <w:t>const</w:t>
      </w:r>
      <w:r>
        <w:rPr>
          <w:sz w:val="24"/>
          <w:szCs w:val="24"/>
        </w:rPr>
        <w:t xml:space="preserve">,  </w:t>
      </w:r>
      <w:r>
        <w:rPr>
          <w:position w:val="-6"/>
          <w:sz w:val="24"/>
          <w:szCs w:val="24"/>
        </w:rPr>
        <w:object w:dxaOrig="240" w:dyaOrig="360">
          <v:shape id="_x0000_i1115" type="#_x0000_t75" style="width:12pt;height:18pt" o:ole="" fillcolor="window">
            <v:imagedata r:id="rId188" o:title=""/>
          </v:shape>
          <o:OLEObject Type="Embed" ProgID="Equation.3" ShapeID="_x0000_i1115" DrawAspect="Content" ObjectID="_1454300194" r:id="rId189"/>
        </w:object>
      </w:r>
      <w:r>
        <w:rPr>
          <w:sz w:val="24"/>
          <w:szCs w:val="24"/>
        </w:rPr>
        <w:t xml:space="preserve"> тем точнее определяет </w:t>
      </w:r>
      <w:r>
        <w:rPr>
          <w:position w:val="-6"/>
          <w:sz w:val="24"/>
          <w:szCs w:val="24"/>
        </w:rPr>
        <w:object w:dxaOrig="220" w:dyaOrig="300">
          <v:shape id="_x0000_i1116" type="#_x0000_t75" style="width:11.25pt;height:15pt" o:ole="" fillcolor="window">
            <v:imagedata r:id="rId186" o:title=""/>
          </v:shape>
          <o:OLEObject Type="Embed" ProgID="Equation.3" ShapeID="_x0000_i1116" DrawAspect="Content" ObjectID="_1454300195" r:id="rId190"/>
        </w:object>
      </w:r>
      <w:r>
        <w:rPr>
          <w:sz w:val="24"/>
          <w:szCs w:val="24"/>
        </w:rPr>
        <w:t>, чем меньше (</w:t>
      </w:r>
      <w:r>
        <w:rPr>
          <w:position w:val="-6"/>
          <w:sz w:val="24"/>
          <w:szCs w:val="24"/>
        </w:rPr>
        <w:object w:dxaOrig="240" w:dyaOrig="360">
          <v:shape id="_x0000_i1117" type="#_x0000_t75" style="width:12pt;height:18pt" o:ole="" fillcolor="window">
            <v:imagedata r:id="rId188" o:title=""/>
          </v:shape>
          <o:OLEObject Type="Embed" ProgID="Equation.3" ShapeID="_x0000_i1117" DrawAspect="Content" ObjectID="_1454300196" r:id="rId191"/>
        </w:object>
      </w:r>
      <w:r>
        <w:rPr>
          <w:sz w:val="24"/>
          <w:szCs w:val="24"/>
        </w:rPr>
        <w:t>-</w:t>
      </w:r>
      <w:r>
        <w:rPr>
          <w:position w:val="-6"/>
          <w:sz w:val="24"/>
          <w:szCs w:val="24"/>
        </w:rPr>
        <w:object w:dxaOrig="220" w:dyaOrig="300">
          <v:shape id="_x0000_i1118" type="#_x0000_t75" style="width:11.25pt;height:15pt" o:ole="" fillcolor="window">
            <v:imagedata r:id="rId186" o:title=""/>
          </v:shape>
          <o:OLEObject Type="Embed" ProgID="Equation.3" ShapeID="_x0000_i1118" DrawAspect="Content" ObjectID="_1454300197" r:id="rId192"/>
        </w:object>
      </w:r>
      <w:r>
        <w:rPr>
          <w:sz w:val="24"/>
          <w:szCs w:val="24"/>
        </w:rPr>
        <w:t xml:space="preserve">). Если есть величина </w:t>
      </w:r>
      <w:r>
        <w:rPr>
          <w:position w:val="-6"/>
          <w:sz w:val="24"/>
          <w:szCs w:val="24"/>
        </w:rPr>
        <w:object w:dxaOrig="220" w:dyaOrig="320">
          <v:shape id="_x0000_i1119" type="#_x0000_t75" style="width:11.25pt;height:15.75pt" o:ole="" fillcolor="window">
            <v:imagedata r:id="rId193" o:title=""/>
          </v:shape>
          <o:OLEObject Type="Embed" ProgID="Equation.3" ShapeID="_x0000_i1119" DrawAspect="Content" ObjectID="_1454300198" r:id="rId194"/>
        </w:object>
      </w:r>
      <w:r>
        <w:rPr>
          <w:sz w:val="24"/>
          <w:szCs w:val="24"/>
          <w:lang w:val="en-US"/>
        </w:rPr>
        <w:t>&gt;0</w:t>
      </w:r>
      <w:r>
        <w:rPr>
          <w:sz w:val="24"/>
          <w:szCs w:val="24"/>
        </w:rPr>
        <w:t>, (</w:t>
      </w:r>
      <w:r>
        <w:rPr>
          <w:position w:val="-6"/>
          <w:sz w:val="24"/>
          <w:szCs w:val="24"/>
        </w:rPr>
        <w:object w:dxaOrig="240" w:dyaOrig="360">
          <v:shape id="_x0000_i1120" type="#_x0000_t75" style="width:12pt;height:18pt" o:ole="" fillcolor="window">
            <v:imagedata r:id="rId188" o:title=""/>
          </v:shape>
          <o:OLEObject Type="Embed" ProgID="Equation.3" ShapeID="_x0000_i1120" DrawAspect="Content" ObjectID="_1454300199" r:id="rId195"/>
        </w:object>
      </w:r>
      <w:r>
        <w:rPr>
          <w:sz w:val="24"/>
          <w:szCs w:val="24"/>
        </w:rPr>
        <w:t>-</w:t>
      </w:r>
      <w:r>
        <w:rPr>
          <w:position w:val="-6"/>
          <w:sz w:val="24"/>
          <w:szCs w:val="24"/>
        </w:rPr>
        <w:object w:dxaOrig="220" w:dyaOrig="300">
          <v:shape id="_x0000_i1121" type="#_x0000_t75" style="width:11.25pt;height:15pt" o:ole="" fillcolor="window">
            <v:imagedata r:id="rId186" o:title=""/>
          </v:shape>
          <o:OLEObject Type="Embed" ProgID="Equation.3" ShapeID="_x0000_i1121" DrawAspect="Content" ObjectID="_1454300200" r:id="rId196"/>
        </w:object>
      </w:r>
      <w:r>
        <w:rPr>
          <w:sz w:val="24"/>
          <w:szCs w:val="24"/>
        </w:rPr>
        <w:t>)</w:t>
      </w:r>
      <w:r>
        <w:rPr>
          <w:sz w:val="24"/>
          <w:szCs w:val="24"/>
          <w:lang w:val="en-US"/>
        </w:rPr>
        <w:t>&lt;</w:t>
      </w:r>
      <w:r>
        <w:rPr>
          <w:position w:val="-6"/>
          <w:sz w:val="24"/>
          <w:szCs w:val="24"/>
        </w:rPr>
        <w:object w:dxaOrig="220" w:dyaOrig="320">
          <v:shape id="_x0000_i1122" type="#_x0000_t75" style="width:11.25pt;height:15.75pt" o:ole="" fillcolor="window">
            <v:imagedata r:id="rId193" o:title=""/>
          </v:shape>
          <o:OLEObject Type="Embed" ProgID="Equation.3" ShapeID="_x0000_i1122" DrawAspect="Content" ObjectID="_1454300201" r:id="rId197"/>
        </w:object>
      </w:r>
      <w:r>
        <w:rPr>
          <w:sz w:val="24"/>
          <w:szCs w:val="24"/>
        </w:rPr>
        <w:t xml:space="preserve">, то чем меньше </w:t>
      </w:r>
      <w:r>
        <w:rPr>
          <w:position w:val="-6"/>
          <w:sz w:val="24"/>
          <w:szCs w:val="24"/>
        </w:rPr>
        <w:object w:dxaOrig="220" w:dyaOrig="320">
          <v:shape id="_x0000_i1123" type="#_x0000_t75" style="width:11.25pt;height:15.75pt" o:ole="" fillcolor="window">
            <v:imagedata r:id="rId193" o:title=""/>
          </v:shape>
          <o:OLEObject Type="Embed" ProgID="Equation.3" ShapeID="_x0000_i1123" DrawAspect="Content" ObjectID="_1454300202" r:id="rId198"/>
        </w:object>
      </w:r>
      <w:r>
        <w:rPr>
          <w:sz w:val="24"/>
          <w:szCs w:val="24"/>
        </w:rPr>
        <w:t xml:space="preserve">, тем точнее оценка. </w:t>
      </w:r>
    </w:p>
    <w:p w:rsidR="006B0025" w:rsidRDefault="002C6D41">
      <w:pPr>
        <w:pStyle w:val="a4"/>
        <w:ind w:firstLine="567"/>
        <w:jc w:val="both"/>
        <w:rPr>
          <w:sz w:val="24"/>
          <w:szCs w:val="24"/>
        </w:rPr>
      </w:pPr>
      <w:r>
        <w:rPr>
          <w:position w:val="-12"/>
          <w:sz w:val="24"/>
          <w:szCs w:val="24"/>
        </w:rPr>
        <w:object w:dxaOrig="2160" w:dyaOrig="420">
          <v:shape id="_x0000_i1124" type="#_x0000_t75" style="width:108pt;height:21pt" o:ole="" fillcolor="window">
            <v:imagedata r:id="rId199" o:title=""/>
          </v:shape>
          <o:OLEObject Type="Embed" ProgID="Equation.3" ShapeID="_x0000_i1124" DrawAspect="Content" ObjectID="_1454300203" r:id="rId200"/>
        </w:object>
      </w:r>
      <w:r>
        <w:rPr>
          <w:sz w:val="24"/>
          <w:szCs w:val="24"/>
        </w:rPr>
        <w:t xml:space="preserve">-  надежность оценки. Обычно надежность задается наперед       </w:t>
      </w:r>
      <w:r>
        <w:rPr>
          <w:position w:val="-12"/>
          <w:sz w:val="24"/>
          <w:szCs w:val="24"/>
        </w:rPr>
        <w:object w:dxaOrig="240" w:dyaOrig="300">
          <v:shape id="_x0000_i1125" type="#_x0000_t75" style="width:12pt;height:15pt" o:ole="" fillcolor="window">
            <v:imagedata r:id="rId201" o:title=""/>
          </v:shape>
          <o:OLEObject Type="Embed" ProgID="Equation.3" ShapeID="_x0000_i1125" DrawAspect="Content" ObjectID="_1454300204" r:id="rId202"/>
        </w:object>
      </w:r>
      <w:r>
        <w:rPr>
          <w:sz w:val="24"/>
          <w:szCs w:val="24"/>
        </w:rPr>
        <w:t xml:space="preserve">=95-99%.  Величину  </w:t>
      </w:r>
      <w:r>
        <w:rPr>
          <w:position w:val="-12"/>
          <w:sz w:val="24"/>
          <w:szCs w:val="24"/>
        </w:rPr>
        <w:object w:dxaOrig="1100" w:dyaOrig="340">
          <v:shape id="_x0000_i1126" type="#_x0000_t75" style="width:54.75pt;height:17.25pt" o:ole="" fillcolor="window">
            <v:imagedata r:id="rId203" o:title=""/>
          </v:shape>
          <o:OLEObject Type="Embed" ProgID="Equation.3" ShapeID="_x0000_i1126" DrawAspect="Content" ObjectID="_1454300205" r:id="rId204"/>
        </w:object>
      </w:r>
      <w:r>
        <w:rPr>
          <w:sz w:val="24"/>
          <w:szCs w:val="24"/>
        </w:rPr>
        <w:t xml:space="preserve">  называют уровнем  значимости.</w:t>
      </w:r>
    </w:p>
    <w:p w:rsidR="006B0025" w:rsidRDefault="002C6D41">
      <w:pPr>
        <w:pStyle w:val="a4"/>
        <w:ind w:firstLine="567"/>
        <w:jc w:val="both"/>
        <w:rPr>
          <w:sz w:val="24"/>
          <w:szCs w:val="24"/>
        </w:rPr>
      </w:pPr>
      <w:r>
        <w:rPr>
          <w:position w:val="-12"/>
          <w:sz w:val="24"/>
          <w:szCs w:val="24"/>
        </w:rPr>
        <w:object w:dxaOrig="2880" w:dyaOrig="420">
          <v:shape id="_x0000_i1127" type="#_x0000_t75" style="width:2in;height:21pt" o:ole="" fillcolor="window">
            <v:imagedata r:id="rId205" o:title=""/>
          </v:shape>
          <o:OLEObject Type="Embed" ProgID="Equation.3" ShapeID="_x0000_i1127" DrawAspect="Content" ObjectID="_1454300206" r:id="rId206"/>
        </w:object>
      </w:r>
      <w:r>
        <w:rPr>
          <w:sz w:val="24"/>
          <w:szCs w:val="24"/>
        </w:rPr>
        <w:t xml:space="preserve">, интервал   </w:t>
      </w:r>
      <w:r>
        <w:rPr>
          <w:position w:val="-10"/>
          <w:sz w:val="24"/>
          <w:szCs w:val="24"/>
        </w:rPr>
        <w:object w:dxaOrig="1560" w:dyaOrig="400">
          <v:shape id="_x0000_i1128" type="#_x0000_t75" style="width:78pt;height:20.25pt" o:ole="" fillcolor="window">
            <v:imagedata r:id="rId207" o:title=""/>
          </v:shape>
          <o:OLEObject Type="Embed" ProgID="Equation.3" ShapeID="_x0000_i1128" DrawAspect="Content" ObjectID="_1454300207" r:id="rId208"/>
        </w:object>
      </w:r>
      <w:r>
        <w:rPr>
          <w:sz w:val="24"/>
          <w:szCs w:val="24"/>
        </w:rPr>
        <w:t xml:space="preserve">- доверительный. Концы этого интервала - случайные величины и называются доверительными границами, они могут меняться от выборки к выборке. Говорят, что наш доверительный интервал с вероятностью  </w:t>
      </w:r>
      <w:r>
        <w:rPr>
          <w:position w:val="-12"/>
          <w:sz w:val="24"/>
          <w:szCs w:val="24"/>
        </w:rPr>
        <w:object w:dxaOrig="240" w:dyaOrig="300">
          <v:shape id="_x0000_i1129" type="#_x0000_t75" style="width:12pt;height:15pt" o:ole="" fillcolor="window">
            <v:imagedata r:id="rId201" o:title=""/>
          </v:shape>
          <o:OLEObject Type="Embed" ProgID="Equation.3" ShapeID="_x0000_i1129" DrawAspect="Content" ObjectID="_1454300208" r:id="rId209"/>
        </w:object>
      </w:r>
      <w:r>
        <w:rPr>
          <w:sz w:val="24"/>
          <w:szCs w:val="24"/>
        </w:rPr>
        <w:t xml:space="preserve">  покрывает  </w:t>
      </w:r>
      <w:r>
        <w:rPr>
          <w:position w:val="-6"/>
          <w:sz w:val="24"/>
          <w:szCs w:val="24"/>
        </w:rPr>
        <w:object w:dxaOrig="220" w:dyaOrig="300">
          <v:shape id="_x0000_i1130" type="#_x0000_t75" style="width:11.25pt;height:15pt" o:ole="" fillcolor="window">
            <v:imagedata r:id="rId186" o:title=""/>
          </v:shape>
          <o:OLEObject Type="Embed" ProgID="Equation.3" ShapeID="_x0000_i1130" DrawAspect="Content" ObjectID="_1454300209" r:id="rId210"/>
        </w:object>
      </w:r>
      <w:r>
        <w:rPr>
          <w:sz w:val="24"/>
          <w:szCs w:val="24"/>
        </w:rPr>
        <w:t xml:space="preserve">. </w:t>
      </w:r>
      <w:bookmarkStart w:id="0" w:name="_GoBack"/>
      <w:bookmarkEnd w:id="0"/>
    </w:p>
    <w:sectPr w:rsidR="006B0025">
      <w:headerReference w:type="default" r:id="rId211"/>
      <w:pgSz w:w="12191" w:h="16840" w:code="9"/>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025" w:rsidRDefault="002C6D41">
      <w:r>
        <w:separator/>
      </w:r>
    </w:p>
  </w:endnote>
  <w:endnote w:type="continuationSeparator" w:id="0">
    <w:p w:rsidR="006B0025" w:rsidRDefault="002C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025" w:rsidRDefault="002C6D41">
      <w:r>
        <w:separator/>
      </w:r>
    </w:p>
  </w:footnote>
  <w:footnote w:type="continuationSeparator" w:id="0">
    <w:p w:rsidR="006B0025" w:rsidRDefault="002C6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025" w:rsidRDefault="006B002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1E21"/>
    <w:multiLevelType w:val="singleLevel"/>
    <w:tmpl w:val="2B769E58"/>
    <w:lvl w:ilvl="0">
      <w:start w:val="3"/>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abstractNum>
  <w:abstractNum w:abstractNumId="1">
    <w:nsid w:val="0338387E"/>
    <w:multiLevelType w:val="singleLevel"/>
    <w:tmpl w:val="2B769E58"/>
    <w:lvl w:ilvl="0">
      <w:start w:val="3"/>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abstractNum>
  <w:abstractNum w:abstractNumId="2">
    <w:nsid w:val="06BC79C7"/>
    <w:multiLevelType w:val="singleLevel"/>
    <w:tmpl w:val="0B448A1A"/>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3">
    <w:nsid w:val="14732385"/>
    <w:multiLevelType w:val="singleLevel"/>
    <w:tmpl w:val="2B769E58"/>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4">
    <w:nsid w:val="16B96956"/>
    <w:multiLevelType w:val="singleLevel"/>
    <w:tmpl w:val="9F1EF020"/>
    <w:lvl w:ilvl="0">
      <w:start w:val="8"/>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5">
    <w:nsid w:val="17C648B2"/>
    <w:multiLevelType w:val="singleLevel"/>
    <w:tmpl w:val="0B448A1A"/>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6">
    <w:nsid w:val="1F926581"/>
    <w:multiLevelType w:val="singleLevel"/>
    <w:tmpl w:val="2B769E58"/>
    <w:lvl w:ilvl="0">
      <w:start w:val="1"/>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abstractNum>
  <w:abstractNum w:abstractNumId="7">
    <w:nsid w:val="28131DD9"/>
    <w:multiLevelType w:val="singleLevel"/>
    <w:tmpl w:val="FC584EDA"/>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8">
    <w:nsid w:val="281B3CE1"/>
    <w:multiLevelType w:val="singleLevel"/>
    <w:tmpl w:val="B9F6BE8E"/>
    <w:lvl w:ilvl="0">
      <w:start w:val="2"/>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9">
    <w:nsid w:val="297824AF"/>
    <w:multiLevelType w:val="singleLevel"/>
    <w:tmpl w:val="15A6DA4C"/>
    <w:lvl w:ilvl="0">
      <w:start w:val="7"/>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0">
    <w:nsid w:val="2D3D346B"/>
    <w:multiLevelType w:val="singleLevel"/>
    <w:tmpl w:val="64047E3E"/>
    <w:lvl w:ilvl="0">
      <w:start w:val="1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1">
    <w:nsid w:val="2D427F93"/>
    <w:multiLevelType w:val="singleLevel"/>
    <w:tmpl w:val="FC584EDA"/>
    <w:lvl w:ilvl="0">
      <w:start w:val="1"/>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abstractNum>
  <w:abstractNum w:abstractNumId="12">
    <w:nsid w:val="2D635852"/>
    <w:multiLevelType w:val="singleLevel"/>
    <w:tmpl w:val="0B448A1A"/>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3">
    <w:nsid w:val="3113530F"/>
    <w:multiLevelType w:val="singleLevel"/>
    <w:tmpl w:val="76283B9A"/>
    <w:lvl w:ilvl="0">
      <w:start w:val="9"/>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4">
    <w:nsid w:val="3C10768D"/>
    <w:multiLevelType w:val="singleLevel"/>
    <w:tmpl w:val="A184D838"/>
    <w:lvl w:ilvl="0">
      <w:start w:val="10"/>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5">
    <w:nsid w:val="3C6A7C04"/>
    <w:multiLevelType w:val="singleLevel"/>
    <w:tmpl w:val="0B448A1A"/>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6">
    <w:nsid w:val="3E225363"/>
    <w:multiLevelType w:val="singleLevel"/>
    <w:tmpl w:val="0B448A1A"/>
    <w:lvl w:ilvl="0">
      <w:start w:val="1"/>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abstractNum>
  <w:abstractNum w:abstractNumId="17">
    <w:nsid w:val="44815DAA"/>
    <w:multiLevelType w:val="singleLevel"/>
    <w:tmpl w:val="0B448A1A"/>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8">
    <w:nsid w:val="462F4F61"/>
    <w:multiLevelType w:val="singleLevel"/>
    <w:tmpl w:val="0B448A1A"/>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9">
    <w:nsid w:val="48E5506A"/>
    <w:multiLevelType w:val="singleLevel"/>
    <w:tmpl w:val="2B769E58"/>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20">
    <w:nsid w:val="4EA267DD"/>
    <w:multiLevelType w:val="singleLevel"/>
    <w:tmpl w:val="B9F6BE8E"/>
    <w:lvl w:ilvl="0">
      <w:start w:val="2"/>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abstractNum>
  <w:abstractNum w:abstractNumId="21">
    <w:nsid w:val="545872F2"/>
    <w:multiLevelType w:val="singleLevel"/>
    <w:tmpl w:val="FC584EDA"/>
    <w:lvl w:ilvl="0">
      <w:start w:val="1"/>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abstractNum>
  <w:abstractNum w:abstractNumId="22">
    <w:nsid w:val="58CD0AEC"/>
    <w:multiLevelType w:val="singleLevel"/>
    <w:tmpl w:val="0B448A1A"/>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23">
    <w:nsid w:val="5A7E4D24"/>
    <w:multiLevelType w:val="singleLevel"/>
    <w:tmpl w:val="0B448A1A"/>
    <w:lvl w:ilvl="0">
      <w:start w:val="3"/>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abstractNum>
  <w:abstractNum w:abstractNumId="24">
    <w:nsid w:val="5B5A498A"/>
    <w:multiLevelType w:val="singleLevel"/>
    <w:tmpl w:val="2B769E58"/>
    <w:lvl w:ilvl="0">
      <w:start w:val="1"/>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abstractNum>
  <w:abstractNum w:abstractNumId="25">
    <w:nsid w:val="60F42E99"/>
    <w:multiLevelType w:val="singleLevel"/>
    <w:tmpl w:val="FC584EDA"/>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26">
    <w:nsid w:val="6D8B449F"/>
    <w:multiLevelType w:val="singleLevel"/>
    <w:tmpl w:val="B9F6BE8E"/>
    <w:lvl w:ilvl="0">
      <w:start w:val="2"/>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abstractNum>
  <w:abstractNum w:abstractNumId="27">
    <w:nsid w:val="712314BF"/>
    <w:multiLevelType w:val="singleLevel"/>
    <w:tmpl w:val="0B448A1A"/>
    <w:lvl w:ilvl="0">
      <w:start w:val="4"/>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28">
    <w:nsid w:val="7160531C"/>
    <w:multiLevelType w:val="singleLevel"/>
    <w:tmpl w:val="0B448A1A"/>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29">
    <w:nsid w:val="73F43661"/>
    <w:multiLevelType w:val="singleLevel"/>
    <w:tmpl w:val="B9F6BE8E"/>
    <w:lvl w:ilvl="0">
      <w:start w:val="2"/>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abstractNum>
  <w:abstractNum w:abstractNumId="30">
    <w:nsid w:val="754531A4"/>
    <w:multiLevelType w:val="singleLevel"/>
    <w:tmpl w:val="0B448A1A"/>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31">
    <w:nsid w:val="799F2086"/>
    <w:multiLevelType w:val="singleLevel"/>
    <w:tmpl w:val="2B769E58"/>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32">
    <w:nsid w:val="7ECB10D2"/>
    <w:multiLevelType w:val="singleLevel"/>
    <w:tmpl w:val="B9F6BE8E"/>
    <w:lvl w:ilvl="0">
      <w:start w:val="2"/>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33">
    <w:nsid w:val="7F734037"/>
    <w:multiLevelType w:val="singleLevel"/>
    <w:tmpl w:val="B9F6BE8E"/>
    <w:lvl w:ilvl="0">
      <w:start w:val="2"/>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num w:numId="1">
    <w:abstractNumId w:val="11"/>
  </w:num>
  <w:num w:numId="2">
    <w:abstractNumId w:val="7"/>
  </w:num>
  <w:num w:numId="3">
    <w:abstractNumId w:val="25"/>
  </w:num>
  <w:num w:numId="4">
    <w:abstractNumId w:val="21"/>
  </w:num>
  <w:num w:numId="5">
    <w:abstractNumId w:val="26"/>
  </w:num>
  <w:num w:numId="6">
    <w:abstractNumId w:val="0"/>
  </w:num>
  <w:num w:numId="7">
    <w:abstractNumId w:val="0"/>
    <w:lvlOverride w:ilvl="0">
      <w:lvl w:ilvl="0">
        <w:start w:val="1"/>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lvlOverride>
  </w:num>
  <w:num w:numId="8">
    <w:abstractNumId w:val="6"/>
  </w:num>
  <w:num w:numId="9">
    <w:abstractNumId w:val="19"/>
  </w:num>
  <w:num w:numId="10">
    <w:abstractNumId w:val="24"/>
  </w:num>
  <w:num w:numId="11">
    <w:abstractNumId w:val="29"/>
  </w:num>
  <w:num w:numId="12">
    <w:abstractNumId w:val="1"/>
  </w:num>
  <w:num w:numId="13">
    <w:abstractNumId w:val="1"/>
    <w:lvlOverride w:ilvl="0">
      <w:lvl w:ilvl="0">
        <w:start w:val="1"/>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lvlOverride>
  </w:num>
  <w:num w:numId="14">
    <w:abstractNumId w:val="31"/>
  </w:num>
  <w:num w:numId="15">
    <w:abstractNumId w:val="3"/>
  </w:num>
  <w:num w:numId="16">
    <w:abstractNumId w:val="27"/>
  </w:num>
  <w:num w:numId="17">
    <w:abstractNumId w:val="27"/>
    <w:lvlOverride w:ilvl="0">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lvlOverride>
  </w:num>
  <w:num w:numId="18">
    <w:abstractNumId w:val="22"/>
  </w:num>
  <w:num w:numId="19">
    <w:abstractNumId w:val="12"/>
  </w:num>
  <w:num w:numId="20">
    <w:abstractNumId w:val="9"/>
  </w:num>
  <w:num w:numId="21">
    <w:abstractNumId w:val="5"/>
  </w:num>
  <w:num w:numId="22">
    <w:abstractNumId w:val="28"/>
  </w:num>
  <w:num w:numId="23">
    <w:abstractNumId w:val="32"/>
  </w:num>
  <w:num w:numId="24">
    <w:abstractNumId w:val="4"/>
  </w:num>
  <w:num w:numId="25">
    <w:abstractNumId w:val="18"/>
  </w:num>
  <w:num w:numId="26">
    <w:abstractNumId w:val="2"/>
  </w:num>
  <w:num w:numId="27">
    <w:abstractNumId w:val="17"/>
  </w:num>
  <w:num w:numId="28">
    <w:abstractNumId w:val="13"/>
  </w:num>
  <w:num w:numId="29">
    <w:abstractNumId w:val="30"/>
  </w:num>
  <w:num w:numId="30">
    <w:abstractNumId w:val="30"/>
    <w:lvlOverride w:ilvl="0">
      <w:lvl w:ilvl="0">
        <w:start w:val="3"/>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lvlOverride>
  </w:num>
  <w:num w:numId="31">
    <w:abstractNumId w:val="14"/>
  </w:num>
  <w:num w:numId="32">
    <w:abstractNumId w:val="15"/>
  </w:num>
  <w:num w:numId="33">
    <w:abstractNumId w:val="33"/>
  </w:num>
  <w:num w:numId="34">
    <w:abstractNumId w:val="10"/>
  </w:num>
  <w:num w:numId="35">
    <w:abstractNumId w:val="16"/>
  </w:num>
  <w:num w:numId="36">
    <w:abstractNumId w:val="20"/>
  </w:num>
  <w:num w:numId="37">
    <w:abstractNumId w:val="2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D41"/>
    <w:rsid w:val="002C6D41"/>
    <w:rsid w:val="00680D42"/>
    <w:rsid w:val="006B0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8"/>
    <o:shapelayout v:ext="edit">
      <o:idmap v:ext="edit" data="1"/>
    </o:shapelayout>
  </w:shapeDefaults>
  <w:decimalSymbol w:val=","/>
  <w:listSeparator w:val=";"/>
  <w14:defaultImageDpi w14:val="0"/>
  <w15:docId w15:val="{F83C8601-9DBE-4D7F-984A-1B06E287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a4">
    <w:name w:val="Стиль"/>
    <w:uiPriority w:val="99"/>
    <w:pPr>
      <w:autoSpaceDE w:val="0"/>
      <w:autoSpaceDN w:val="0"/>
      <w:spacing w:after="0" w:line="240" w:lineRule="auto"/>
    </w:pPr>
    <w:rPr>
      <w:rFonts w:ascii="Times New Roman" w:hAnsi="Times New Roman" w:cs="Times New Roman"/>
      <w:sz w:val="20"/>
      <w:szCs w:val="20"/>
    </w:rPr>
  </w:style>
  <w:style w:type="paragraph" w:styleId="a5">
    <w:name w:val="header"/>
    <w:basedOn w:val="a4"/>
    <w:link w:val="a6"/>
    <w:uiPriority w:val="99"/>
    <w:pPr>
      <w:tabs>
        <w:tab w:val="center" w:pos="4153"/>
        <w:tab w:val="right" w:pos="8306"/>
      </w:tabs>
    </w:pPr>
  </w:style>
  <w:style w:type="character" w:customStyle="1" w:styleId="a6">
    <w:name w:val="Верхний колонтитул Знак"/>
    <w:basedOn w:val="a0"/>
    <w:link w:val="a5"/>
    <w:uiPriority w:val="99"/>
    <w:semiHidden/>
    <w:rPr>
      <w:rFonts w:ascii="Times New Roman" w:hAnsi="Times New Roman" w:cs="Times New Roman"/>
      <w:sz w:val="20"/>
      <w:szCs w:val="20"/>
    </w:rPr>
  </w:style>
  <w:style w:type="character" w:customStyle="1" w:styleId="a7">
    <w:name w:val="номер страницы"/>
    <w:basedOn w:val="a3"/>
    <w:uiPriority w:val="99"/>
  </w:style>
  <w:style w:type="paragraph" w:styleId="a8">
    <w:name w:val="footer"/>
    <w:basedOn w:val="a"/>
    <w:link w:val="a9"/>
    <w:uiPriority w:val="99"/>
    <w:pPr>
      <w:tabs>
        <w:tab w:val="center" w:pos="4320"/>
        <w:tab w:val="right" w:pos="8640"/>
      </w:tabs>
    </w:pPr>
  </w:style>
  <w:style w:type="character" w:customStyle="1" w:styleId="a9">
    <w:name w:val="Нижний колонтитул Знак"/>
    <w:basedOn w:val="a0"/>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image" Target="media/image97.wmf"/><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image" Target="media/image61.wmf"/><Relationship Id="rId128" Type="http://schemas.openxmlformats.org/officeDocument/2006/relationships/oleObject" Target="embeddings/oleObject59.bin"/><Relationship Id="rId144" Type="http://schemas.openxmlformats.org/officeDocument/2006/relationships/image" Target="media/image71.wmf"/><Relationship Id="rId149"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160" Type="http://schemas.openxmlformats.org/officeDocument/2006/relationships/image" Target="media/image78.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91.wmf"/><Relationship Id="rId211" Type="http://schemas.openxmlformats.org/officeDocument/2006/relationships/header" Target="header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20.png"/><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image" Target="media/image66.wmf"/><Relationship Id="rId139" Type="http://schemas.openxmlformats.org/officeDocument/2006/relationships/oleObject" Target="embeddings/oleObject65.bin"/><Relationship Id="rId80" Type="http://schemas.openxmlformats.org/officeDocument/2006/relationships/image" Target="media/image39.wmf"/><Relationship Id="rId85" Type="http://schemas.openxmlformats.org/officeDocument/2006/relationships/oleObject" Target="embeddings/oleObject38.bin"/><Relationship Id="rId150" Type="http://schemas.openxmlformats.org/officeDocument/2006/relationships/image" Target="media/image74.wmf"/><Relationship Id="rId155" Type="http://schemas.openxmlformats.org/officeDocument/2006/relationships/oleObject" Target="embeddings/oleObject73.bin"/><Relationship Id="rId171" Type="http://schemas.openxmlformats.org/officeDocument/2006/relationships/oleObject" Target="embeddings/oleObject82.bin"/><Relationship Id="rId176" Type="http://schemas.openxmlformats.org/officeDocument/2006/relationships/image" Target="media/image86.wmf"/><Relationship Id="rId192" Type="http://schemas.openxmlformats.org/officeDocument/2006/relationships/oleObject" Target="embeddings/oleObject94.bin"/><Relationship Id="rId197" Type="http://schemas.openxmlformats.org/officeDocument/2006/relationships/oleObject" Target="embeddings/oleObject98.bin"/><Relationship Id="rId206" Type="http://schemas.openxmlformats.org/officeDocument/2006/relationships/oleObject" Target="embeddings/oleObject103.bin"/><Relationship Id="rId201" Type="http://schemas.openxmlformats.org/officeDocument/2006/relationships/image" Target="media/image95.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3.wmf"/><Relationship Id="rId124" Type="http://schemas.openxmlformats.org/officeDocument/2006/relationships/oleObject" Target="embeddings/oleObject57.bin"/><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68.bin"/><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ntTable" Target="fontTable.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0.bin"/><Relationship Id="rId114" Type="http://schemas.openxmlformats.org/officeDocument/2006/relationships/oleObject" Target="embeddings/oleObject52.bin"/><Relationship Id="rId119" Type="http://schemas.openxmlformats.org/officeDocument/2006/relationships/image" Target="media/image59.png"/><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2.wmf"/><Relationship Id="rId130" Type="http://schemas.openxmlformats.org/officeDocument/2006/relationships/oleObject" Target="embeddings/oleObject60.bin"/><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oleObject" Target="embeddings/oleObject99.bin"/><Relationship Id="rId172" Type="http://schemas.openxmlformats.org/officeDocument/2006/relationships/image" Target="media/image84.wmf"/><Relationship Id="rId193" Type="http://schemas.openxmlformats.org/officeDocument/2006/relationships/image" Target="media/image93.wmf"/><Relationship Id="rId202" Type="http://schemas.openxmlformats.org/officeDocument/2006/relationships/oleObject" Target="embeddings/oleObject101.bin"/><Relationship Id="rId207" Type="http://schemas.openxmlformats.org/officeDocument/2006/relationships/image" Target="media/image98.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60.wmf"/><Relationship Id="rId125" Type="http://schemas.openxmlformats.org/officeDocument/2006/relationships/image" Target="media/image62.wmf"/><Relationship Id="rId141" Type="http://schemas.openxmlformats.org/officeDocument/2006/relationships/oleObject" Target="embeddings/oleObject66.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wmf"/><Relationship Id="rId162" Type="http://schemas.openxmlformats.org/officeDocument/2006/relationships/image" Target="media/image79.wmf"/><Relationship Id="rId183" Type="http://schemas.openxmlformats.org/officeDocument/2006/relationships/oleObject" Target="embeddings/oleObject88.bin"/><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oleObject" Target="embeddings/oleObject9.bin"/><Relationship Id="rId40" Type="http://schemas.openxmlformats.org/officeDocument/2006/relationships/image" Target="media/image18.png"/><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oleObject" Target="embeddings/oleObject95.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6.bin"/><Relationship Id="rId209" Type="http://schemas.openxmlformats.org/officeDocument/2006/relationships/oleObject" Target="embeddings/oleObject105.bin"/><Relationship Id="rId190" Type="http://schemas.openxmlformats.org/officeDocument/2006/relationships/oleObject" Target="embeddings/oleObject92.bin"/><Relationship Id="rId204" Type="http://schemas.openxmlformats.org/officeDocument/2006/relationships/oleObject" Target="embeddings/oleObject102.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image" Target="media/image73.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oleObject" Target="embeddings/oleObject106.bin"/><Relationship Id="rId26" Type="http://schemas.openxmlformats.org/officeDocument/2006/relationships/oleObject" Target="embeddings/oleObject10.bin"/><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png"/><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oleObject" Target="embeddings/oleObject97.bin"/><Relationship Id="rId200" Type="http://schemas.openxmlformats.org/officeDocument/2006/relationships/oleObject" Target="embeddings/oleObject100.bin"/><Relationship Id="rId16"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5386</Words>
  <Characters>30704</Characters>
  <Application>Microsoft Office Word</Application>
  <DocSecurity>0</DocSecurity>
  <Lines>255</Lines>
  <Paragraphs>72</Paragraphs>
  <ScaleCrop>false</ScaleCrop>
  <Company> </Company>
  <LinksUpToDate>false</LinksUpToDate>
  <CharactersWithSpaces>36018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Статистика в экономике</dc:title>
  <dc:subject/>
  <dc:creator>BATU</dc:creator>
  <cp:keywords/>
  <dc:description/>
  <cp:lastModifiedBy>admin</cp:lastModifiedBy>
  <cp:revision>2</cp:revision>
  <cp:lastPrinted>1999-04-08T10:46:00Z</cp:lastPrinted>
  <dcterms:created xsi:type="dcterms:W3CDTF">2014-02-19T05:23:00Z</dcterms:created>
  <dcterms:modified xsi:type="dcterms:W3CDTF">2014-02-19T05:23:00Z</dcterms:modified>
</cp:coreProperties>
</file>