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39" w:rsidRPr="00EE0083" w:rsidRDefault="00006239" w:rsidP="00006239">
      <w:pPr>
        <w:spacing w:before="120"/>
        <w:jc w:val="center"/>
        <w:rPr>
          <w:b/>
          <w:bCs/>
          <w:sz w:val="32"/>
          <w:szCs w:val="32"/>
        </w:rPr>
      </w:pPr>
      <w:r w:rsidRPr="00EE0083">
        <w:rPr>
          <w:b/>
          <w:bCs/>
          <w:sz w:val="32"/>
          <w:szCs w:val="32"/>
        </w:rPr>
        <w:t>Перечень лекарственных препаратов</w:t>
      </w:r>
    </w:p>
    <w:p w:rsidR="00006239" w:rsidRPr="00CA4E37" w:rsidRDefault="00006239" w:rsidP="00006239">
      <w:pPr>
        <w:spacing w:before="120"/>
        <w:ind w:firstLine="567"/>
        <w:jc w:val="both"/>
      </w:pPr>
      <w:r w:rsidRPr="00CA4E37">
        <w:t>Перечень лекарственных препаратов, знание которых необходимо для студентов IV курса, при изучении цикла факультетской хирургии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2748"/>
        <w:gridCol w:w="3644"/>
      </w:tblGrid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Наименование препарата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Форма выпуска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Дозы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Антибиотики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Пенициллин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Фл.2501000 тые.ед.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6 раз от 1 до 12 млн в сутки.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Ампициллин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0,25 – 0,5 г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в/в, 46 раз, от 1 до 10 г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КАРБЕНИЦИЛЛИН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в/в, 46 раз, от 4 до 8 г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ЦЕФАЗОЛИН (Кефзол)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0,25 – 4,0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в/в, в/м 34 раза, от 1 до 6,0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ЦЕФОТАКСИМ (клафоран)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0,5; 1,0; 2,0.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в/в, в/м 2 раза, от 1 до 8,0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ЛИНКОМИЦИН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0,3; 0,6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2 раза, не более 1,8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Стрептомицин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 –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0,51,0 х 2 р.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Гентамицин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80 мг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2 р.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Канамицин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0,51,0 2 р. в сути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Фуразолидон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табл. 0,0501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0,1 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табл. 035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010.2 23 р.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1%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300,0 – 500,0 медленно, 1 раз в сут.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МЕТРОНИДАЗОЛ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0,5% 100,0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23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Антисептики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Фурациллин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400,0 (1:5000)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ран и полостей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Перекись водорода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3%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Протаргол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35 %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полостей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Хлоргексидин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0,5% спиртовый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обработки рук и операц. поля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Хлоргексидин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0,02% водный рр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ран и полостей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Диоксидин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0,5% 10,0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23 р. в сут. В разведении не более 0,9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Диоксидин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0,5% 10,0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 дренажи 0,1 – 0,5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Гипертонический раствор натрия хлорида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10% –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1) В/в до 60,0. 2) Для лечения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Натрия гипохлорит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0,005%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промывания ран, полостей.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Спазмолитики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Атропин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0,1%1,0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п/к 3 р.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Папаверин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2%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п/к 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Платифиллин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0,2%1,0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п/к З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Ношпа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2% –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Баралгин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5,0 мл, таб. 0,5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В/м, в/в 5,010,0 мл, таб 13 раза в день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Анальгетики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Промедол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 – 2%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Наркотический анальгетик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Омнопон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 2%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Наркотический анальгетик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Анальгин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табл, 0.5 г. амп. 50% –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 таб. 3 раза в день, в/м, в/в 2,0 мл 13 раза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Новокаин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0,25%, 0,5%, 400,0 амп. 0,5% – 1% – 2%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инъекций, инфильтрационной, проводниковой анестезии, блокад.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Лидокаин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2%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проводниковой анест. 12% 80,0, Для инфильтрац. 0,1250,25%400,0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Противосвертывающие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Гепарин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5,0 мл (25 тыс ЕД)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п/к, в/м, в/в 2,5 5 – 10 20 тыс ЕД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Синкумар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таблетки по 2 и 4 мг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 таб в день (поддерживающая доза)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НЕОДИКУМАРИН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таблетки по 0,05 и 0,1 г.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1 таб в день (поддерживающая доза)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Кровоостанавливающие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Хлорид кальция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10%. 10.0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10,0 медленно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Викасол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1% 1,0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в/м до 3,0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Аминокапроновая кта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5% 100,0 мл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капелъно 100,0, 24 раза в сут.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Этамзилат (Дицинон)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12,5% – 2,0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В/в, в/м 2,0 – 4,0 36 раз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Антиферментные препараты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Контрикал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по 30 тыс. ЕД.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кап. до 100 тыс. ЕД в сутки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Гордокс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100 тыс. ЕД.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500 тыс в сут.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Инфузионные средства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Физиологический рр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0,9% –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Глюкоза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5%, 10%, 20% –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полиглюкин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гемодез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200,0,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альбумин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5%, 10%, 100,0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реополиглюкин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200,0, 400,0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аминокровин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250,0, 500,0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В/в капельно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Рентгеноконтрастные средства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Билигност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50% – 20,0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в/в холангиографии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Иопагност (Холевид)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Таб. 0,5 6 шт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холецистографии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Верографин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40% 20,0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в/в и восходящей урографии, прямой холангиографии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Уротраст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Амп. 40% 20,0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в/в и восходящей урографии, прямой холангиографии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Сульфат бария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Порошок 100,0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Суспензия для Roисследований ЖКТ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Разные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Трипсин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0,01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лечения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химотрипсин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Фл. 0,1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Для лечения гнойных ран </w:t>
            </w:r>
          </w:p>
        </w:tc>
      </w:tr>
      <w:tr w:rsidR="00006239" w:rsidRPr="00CA4E37" w:rsidTr="00881EDB">
        <w:trPr>
          <w:tblCellSpacing w:w="0" w:type="dxa"/>
          <w:jc w:val="center"/>
        </w:trPr>
        <w:tc>
          <w:tcPr>
            <w:tcW w:w="16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Свечи с красавкой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>
              <w:t xml:space="preserve"> </w:t>
            </w:r>
            <w:r w:rsidRPr="00CA4E37">
              <w:t xml:space="preserve"> 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239" w:rsidRPr="00CA4E37" w:rsidRDefault="00006239" w:rsidP="00881EDB">
            <w:pPr>
              <w:jc w:val="both"/>
            </w:pPr>
            <w:r w:rsidRPr="00CA4E37">
              <w:t xml:space="preserve">При геморрое 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39"/>
    <w:rsid w:val="00002B5A"/>
    <w:rsid w:val="00006239"/>
    <w:rsid w:val="0010437E"/>
    <w:rsid w:val="00316F32"/>
    <w:rsid w:val="00616072"/>
    <w:rsid w:val="006A5004"/>
    <w:rsid w:val="00710178"/>
    <w:rsid w:val="00770F56"/>
    <w:rsid w:val="0081563E"/>
    <w:rsid w:val="00881EDB"/>
    <w:rsid w:val="008B35EE"/>
    <w:rsid w:val="00905CC1"/>
    <w:rsid w:val="00B42C45"/>
    <w:rsid w:val="00B47B6A"/>
    <w:rsid w:val="00CA4E37"/>
    <w:rsid w:val="00EE0083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B65C3-E998-4FEF-B42A-32606C4A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0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>Home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лекарственных препаратов</dc:title>
  <dc:subject/>
  <dc:creator>User</dc:creator>
  <cp:keywords/>
  <dc:description/>
  <cp:lastModifiedBy>admin</cp:lastModifiedBy>
  <cp:revision>2</cp:revision>
  <dcterms:created xsi:type="dcterms:W3CDTF">2014-04-15T07:34:00Z</dcterms:created>
  <dcterms:modified xsi:type="dcterms:W3CDTF">2014-04-15T07:34:00Z</dcterms:modified>
</cp:coreProperties>
</file>