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Россия в конце </w:t>
      </w:r>
      <w:r>
        <w:rPr>
          <w:b/>
          <w:bCs/>
          <w:color w:val="000000"/>
          <w:sz w:val="28"/>
          <w:szCs w:val="28"/>
          <w:lang w:val="en-US"/>
        </w:rPr>
        <w:t>XV</w:t>
      </w:r>
      <w:r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  <w:lang w:val="en-US"/>
        </w:rPr>
        <w:t>XVI</w:t>
      </w:r>
      <w:r>
        <w:rPr>
          <w:b/>
          <w:bCs/>
          <w:color w:val="000000"/>
          <w:sz w:val="28"/>
          <w:szCs w:val="28"/>
        </w:rPr>
        <w:t xml:space="preserve"> вв.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Дайте характеристику соц-полит. реформ Ивана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 в 1550-х гг. Каковы были их итоги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единого государства требовало масштабных государственных реформ и прежде всего в управлении . В основе реформ лежало вовлечение всех сословий общества в гос. строительство на основе идеологии национального единства.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в гос. аппарате , в управлении были начаты Иваном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и Василием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Они велись по трем направлениям: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централизованной приказной системы.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Совершенствование управления городами.( К началу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управлении городами унифицировалось).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Ограничение срока деятельности кормленщиков одним - двумя годами, численности их аппарата и нормы податей.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венчания на царство Ивана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усилилась роль правительственной группировки, так называемой Избранной рады . Ее возглавили дворянин А.Ф. Адашев и священник Благовещенского собора Кремля Сильвестр. В состав рады входили: Д. Курлятов , А. Курбский Н. Одоевский , М. Воротынский, первый начальник Посольского приказа думный дьяк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И.М. Висловатый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Избранная рада была по сути правительством России, в течении 13 лет управляла государством от имени царя, последовательно осуществляя серию крупных реформ.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своему содержанию преобразования были направлены на укрепление основ Российского государства. Иван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предпочел путь террора, способствовавшей быстрому усилению его личной власти.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Финансовая реформа.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Василия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боярское правительство княжны Елены приступило к преобразованиям в финансовой сфере. С расширением товарооборота требовалось все больше денег, и неудовлетворенная потребность в деньгах вызвала массовую подделку серебряной монеты . Тогда власти изъяли из обращения старою разновесную монету. В 1533-1538гг. Была введена единая русская монетная система.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50-х гг. после переписи земель была введена единая единица податного обложения - «большая соха» , включавшая в себя определенное количество крестьянских дворов. Старые формы налогообложения во многом сохранились, однако введения единой налоговой системы было крупным шагом вперед.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Земская реформа.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30-х гг.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боярское правительство преступило к земско- губным преобразованием . Они достигли апогеи в середине 50-х гг.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Земско-губная реформа означала повсеместную отмену кормлений. На территории государства создавалось два типа учреждений - «земские избы» и «губные избы». Они выполняли роль органов самоуправления.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Костяк земской администрации составляли представители зажиточных слоев - старосты , головы, целовальники.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Земские избы занимались раскладкой, сборам и отправкой в столицу налоговых сумм, отвечали за строительством т.д. , т. е. явились прототипом будущих земств.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Губные избы формировались по типу земских, но в их обязанность входила борьба с преступностью. С сер. 60-х гг. «избы» стали именоваться «приказами».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Судебная реформа.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Земско - губные преобразования сопровождались судебной реформой. В реформе создавался тип присяжного заседателя в лице «целовальников» и «добрых людей» (понятие «добрый» означало устойчивое материальное положение, доверие свободного населения, но этому процессу помешала дальнейшая политика Ивана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.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Военные преобразования.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 определен единый порядок прохождения военной службы: «по отечеству» (по происхождению) и «по прибору» (по набору). Службу «по отечеству» проходили дворяне и боярские дети.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Служба регулировалась изданным в 1556г. «Уложением о службе» , переходила по наследству и начиналась с 15 лет.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1550г. из числа служилых людей «по прибору» формируется стрелецкое войско . К концу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В постоянном стрелецком войске насчитывалось до 25 тыс. человек.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Приговор в 1550г. ввел решение по полкам с подчинением войска воеводе большого полка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50-е гг.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укрепились законодательные основы всех сфер общественно-политической жизни. Церковный собор 1551г. («Стоглав») привел к единообразию все обряды, утвердил единый для всей страны пантеон святых. В 1550г. принят новый Судебник, основанный на Судебнике 1497г. , наиболее расширенный и систематизированный : усилилась власть феодала над крестьянином.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50-е годы составлен сборник бытовых нравственно- моральных и юридических правил поведения. Хотя далеко не все из реформ Избрание Рады удалось осуществить, все же они означали невиданный шаг вперед в направлении централизации и преодолении феодальной раздробленности.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реформы способствовали и усилению военной мощи Российского государства.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50-х гг. реформы постепенно угасают, правительственная группировка попадает в опалу, ситуация в стране резко меняется.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Проанализируйте основ. направления внешней политики России в </w:t>
      </w:r>
      <w:r>
        <w:rPr>
          <w:b/>
          <w:bCs/>
          <w:color w:val="000000"/>
          <w:sz w:val="28"/>
          <w:szCs w:val="28"/>
          <w:lang w:val="en-US"/>
        </w:rPr>
        <w:t>XVII</w:t>
      </w:r>
      <w:r>
        <w:rPr>
          <w:b/>
          <w:bCs/>
          <w:color w:val="000000"/>
          <w:sz w:val="28"/>
          <w:szCs w:val="28"/>
        </w:rPr>
        <w:t xml:space="preserve"> веке.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внешней политике перед Россией стояли три основные задачи: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Воссоединение с Украиной и Белоруссией.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выхода к Балтийскому и Черному морям.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безопасности южных границ.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Воссоединение с Украиной стало важнейшей внешнеполитической акцией Российского государства. Большая часть Украины в первой половине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в. входила в состав Речи Посполитой. Население Украины и Белоруссии испытывало национальные и религиозные притеснения со стороны Польши. Успешный этап борьбы Украинского народа тесно связан с именем Богдана Хмельницкого. Но сил повстанцев не хватало. Тогда Б. Хмельницкий обратился к русскому правительству с просьбой принять Украину в русское подданство.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октября 1653г. Земский собор в Москве принял решение о воссоединении Украины с Россией. 8 января 1654г. в Переяславле Великом рада единодушно высказалась за вхождение Украины в состав России и вступила в войну с Польшей за Украину. Польша потерпела поражение , а Швеция воспользовавшись этим, захватила большую территорию Польши. В мае 1656г. русский царь объявил войну Шведскому королю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Русско - Шведская война закончилась для России невыгодным миром в Кардиссе ( 1661г.) по которому Россия уступила все местности, прилегающие к Финскому заливу.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Возобновились действия против Речи Посполитой . И только в 1667г. в деревне Андрусово воюющие стороны заключили перемирие на 13 лет.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последней трети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века во внешней политике России на первый план выходит крымско-турецкий вопрос. Ослабевшая Польша из врага России превращается в ее союзника по борьбе с Турцией, которая претендует на украинские земли.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Война с Турцией ( 1677-1681гг.) не принесла успехов России.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Постановка важнейших внешнеполитических целей и наступательный характер их осуществления - свидетельство усиления Российского государства, рост его активности.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Охарактеризуйте развитие системы органов государственной власти и управления Российского государства в 16-17 вв.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Совещательным органом при великом князе (царе) была боярская дума . В ее компетенцию входили наиболее важные вопросы внутренней и внешней политики, контроль за армией и судебном аппаратом. Дума занимала промежуточное положение между монархом и всей системой административных учреждений - приказами и органами местного управления. Приказы совмещали в себе централизованное функционально - территориальное управление.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Существовали разрядный, поместный, посольский, ямской и т.д. приказы.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в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веке была распространена деятельность земских соборов , на которых обсуждались важные государственные вопросы.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созыва земских соборов принадлежало царю и его окружению. Но власть царя не была ограничена собором.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правления первых Романовых земский собор признавался существенным элементом государственного управления. Ведущую роль на соборах принадлежала дворянству.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с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веков по составу и политическому значению боярская дума отличается от Дум предыдущих периодов.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веке происходит бюрократизация управления наблюдается значительный рост придворной и приказной бюрократии.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веке значение Думы снизилось - что привело к ее ликвидации в начале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Приказная система наивысшего развития достигла в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веке , были созданы Приказ тайных дел ( подчинялся лично царю) и счетный приказ (контролировал финансовые вопросы).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местного управления , то здесь назначаются воеводы в руках которых постепенно сосредотачивалась административная , полицейская и судебная власть в уездах: губные старосты.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Разрастание аппарата управления при слабых возможностях контроля привело к становлению абсолютизма.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Подобная тенденция проявилась в последней четверти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века, что было обусловлено рядом факторов: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оформление самодержавной власти царя Соборное Уложение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прекращение деятельности земских соборов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победа самодержавия над патриархом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роли боярской думы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появление регулярной армии.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веку относятся первые попытки устранения недостатков в структуре и деятельности органов управления.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Дайте характеристику Смутного времени в России в начале </w:t>
      </w:r>
      <w:r>
        <w:rPr>
          <w:b/>
          <w:bCs/>
          <w:color w:val="000000"/>
          <w:sz w:val="28"/>
          <w:szCs w:val="28"/>
          <w:lang w:val="en-US"/>
        </w:rPr>
        <w:t>XVII</w:t>
      </w:r>
      <w:r>
        <w:rPr>
          <w:b/>
          <w:bCs/>
          <w:color w:val="000000"/>
          <w:sz w:val="28"/>
          <w:szCs w:val="28"/>
        </w:rPr>
        <w:t xml:space="preserve"> в. Укажите причины, этапы, социальные силы Смуты.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Причины Смутного времени.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«Бунташный»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 в России открывается трагедией Смутного времени.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Смута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века сложна переплетением нескольких кризисов, подготовленных историческим развитием русского государства.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Династический кризис.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1598г. умер бездетный царь Иван Федорович. С его смертью прекратила существование многовековая династия Рюриковичей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Попытка Бориса Годунова, шурина и практического соправителя царя Федора, утвердится на престоле и дать начало новой династии успеха не имела. Слишком сильны были противники - Романовы, Шуйские. Отсутствие претендентов на престол привело к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Кризису власти.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Общегосударственный кризис.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Предопределен политикой Ивана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sym w:font="Symbol" w:char="F0DE"/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Социальный кризис. </w:t>
      </w:r>
      <w:r>
        <w:rPr>
          <w:color w:val="000000"/>
          <w:sz w:val="24"/>
          <w:szCs w:val="24"/>
        </w:rPr>
        <w:sym w:font="Symbol" w:char="F0DE"/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Нравственный кризис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: В смутное время страна оказалась втянутой в жестокую борьбу общественных сил за выбор пути развития. Альтернатива состояла в следующем: идти путем, близким к восточному и превратиться в деспотию, или повернуть на европейский путь , предоставляя свободу обществу.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этап Смуты (1598 -1605гг.)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 смертью царя Федора на царство Земским собором был избран Борис Годунов. Он проявил себя умным администратором и искусным дипломатом. Успешна была его внешняя политика: в 1595 году был заключен «вечный мир» со Швецией ( правда, недолгий ) по которому России возвращались Ивангород, Ям, Карела , Копорье. Было продлено перемирие с Польшей.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Внутренняя политика.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Учреждено патриаршество (1589), русская церковь стала окончательно независимой, а Москва воспринималась как центр правления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Стремился оживить ремесло и торговлю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Строительство новых городов (Самара, Саратов, Царицын, Уфа)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 Годунов поощрял отношения (экономические, торговые ) с Западной Европой. Попытка Годунова ликвидировать культурную отсталость могла бы увенчаться успехом, не хватало нескольких спокойных лет.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Утверждение крепостного права.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1581 год - отмена Юрьева дня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1592 - 1593 гг. был издан указ о запрещении перехода крестьян к новым хозяевам.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1597 - «урочные лета»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Борису Годунову приходилось вести борьбу за удержание власти. Но боярская среда, общее глубокое потрясение государства сыграли роковую роль в судьбе царя и государству. В 1605 г. Б. Годунов скончался.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этап Смуты ( 1605 - 1609гг.)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 этапе произошел полный распад государства, углубилась гражданская война, Москва теряет значение политического центра.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Появился Лжедмитрий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(Григорий Отрепьев) - один из самозванцев. Он 11 месяцев занимал престол . Это был энергичный, умный человек, обладал властью. В политике он пытался сыграть самостоятельную роль. Но вместе с тем это был безнравственный и расточительный человек, приведший в расстройство государственные финансы. Он истратил около полумиллиона рублей - сумму огромную . Лжедмитрий совершил две роковые ошибки: Возвратил из ссылки боярина В. Шуйского и женился на Марине Мнишек, которая не приняла православия. 16 мая 1606 г. первый самозванец был свергнут с престола и убит. После него на престол вступил В. Шуйский . Четырехлетнее правление Шуйского стало поворотным пунктом Смуты. Из боярской она стала народной. На Россию обрушились новые испытания: восстание И. Болотникова, появление Лжедмитрия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- «тушинского вора» , иноземное вмешательство.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Лжедмитрий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с помощью польских отрядов разбил лагерь в селе Тушино. Более полутора лет существовало двоевластие. Из Москвы управлял Шуйский , а из Тушино - Лжедмитрий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феврале 1610г. заключено соглашение о призвании на русский престол сына Сигизмунда королевича Владислава.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этап Смуты (1610 - 1613гг.)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Посадское население Москвы и дворянство свергли В. Шуйского . К власти пришло правительство из 7 бояр - семибоярщина. В апреле 1610 г. правительство заключило договор о признании Польского королевича Владислава русским царем.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Насилие тушинских бояр и бесчинства польских войск, захвативших Кремль, усилили народное возмущение </w:t>
      </w:r>
      <w:r>
        <w:rPr>
          <w:color w:val="000000"/>
          <w:sz w:val="24"/>
          <w:szCs w:val="24"/>
        </w:rPr>
        <w:sym w:font="Symbol" w:char="F0DE"/>
      </w:r>
      <w:r>
        <w:rPr>
          <w:color w:val="000000"/>
          <w:sz w:val="24"/>
          <w:szCs w:val="24"/>
        </w:rPr>
        <w:t xml:space="preserve"> в марте 1611 г. было создано первое народное ополчение во главе с П. Ляпуновым . К осени 1611г. положение ухудшилось. Появился новый самозванец Сидорка - Лжедмитрий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Ополчение распадается.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Сентябрь 1611 г. Козьма Минин - Сухорук собирает второе ополчение. Предводитель этого ополчения Д. Пожарский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концов войско Д. Пожарского заняло Китай - город и польский гарнизон в кремле сдался.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 октября 1612 г. Москва полностью освобождена от интервентов.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Смуты.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Смута завершилась восстановлением монархической государственности. Смута повлияла на дальнейшее развитие Руси.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Проанализируйте основные направления внутренней политики первых Романовых.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Правление Михаила Федоровича ( 1613 - 1645гг.)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правлении опирался на Боярскую думу и земский собор.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1619 Филарет Никитич (отец царя) возведен в сан Московского патриарха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Началось официальное двоевластие. Восстановление порядка в стране началось с заботы о финансах налогах . Чтобы создать более справедливую систему налогообложения составляются земельные кадастры, производится перепись населения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1627 г. правительство восстанавливает губных старост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Оживились связи с западом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Расширились торговые связи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Михайлович (1646 - 1676 гг.)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Соборное Уложение (1649 г.) всероссийский правовой кодекс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нем определялся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Статус главы государства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и административные вопросы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Крестьянский вопрос: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Отмена «Урочные лета»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Розыск беглецов становится бессрочным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самым завершилось юридическое оформление крепостного права.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Происходит бюрократизация управления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Проводится церковная реформа, преследовавшая 2 цели: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устранение различий в богослужебной практике между русской и греческой церквями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единообразия в церковной службе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веке сельское хозяйство шло по экстенсивному пути развития.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Важное достижение промышленности - появление мануфактур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Формируется всероссийский торговый рынок, ярмарки, появились ростки предпринимательства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Царь Федор Алексеевич ( 1676 - 1682 гг.)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от поземельной системы налогообложения к подворной, при которой податной единицей становился крестьянский двор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Отмена местничества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Военная реформа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Отмена винного и таможенного откупов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 : Царствование трех Романовых - история медленного тяжелого восстановления государства.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 историческим итогом деятельности Романовых было успешное строительство Империи.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складывалось крепостное право в России в конце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вв.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Крепостное право в России складывалось постепенно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этапы закрепощения крестьян: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Судебник Ивана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( 1497г.) - ограничения Юрьевым днем ,право ухода крестьян от владельца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Судебник Ивана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( 1550г.) - подтверждение право перехода в Юрьев день, установление размера «пожилого»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«Заповедные лета» (1581 г.) - временное запрещение ухода крестьян от владельца в Юрьев день.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Урочные лета (1597 г.) - установление пятилетнего срока сыска беглых крестьян и холопов.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Соборное уложение (1649 г.) - окончательное оформление крепостничества : установление бессрочного сыска беглых крестьян и холопов, введение наследственности крепостного состояния.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вы знаете об опричнине Ивана Грозного?. Какова сущность этого явления в русской истории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1564 г. Иван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переехал в Александровскую слободу. Но по просьбе народа и бояр возвращается в Москву, делит территорию России на опричнину и земщину. Было создано опричное войско - личная охрана царя. Цель опричнины : разорить бояр, укрепить власть и начать террор. Опричнина была попыткой грубыми насильственными методами подавить противников самовластия царя.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Опричнина сильно подорвала хозяйство страны, обострила обстановку в стране, отмена Юрьева дня.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Дайте оценку правления Б. Годунова.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Годунов проявил себя умным администратором и искусным дипломатом. Успешной была внешняя политика. В 1595 г. был заключен «вечный мир» со Швецией 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Важные шаги были сделаны во внутренний политике 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1589 - утверждение патриаршества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торговли и ремесла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строительство городов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в годы правления Б. Годунова происходит утверждение крепостного права . ( заповедные и урочные лета. Но Б. Годунов правил самовластно. Он был свергнут с престола.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вы знаете о самозванцах на Руси в эпоху Смуты.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эпоху Смуты велась борьба за власть первым самозванцем, который был подослан поляками и боярами, был Лжедмитрий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( Григорий Отрепьев) . В политике играл самостоятельную роль. Привел в расстройство государственные финансы. Но был свергнут с престола и убит.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самозванец - Лжедмитрий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, с помощью польских отрядов разбил лагерь в селе «Тушино» и управлял государством вместе с Шуйским (двоевластие).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самозванец - Лжедмитрий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(Сидорка)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самозванцам борьба за власть становилась более острой. Люди хотели избавится от интервентов. И это случилось (26 октября 1612 г.)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каких обстоятельствах и когда произошло утверждение династии Романовых?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Утверждение династии Романовых произошло на Земском соборе 1613 г. Вопрос о власти решался в острой борьбе. 21 февраля 1613 г. царем был избран М.Ф. Романов . Такой выбор объяснялся тем что бояре Романовы были влиятельными людьми в Московском государстве. К тому же за спиной царя стояла фигура умного и властного отца - церковного иерарха Филарета Никитича . И главное семейство Романовых устраивало и участников опричнины, и людей, пострадавших от нее.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Раскройте основное содержание Соборного уложения царя Алексея Михайловича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Соборном уложении определялся: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Статус главы государства - царя, самодержавного и наследного монарха.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Решались социальные и административные вопросы.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Юридическое оформление крепостного права. (отмена «урочные лета»)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чем причины раскола русской православной церкви в </w:t>
      </w:r>
      <w:r>
        <w:rPr>
          <w:b/>
          <w:bCs/>
          <w:color w:val="000000"/>
          <w:sz w:val="28"/>
          <w:szCs w:val="28"/>
          <w:lang w:val="en-US"/>
        </w:rPr>
        <w:t>XVII</w:t>
      </w:r>
      <w:r>
        <w:rPr>
          <w:b/>
          <w:bCs/>
          <w:color w:val="000000"/>
          <w:sz w:val="28"/>
          <w:szCs w:val="28"/>
        </w:rPr>
        <w:t xml:space="preserve"> веке ?.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50 - 60е годы была проведена церковная реформа.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Причины реформы: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подчинения церкви государства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отличие русской церковной обрядности от греческой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унификация службы и богослужебных книг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реформы: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раскол церкви на господствующую и старообрядческую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церковь - часть госаппарата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Когда в правлении Ивана Грозного была проведена финансовая реформа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1551 - 1552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Назовите даты присоединения к Русскому государству Казани и Астрахани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Казань - 1552г. Астрахань -1556г.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Когда произошло окончательное присоединение Сибири к России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1598г.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Когда в России было учреждено патриаршество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1589г.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Когда в эпоху Смуты Москва была освобождена от Польских интервентов 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октября 1612г.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Назовите годы крестьянской войны под предводителем Степана Разина ?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1670 - 1671гг.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Кто из русских князей впервые принял титул царя Всея Руси?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(Грозный) - 1547г.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Назовите последнего царя династии Рюриковичей.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Федор Иванович ( 1584 - 1589)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Кто возглавил первое и второе Ополчение в период Смуты?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- Прокопий и Ляпунов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Второе - Минин и Пожарский 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Назовите крупных государственных деятелей России в </w:t>
      </w:r>
      <w:r>
        <w:rPr>
          <w:b/>
          <w:bCs/>
          <w:color w:val="000000"/>
          <w:sz w:val="28"/>
          <w:szCs w:val="28"/>
          <w:lang w:val="en-US"/>
        </w:rPr>
        <w:t>XVII</w:t>
      </w:r>
      <w:r>
        <w:rPr>
          <w:b/>
          <w:bCs/>
          <w:color w:val="000000"/>
          <w:sz w:val="28"/>
          <w:szCs w:val="28"/>
        </w:rPr>
        <w:t xml:space="preserve"> веке?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Федорович Романов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Алексей Михайлович Романов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Федор Алексеевич Романов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Патриарх Никон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Назовите имя руководителя экспедиции в Сибирь в </w:t>
      </w:r>
      <w:r>
        <w:rPr>
          <w:b/>
          <w:bCs/>
          <w:color w:val="000000"/>
          <w:sz w:val="28"/>
          <w:szCs w:val="28"/>
          <w:lang w:val="en-US"/>
        </w:rPr>
        <w:t>XVI</w:t>
      </w:r>
      <w:r>
        <w:rPr>
          <w:b/>
          <w:bCs/>
          <w:color w:val="000000"/>
          <w:sz w:val="28"/>
          <w:szCs w:val="28"/>
        </w:rPr>
        <w:t xml:space="preserve"> Веке и финансировавших ее предпринимателей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Ермак и купцы Строгановы.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Кто проводил церковную реформу в России в </w:t>
      </w:r>
      <w:r>
        <w:rPr>
          <w:b/>
          <w:bCs/>
          <w:color w:val="000000"/>
          <w:sz w:val="28"/>
          <w:szCs w:val="28"/>
          <w:lang w:val="en-US"/>
        </w:rPr>
        <w:t>XVII</w:t>
      </w:r>
      <w:r>
        <w:rPr>
          <w:b/>
          <w:bCs/>
          <w:color w:val="000000"/>
          <w:sz w:val="28"/>
          <w:szCs w:val="28"/>
        </w:rPr>
        <w:t xml:space="preserve"> в. ? 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Царь Алексей Михайлович и его духовный наставник Никон</w:t>
      </w:r>
    </w:p>
    <w:p w:rsidR="00F45734" w:rsidRDefault="00F457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Термины.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Местничество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порядок назначения на должность, при которой учитывалось происхождение, знатность человека, а не его деловые качества. Возникло на рубеже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вв., отменено в 1682г.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Кормление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система обеспечения центральной и княжеской администрации в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вв. на Руси. В Северо - Восточной Руси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вв. кормлением обеспечивались княжеские слуги, возглавляющие отдельные отрасли дворцово- вотчинной системы управления княжеством. Кормленщиками являлись также наместники и волостями, управлявшие отдельными территориями княжества, назначавшиеся из знатных московских бояр. За исполнение своих служебных обязанностей кормленщики собирали с населения «нормы» - натуральные и денежные доходы.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Вотчина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«отцовская земля» право князя или боярина на территорию принадлежавшую его предкам и перешедшую к нему по наследству. Впервые упоминается в истории под 968 годом.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Поместье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форма землевладения которая в отличие от вотчины носила условный характер, т..к. давалась дворянам за службу. С середины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века началось превращение поместья в наследное владение.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Тягло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система денежных и натуральных государственных повинностей крестьян и посадских людей в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- начало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вв. Основанием для сбора тягла служили писцовые книги.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Посошное обложение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феодальная подать в России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вв. при которой единицей обложения была соха как земельная мера . Попадая под посошное обложение крестьянин прикреплялся к тяглой земле, что являлось одним из этапов закрепощения.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Подворное обложение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система прямых налогов существовала в России в конце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- начало -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в. когда за основу взимание налогов был принят тяглый двор. ПО введенный в 1679 г., учитывало не только ренту с земли , но и доход от труда работника в хозяйстве.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Урочные лета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срок в течении которого владельцы беглых крестьян могли возбудить иск об их возвращении . Были введены в 90-х г.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в. В 1597 г. был установлен пятилетний срок для подачи иска о возвращении беглых крестьян. Соборное Уложение 1649г. отменило урочные лета и сделало сыск бессрочным.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Заповедные лета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годы когда крестьянам запрещалось переходить от одного хозяина к другому, были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установлены в 1581г. Введение заповедных лет было важным шагом по пути оформления крепостного права на Руси.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Мануфактура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капиталистическое предприятие на ранней стадии развития капитализма, основано на ручном труде наемных рабочих и разделении труда в производственном процессе. </w:t>
      </w:r>
    </w:p>
    <w:p w:rsidR="00F45734" w:rsidRDefault="00F457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45734">
      <w:pgSz w:w="11906" w:h="16838" w:code="9"/>
      <w:pgMar w:top="1134" w:right="1134" w:bottom="1134" w:left="1134" w:header="1440" w:footer="1440" w:gutter="0"/>
      <w:pgNumType w:start="1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5823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A1E171F"/>
    <w:multiLevelType w:val="multilevel"/>
    <w:tmpl w:val="8DE876E2"/>
    <w:lvl w:ilvl="0">
      <w:start w:val="1"/>
      <w:numFmt w:val="decimal"/>
      <w:pStyle w:val="1"/>
      <w:lvlText w:val="Тема %1."/>
      <w:lvlJc w:val="left"/>
      <w:pPr>
        <w:tabs>
          <w:tab w:val="num" w:pos="1080"/>
        </w:tabs>
      </w:pPr>
      <w:rPr>
        <w:rFonts w:hint="default"/>
      </w:rPr>
    </w:lvl>
    <w:lvl w:ilvl="1">
      <w:start w:val="1"/>
      <w:numFmt w:val="none"/>
      <w:pStyle w:val="2"/>
      <w:lvlText w:val="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3"/>
      <w:suff w:val="nothing"/>
      <w:lvlText w:val="%3."/>
      <w:lvlJc w:val="left"/>
      <w:pPr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00"/>
        <w:u w:val="none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1DD"/>
    <w:rsid w:val="001B6481"/>
    <w:rsid w:val="008B4BF9"/>
    <w:rsid w:val="00BC21DD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2A8ACC-1E53-421B-926F-DA3BB9BA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2"/>
      </w:numPr>
      <w:spacing w:before="120"/>
      <w:jc w:val="both"/>
      <w:outlineLvl w:val="2"/>
    </w:pPr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6"/>
      <w:szCs w:val="26"/>
    </w:rPr>
  </w:style>
  <w:style w:type="character" w:customStyle="1" w:styleId="30">
    <w:name w:val="Заголовок 3 Знак"/>
    <w:link w:val="3"/>
    <w:uiPriority w:val="99"/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40">
    <w:name w:val="Заголовок 4 Знак"/>
    <w:link w:val="4"/>
    <w:uiPriority w:val="99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rPr>
      <w:rFonts w:ascii="Arial" w:hAnsi="Arial" w:cs="Arial"/>
      <w:sz w:val="22"/>
      <w:szCs w:val="22"/>
    </w:rPr>
  </w:style>
  <w:style w:type="character" w:customStyle="1" w:styleId="60">
    <w:name w:val="Заголовок 6 Знак"/>
    <w:link w:val="6"/>
    <w:uiPriority w:val="99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b/>
      <w:bCs/>
      <w:i/>
      <w:iCs/>
      <w:sz w:val="18"/>
      <w:szCs w:val="18"/>
    </w:rPr>
  </w:style>
  <w:style w:type="paragraph" w:styleId="a3">
    <w:name w:val="Date"/>
    <w:basedOn w:val="a"/>
    <w:next w:val="a"/>
    <w:link w:val="a4"/>
    <w:uiPriority w:val="99"/>
    <w:pPr>
      <w:jc w:val="right"/>
    </w:pPr>
    <w:rPr>
      <w:b/>
      <w:bCs/>
      <w:sz w:val="24"/>
      <w:szCs w:val="24"/>
    </w:rPr>
  </w:style>
  <w:style w:type="character" w:customStyle="1" w:styleId="a4">
    <w:name w:val="Дата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5">
    <w:name w:val="Пояснение"/>
    <w:uiPriority w:val="99"/>
    <w:rPr>
      <w:rFonts w:ascii="Times New Roman" w:hAnsi="Times New Roman" w:cs="Times New Roman"/>
      <w:i/>
      <w:iCs/>
      <w:color w:val="auto"/>
      <w:spacing w:val="0"/>
      <w:w w:val="100"/>
      <w:kern w:val="20"/>
      <w:position w:val="0"/>
      <w:sz w:val="20"/>
      <w:szCs w:val="20"/>
      <w:effect w:val="none"/>
      <w:vertAlign w:val="baseline"/>
    </w:rPr>
  </w:style>
  <w:style w:type="paragraph" w:styleId="a6">
    <w:name w:val="Title"/>
    <w:basedOn w:val="a"/>
    <w:link w:val="a7"/>
    <w:uiPriority w:val="99"/>
    <w:qFormat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pPr>
      <w:tabs>
        <w:tab w:val="left" w:pos="1134"/>
        <w:tab w:val="right" w:pos="9629"/>
      </w:tabs>
      <w:spacing w:before="240" w:after="120"/>
      <w:ind w:firstLine="567"/>
    </w:pPr>
    <w:rPr>
      <w:b/>
      <w:bCs/>
      <w:caps/>
      <w:noProof/>
      <w:sz w:val="22"/>
      <w:szCs w:val="22"/>
      <w:u w:val="single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16"/>
      <w:szCs w:val="1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paragraph" w:styleId="81">
    <w:name w:val="toc 8"/>
    <w:basedOn w:val="a"/>
    <w:next w:val="a"/>
    <w:autoRedefine/>
    <w:uiPriority w:val="99"/>
    <w:pPr>
      <w:ind w:firstLine="567"/>
    </w:pPr>
    <w:rPr>
      <w:sz w:val="22"/>
      <w:szCs w:val="2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ind w:firstLine="567"/>
      <w:jc w:val="both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99"/>
    <w:pPr>
      <w:tabs>
        <w:tab w:val="right" w:pos="9629"/>
      </w:tabs>
      <w:ind w:firstLine="567"/>
    </w:pPr>
    <w:rPr>
      <w:b/>
      <w:bCs/>
      <w:smallCaps/>
      <w:noProof/>
    </w:rPr>
  </w:style>
  <w:style w:type="paragraph" w:styleId="31">
    <w:name w:val="toc 3"/>
    <w:basedOn w:val="a"/>
    <w:next w:val="a"/>
    <w:autoRedefine/>
    <w:uiPriority w:val="99"/>
    <w:pPr>
      <w:tabs>
        <w:tab w:val="left" w:pos="567"/>
        <w:tab w:val="right" w:pos="9629"/>
      </w:tabs>
      <w:ind w:firstLine="567"/>
    </w:pPr>
    <w:rPr>
      <w:smallCaps/>
      <w:noProof/>
      <w:color w:val="000000"/>
      <w:sz w:val="16"/>
      <w:szCs w:val="16"/>
    </w:rPr>
  </w:style>
  <w:style w:type="paragraph" w:styleId="41">
    <w:name w:val="toc 4"/>
    <w:basedOn w:val="a"/>
    <w:next w:val="a"/>
    <w:autoRedefine/>
    <w:uiPriority w:val="99"/>
    <w:pPr>
      <w:ind w:firstLine="567"/>
    </w:pPr>
    <w:rPr>
      <w:sz w:val="22"/>
      <w:szCs w:val="22"/>
    </w:rPr>
  </w:style>
  <w:style w:type="paragraph" w:styleId="51">
    <w:name w:val="toc 5"/>
    <w:basedOn w:val="a"/>
    <w:next w:val="a"/>
    <w:autoRedefine/>
    <w:uiPriority w:val="99"/>
    <w:pPr>
      <w:ind w:firstLine="567"/>
    </w:pPr>
    <w:rPr>
      <w:sz w:val="22"/>
      <w:szCs w:val="22"/>
    </w:rPr>
  </w:style>
  <w:style w:type="paragraph" w:styleId="61">
    <w:name w:val="toc 6"/>
    <w:basedOn w:val="a"/>
    <w:next w:val="a"/>
    <w:autoRedefine/>
    <w:uiPriority w:val="99"/>
    <w:pPr>
      <w:ind w:firstLine="567"/>
    </w:pPr>
    <w:rPr>
      <w:sz w:val="22"/>
      <w:szCs w:val="22"/>
    </w:rPr>
  </w:style>
  <w:style w:type="paragraph" w:styleId="71">
    <w:name w:val="toc 7"/>
    <w:basedOn w:val="a"/>
    <w:next w:val="a"/>
    <w:autoRedefine/>
    <w:uiPriority w:val="99"/>
    <w:pPr>
      <w:ind w:firstLine="567"/>
    </w:pPr>
    <w:rPr>
      <w:sz w:val="22"/>
      <w:szCs w:val="22"/>
    </w:rPr>
  </w:style>
  <w:style w:type="paragraph" w:styleId="91">
    <w:name w:val="toc 9"/>
    <w:basedOn w:val="a"/>
    <w:next w:val="a"/>
    <w:autoRedefine/>
    <w:uiPriority w:val="99"/>
    <w:pPr>
      <w:ind w:firstLine="567"/>
    </w:pPr>
    <w:rPr>
      <w:sz w:val="22"/>
      <w:szCs w:val="22"/>
    </w:rPr>
  </w:style>
  <w:style w:type="paragraph" w:styleId="ab">
    <w:name w:val="Body Text"/>
    <w:basedOn w:val="a"/>
    <w:link w:val="ac"/>
    <w:uiPriority w:val="99"/>
    <w:pPr>
      <w:ind w:firstLine="567"/>
      <w:jc w:val="both"/>
    </w:p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uiPriority w:val="99"/>
    <w:pPr>
      <w:pBdr>
        <w:bottom w:val="dotted" w:sz="24" w:space="0" w:color="auto"/>
      </w:pBdr>
      <w:ind w:firstLine="567"/>
      <w:jc w:val="both"/>
    </w:pPr>
    <w:rPr>
      <w:b/>
      <w:bCs/>
    </w:rPr>
  </w:style>
  <w:style w:type="character" w:customStyle="1" w:styleId="33">
    <w:name w:val="Основной текст 3 Знак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ind w:firstLine="567"/>
      <w:jc w:val="both"/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284"/>
      <w:jc w:val="both"/>
    </w:pPr>
    <w:rPr>
      <w:color w:val="000000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4">
    <w:name w:val="Body Text Indent 3"/>
    <w:basedOn w:val="a"/>
    <w:link w:val="35"/>
    <w:uiPriority w:val="99"/>
    <w:pPr>
      <w:tabs>
        <w:tab w:val="num" w:pos="0"/>
      </w:tabs>
      <w:ind w:firstLine="142"/>
      <w:jc w:val="both"/>
    </w:pPr>
    <w:rPr>
      <w:b/>
      <w:bCs/>
      <w:color w:val="0000FF"/>
      <w:sz w:val="24"/>
      <w:szCs w:val="24"/>
    </w:r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f">
    <w:name w:val="annotation reference"/>
    <w:uiPriority w:val="99"/>
    <w:rPr>
      <w:sz w:val="16"/>
      <w:szCs w:val="16"/>
    </w:rPr>
  </w:style>
  <w:style w:type="paragraph" w:styleId="af0">
    <w:name w:val="annotation text"/>
    <w:basedOn w:val="a"/>
    <w:link w:val="af1"/>
    <w:uiPriority w:val="99"/>
    <w:pPr>
      <w:ind w:firstLine="567"/>
      <w:jc w:val="both"/>
    </w:pPr>
  </w:style>
  <w:style w:type="character" w:customStyle="1" w:styleId="af1">
    <w:name w:val="Текст примечания Знак"/>
    <w:link w:val="af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2">
    <w:name w:val="Document Map"/>
    <w:basedOn w:val="a"/>
    <w:link w:val="af3"/>
    <w:uiPriority w:val="99"/>
    <w:pPr>
      <w:shd w:val="clear" w:color="auto" w:fill="000080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f3">
    <w:name w:val="Схема документа Знак"/>
    <w:link w:val="af2"/>
    <w:uiPriority w:val="99"/>
    <w:semiHidden/>
    <w:rPr>
      <w:rFonts w:ascii="Tahoma" w:hAnsi="Tahoma" w:cs="Tahoma"/>
      <w:sz w:val="16"/>
      <w:szCs w:val="16"/>
    </w:rPr>
  </w:style>
  <w:style w:type="character" w:styleId="af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14045</Words>
  <Characters>8007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в конце XV-XVI вв</vt:lpstr>
    </vt:vector>
  </TitlesOfParts>
  <Company>PERSONAL COMPUTERS</Company>
  <LinksUpToDate>false</LinksUpToDate>
  <CharactersWithSpaces>22008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в конце XV-XVI вв</dc:title>
  <dc:subject/>
  <dc:creator>USER</dc:creator>
  <cp:keywords/>
  <dc:description/>
  <cp:lastModifiedBy>admin</cp:lastModifiedBy>
  <cp:revision>2</cp:revision>
  <dcterms:created xsi:type="dcterms:W3CDTF">2014-01-26T23:11:00Z</dcterms:created>
  <dcterms:modified xsi:type="dcterms:W3CDTF">2014-01-26T23:11:00Z</dcterms:modified>
</cp:coreProperties>
</file>