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  <w:r w:rsidRPr="00E82077">
        <w:rPr>
          <w:sz w:val="28"/>
          <w:szCs w:val="28"/>
        </w:rPr>
        <w:t>Министерство общего и профессионального образования РФ</w:t>
      </w: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  <w:r w:rsidRPr="00E82077">
        <w:rPr>
          <w:sz w:val="28"/>
          <w:szCs w:val="28"/>
        </w:rPr>
        <w:t>Новосибирский Государственный Технический Университет</w:t>
      </w: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  <w:r w:rsidRPr="00E82077">
        <w:rPr>
          <w:sz w:val="28"/>
          <w:szCs w:val="28"/>
        </w:rPr>
        <w:t>Кафедра МОиР</w:t>
      </w: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E82077" w:rsidRDefault="00E82077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656860" w:rsidRPr="00E82077" w:rsidRDefault="00656860" w:rsidP="00E82077">
      <w:pPr>
        <w:pStyle w:val="1"/>
        <w:spacing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E82077">
        <w:rPr>
          <w:rFonts w:ascii="Times New Roman" w:hAnsi="Times New Roman"/>
          <w:b w:val="0"/>
          <w:sz w:val="28"/>
          <w:szCs w:val="28"/>
        </w:rPr>
        <w:t>Анализ книг, посвященных взаимоотношения России со странами Дальнего Востока и образу России, сформировавшемуся в странах Восточной А</w:t>
      </w:r>
      <w:r w:rsidR="00E82077">
        <w:rPr>
          <w:rFonts w:ascii="Times New Roman" w:hAnsi="Times New Roman"/>
          <w:b w:val="0"/>
          <w:sz w:val="28"/>
          <w:szCs w:val="28"/>
        </w:rPr>
        <w:t>зии</w:t>
      </w: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E82077" w:rsidRDefault="00E82077" w:rsidP="00E82077">
      <w:pPr>
        <w:spacing w:line="360" w:lineRule="auto"/>
        <w:ind w:firstLine="709"/>
        <w:rPr>
          <w:sz w:val="28"/>
          <w:szCs w:val="28"/>
        </w:rPr>
      </w:pPr>
    </w:p>
    <w:p w:rsidR="00E82077" w:rsidRDefault="003E5279" w:rsidP="00E82077">
      <w:pPr>
        <w:spacing w:line="360" w:lineRule="auto"/>
        <w:ind w:firstLine="709"/>
        <w:rPr>
          <w:sz w:val="28"/>
          <w:szCs w:val="28"/>
        </w:rPr>
      </w:pPr>
      <w:r w:rsidRPr="00E82077">
        <w:rPr>
          <w:sz w:val="28"/>
          <w:szCs w:val="28"/>
        </w:rPr>
        <w:t xml:space="preserve">Выполнил: студент группы РГ-82 </w:t>
      </w:r>
    </w:p>
    <w:p w:rsidR="003E5279" w:rsidRPr="00E82077" w:rsidRDefault="003E5279" w:rsidP="00E82077">
      <w:pPr>
        <w:spacing w:line="360" w:lineRule="auto"/>
        <w:ind w:firstLine="709"/>
        <w:rPr>
          <w:sz w:val="28"/>
          <w:szCs w:val="28"/>
        </w:rPr>
      </w:pPr>
      <w:r w:rsidRPr="00E82077">
        <w:rPr>
          <w:sz w:val="28"/>
          <w:szCs w:val="28"/>
        </w:rPr>
        <w:t>Томашевская В.</w:t>
      </w:r>
    </w:p>
    <w:p w:rsidR="003E5279" w:rsidRPr="00E82077" w:rsidRDefault="003E5279" w:rsidP="00E82077">
      <w:pPr>
        <w:spacing w:line="360" w:lineRule="auto"/>
        <w:ind w:firstLine="709"/>
        <w:rPr>
          <w:sz w:val="28"/>
          <w:szCs w:val="28"/>
        </w:rPr>
      </w:pPr>
      <w:r w:rsidRPr="00E82077">
        <w:rPr>
          <w:sz w:val="28"/>
          <w:szCs w:val="28"/>
        </w:rPr>
        <w:t>Проверил: Журавлев В. В.</w:t>
      </w: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3E5279" w:rsidRPr="00E82077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3E5279" w:rsidRDefault="003E5279" w:rsidP="00E82077">
      <w:pPr>
        <w:spacing w:line="360" w:lineRule="auto"/>
        <w:ind w:firstLine="709"/>
        <w:jc w:val="center"/>
        <w:rPr>
          <w:sz w:val="28"/>
          <w:szCs w:val="28"/>
        </w:rPr>
      </w:pPr>
      <w:r w:rsidRPr="00E82077">
        <w:rPr>
          <w:sz w:val="28"/>
          <w:szCs w:val="28"/>
        </w:rPr>
        <w:t>Новосибирск, 2010</w:t>
      </w:r>
    </w:p>
    <w:p w:rsidR="00E82077" w:rsidRDefault="00E82077" w:rsidP="00E82077">
      <w:pPr>
        <w:spacing w:line="360" w:lineRule="auto"/>
        <w:ind w:firstLine="709"/>
        <w:jc w:val="center"/>
        <w:rPr>
          <w:sz w:val="28"/>
          <w:szCs w:val="28"/>
        </w:rPr>
      </w:pPr>
    </w:p>
    <w:p w:rsidR="00656860" w:rsidRPr="00E82077" w:rsidRDefault="00E82077" w:rsidP="00E82077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6860" w:rsidRPr="00E82077">
        <w:rPr>
          <w:b/>
          <w:sz w:val="28"/>
          <w:szCs w:val="28"/>
        </w:rPr>
        <w:t>Содержание</w:t>
      </w:r>
    </w:p>
    <w:p w:rsidR="00656860" w:rsidRPr="00E82077" w:rsidRDefault="00656860" w:rsidP="00E820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6860" w:rsidRPr="00E82077" w:rsidRDefault="00656860" w:rsidP="00E82077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82077">
        <w:rPr>
          <w:rFonts w:ascii="Times New Roman" w:hAnsi="Times New Roman"/>
          <w:b w:val="0"/>
          <w:sz w:val="28"/>
          <w:szCs w:val="28"/>
        </w:rPr>
        <w:t>Глава 1</w:t>
      </w:r>
      <w:r w:rsidR="00E82077">
        <w:rPr>
          <w:rFonts w:ascii="Times New Roman" w:hAnsi="Times New Roman"/>
          <w:b w:val="0"/>
          <w:sz w:val="28"/>
          <w:szCs w:val="28"/>
        </w:rPr>
        <w:t>.</w:t>
      </w:r>
      <w:r w:rsidRPr="00E82077">
        <w:rPr>
          <w:rFonts w:ascii="Times New Roman" w:hAnsi="Times New Roman"/>
          <w:b w:val="0"/>
          <w:sz w:val="28"/>
          <w:szCs w:val="28"/>
        </w:rPr>
        <w:t xml:space="preserve"> Анализ книги А. В. Лукина </w:t>
      </w:r>
      <w:r w:rsidR="00E82077">
        <w:rPr>
          <w:rFonts w:ascii="Times New Roman" w:hAnsi="Times New Roman"/>
          <w:b w:val="0"/>
          <w:sz w:val="28"/>
          <w:szCs w:val="28"/>
        </w:rPr>
        <w:t>"</w:t>
      </w:r>
      <w:r w:rsidRPr="00E82077">
        <w:rPr>
          <w:rFonts w:ascii="Times New Roman" w:hAnsi="Times New Roman"/>
          <w:b w:val="0"/>
          <w:sz w:val="28"/>
          <w:szCs w:val="28"/>
        </w:rPr>
        <w:t>Медведь наблюдает за драконом. Образ Китая в России</w:t>
      </w:r>
      <w:r w:rsidR="00E82077">
        <w:rPr>
          <w:rFonts w:ascii="Times New Roman" w:hAnsi="Times New Roman"/>
          <w:b w:val="0"/>
          <w:sz w:val="28"/>
          <w:szCs w:val="28"/>
        </w:rPr>
        <w:t xml:space="preserve"> </w:t>
      </w:r>
      <w:r w:rsidRPr="00E82077">
        <w:rPr>
          <w:rFonts w:ascii="Times New Roman" w:hAnsi="Times New Roman"/>
          <w:b w:val="0"/>
          <w:sz w:val="28"/>
          <w:szCs w:val="28"/>
        </w:rPr>
        <w:t>в XVII–XX веках</w:t>
      </w:r>
      <w:r w:rsidR="00E82077">
        <w:rPr>
          <w:rFonts w:ascii="Times New Roman" w:hAnsi="Times New Roman"/>
          <w:b w:val="0"/>
          <w:sz w:val="28"/>
          <w:szCs w:val="28"/>
        </w:rPr>
        <w:t>"</w:t>
      </w:r>
    </w:p>
    <w:p w:rsidR="00A60AE4" w:rsidRPr="00E82077" w:rsidRDefault="00656860" w:rsidP="00E82077">
      <w:pPr>
        <w:pStyle w:val="1"/>
        <w:spacing w:line="36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E82077">
        <w:rPr>
          <w:rFonts w:ascii="Times New Roman" w:hAnsi="Times New Roman"/>
          <w:b w:val="0"/>
          <w:sz w:val="28"/>
          <w:szCs w:val="28"/>
        </w:rPr>
        <w:t>Глава 2</w:t>
      </w:r>
      <w:r w:rsidR="00E82077">
        <w:rPr>
          <w:rFonts w:ascii="Times New Roman" w:hAnsi="Times New Roman"/>
          <w:b w:val="0"/>
          <w:sz w:val="28"/>
          <w:szCs w:val="28"/>
        </w:rPr>
        <w:t>.</w:t>
      </w:r>
      <w:r w:rsidRPr="00E82077">
        <w:rPr>
          <w:rFonts w:ascii="Times New Roman" w:hAnsi="Times New Roman"/>
          <w:b w:val="0"/>
          <w:sz w:val="28"/>
          <w:szCs w:val="28"/>
        </w:rPr>
        <w:t xml:space="preserve"> </w:t>
      </w:r>
      <w:r w:rsidR="00A60AE4" w:rsidRPr="00E82077">
        <w:rPr>
          <w:rFonts w:ascii="Times New Roman" w:hAnsi="Times New Roman"/>
          <w:b w:val="0"/>
          <w:sz w:val="28"/>
          <w:szCs w:val="28"/>
        </w:rPr>
        <w:t>Анализ книги А. В. Шишова «Россия и</w:t>
      </w:r>
      <w:r w:rsidR="00E82077">
        <w:rPr>
          <w:rFonts w:ascii="Times New Roman" w:hAnsi="Times New Roman"/>
          <w:b w:val="0"/>
          <w:sz w:val="28"/>
          <w:szCs w:val="28"/>
        </w:rPr>
        <w:t xml:space="preserve"> </w:t>
      </w:r>
      <w:r w:rsidR="00A60AE4" w:rsidRPr="00E82077">
        <w:rPr>
          <w:rFonts w:ascii="Times New Roman" w:hAnsi="Times New Roman"/>
          <w:b w:val="0"/>
          <w:sz w:val="28"/>
          <w:szCs w:val="28"/>
        </w:rPr>
        <w:t>Япония. История военных конфликтов»</w:t>
      </w:r>
      <w:r w:rsidR="00E82077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56860" w:rsidRPr="00E82077" w:rsidRDefault="00656860" w:rsidP="00E82077">
      <w:pPr>
        <w:spacing w:line="360" w:lineRule="auto"/>
        <w:jc w:val="both"/>
        <w:rPr>
          <w:sz w:val="28"/>
          <w:szCs w:val="28"/>
          <w:lang w:eastAsia="ru-RU"/>
        </w:rPr>
      </w:pPr>
      <w:r w:rsidRPr="00E82077">
        <w:rPr>
          <w:sz w:val="28"/>
          <w:szCs w:val="28"/>
          <w:lang w:eastAsia="ru-RU"/>
        </w:rPr>
        <w:t>Рефлексивное эссе</w:t>
      </w:r>
      <w:r w:rsidR="00A466FA" w:rsidRPr="00E82077">
        <w:rPr>
          <w:sz w:val="28"/>
          <w:szCs w:val="28"/>
          <w:lang w:eastAsia="ru-RU"/>
        </w:rPr>
        <w:t xml:space="preserve"> (в качестве заключения) </w:t>
      </w:r>
    </w:p>
    <w:p w:rsidR="0010435C" w:rsidRPr="00000CE1" w:rsidRDefault="0010435C" w:rsidP="0010435C">
      <w:pPr>
        <w:spacing w:line="360" w:lineRule="auto"/>
        <w:ind w:firstLine="709"/>
        <w:rPr>
          <w:color w:val="FFFFFF"/>
          <w:sz w:val="28"/>
          <w:szCs w:val="28"/>
        </w:rPr>
      </w:pPr>
      <w:r w:rsidRPr="00000CE1">
        <w:rPr>
          <w:color w:val="FFFFFF"/>
          <w:sz w:val="28"/>
          <w:szCs w:val="28"/>
        </w:rPr>
        <w:t>российский китайский книга лукин</w:t>
      </w:r>
    </w:p>
    <w:p w:rsidR="00E82077" w:rsidRPr="00E82077" w:rsidRDefault="00E82077" w:rsidP="00E82077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  <w:r w:rsidRPr="00E82077">
        <w:rPr>
          <w:rFonts w:ascii="Times New Roman" w:hAnsi="Times New Roman"/>
          <w:sz w:val="28"/>
          <w:szCs w:val="28"/>
        </w:rPr>
        <w:t>Глава 1. Анализ книги А. В. Лукина "Медведь наблюдает за драконом. Образ Китая в России в XVII–XX веках"</w:t>
      </w:r>
    </w:p>
    <w:p w:rsidR="00E82077" w:rsidRPr="00E82077" w:rsidRDefault="00E82077" w:rsidP="00E82077">
      <w:pPr>
        <w:spacing w:line="360" w:lineRule="auto"/>
        <w:ind w:firstLine="709"/>
        <w:jc w:val="both"/>
        <w:rPr>
          <w:sz w:val="28"/>
          <w:szCs w:val="28"/>
        </w:rPr>
      </w:pP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Книга А. В Лукина посвящена действительно актуальной, важной, а так же, к сожаления на данный момент недостаточно изученной проблеме – формированию образа Китая в России. Актуальность этой проблемы объясняется развитием российско</w:t>
      </w:r>
      <w:r w:rsidR="00E82077">
        <w:rPr>
          <w:sz w:val="28"/>
          <w:szCs w:val="28"/>
        </w:rPr>
        <w:t>-</w:t>
      </w:r>
      <w:r w:rsidRPr="00E82077">
        <w:rPr>
          <w:sz w:val="28"/>
          <w:szCs w:val="28"/>
        </w:rPr>
        <w:t>китайских отношение, и с каждым годом растущий интерес россиян к китайской культуре, традициям, обычаям.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 xml:space="preserve">В этой книге детально и довольно четко описаны и проанализированы дискуссий о Китае в </w:t>
      </w:r>
      <w:r w:rsidR="00E82077" w:rsidRPr="00E82077">
        <w:rPr>
          <w:sz w:val="28"/>
          <w:szCs w:val="28"/>
        </w:rPr>
        <w:t>России</w:t>
      </w:r>
      <w:r w:rsidRPr="00E82077">
        <w:rPr>
          <w:sz w:val="28"/>
          <w:szCs w:val="28"/>
        </w:rPr>
        <w:t>. Главной целью данного исследования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сам автор выделяет реконструкцию и интерпретацию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образа Китая в современной постсоветской России и оценка его роли в выработке российской внешней политики. Интересно еще и то, что автор не просто пишет о сложившемся образе Китая в России, но самое главное автор прослеживает эволюцию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 взглядах на Восток, восточную цивилизацию и образа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Китая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Росси, а в последствии,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влияние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этого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фактора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 российско-китайские отношения. В книге присутствует анализ и объяснение состояния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российско-китайских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отношений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 данный момент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перспективы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развития, - прослеживая эволюцию развития образа Китая в России, автор создает шаблоны дальнейшего развития отношений двух стран (об этом автор подробно говорит в шестой главе).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 xml:space="preserve">Отвечая на </w:t>
      </w:r>
      <w:r w:rsidR="00E82077" w:rsidRPr="00E82077">
        <w:rPr>
          <w:sz w:val="28"/>
          <w:szCs w:val="28"/>
        </w:rPr>
        <w:t>вопрос,</w:t>
      </w:r>
      <w:r w:rsidRPr="00E82077">
        <w:rPr>
          <w:sz w:val="28"/>
          <w:szCs w:val="28"/>
        </w:rPr>
        <w:t xml:space="preserve"> почему именно этот текст стал объектом внимания, хочется отметить то, что,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необходимо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исследовать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 одной страны во внешнем мира и ее собственную роль в этом мире, чтобы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понять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внешнюю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политику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страны. Нужно четко понимать, что тот образ Китая, сложившийся в России, отличен от образа, сложившегося, например в США. Образ страны в глазах другой – это некое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представление об этой стране или некий этностереотип, формирование которого напрямую зависит от взаимоотношений двух государств на протяжении многих лет. Этот образ не формируется мгновенно, а складывается постепенно, постоянно претерпевая изменения.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Максим Горький говорил: «Когда не знаешь - выдумываешь»,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чем больше Россия узнавала о Китае, тем точнее становился его образ и соответственно наоборот, пока российско</w:t>
      </w:r>
      <w:r w:rsidR="00E82077">
        <w:rPr>
          <w:sz w:val="28"/>
          <w:szCs w:val="28"/>
        </w:rPr>
        <w:t>-</w:t>
      </w:r>
      <w:r w:rsidRPr="00E82077">
        <w:rPr>
          <w:sz w:val="28"/>
          <w:szCs w:val="28"/>
        </w:rPr>
        <w:t>китайские отношения не были развиты образ Китая в России был далек от действительности. На протяжении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столетий Россия и Китай несколько раз меняли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характер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своих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отношений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дружеских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враждебные и обратно. Неудивительно, что в России в разные исторические периоды и даже в один и тот же период у представителей различных социальных и политических групп и различных идеологических течений существовали разнообразные, зачастую противоположные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Китая.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Эти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нередко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формировались под влиянием общих политических воззрений их обладателей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понимания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мира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места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нем.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Часто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пример Китая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играл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роль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символа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внутриполитических дискуссиях.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Каждый из вышеперечисленных факторов в разной степени определяют современное видение Китая теми, кто влияет на российскую политику в отношении этой страны, то есть общественное мнение напрямую зависит от мнения политических деятелей, именно политики способствуют формированию и способны повлиять на формирование образа той или иной страны в обществе.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В первой главе автор объясняет выбранный им период исследования - В русских источниках Китай впервые упоминается только в 15 веке, и несмотря на то, что оба эти государства имеют многовековую историю, соседями они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стали лишь в 17 веке, интересно и то, что в свою очередь первое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упоминание о России в Китае было чуть раньше – в 14 веке. 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первых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двух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главах, описывается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эволюции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Китая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России. То есть, начиная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дореволюционной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России и 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СССР. Главную мысль которую передает автор в этих двух главах, это то, что он обобщил весь существующий до этого времени материал (работы других авторов, посвященные образу Китая в России). В тоже время, работа А. В. Лукина, является первой работой, посвященной именно эволюции образа Поднебесной в России.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Образы формировавшиеся во времена СССР основаны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только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источниках,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 предшествующей,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иногда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более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подробной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литературе, в которой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описываются широко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распространившиеся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этом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районе страхи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перед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так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называемой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китайской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«демографической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экспансией»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(якобы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возможным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заселением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российского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Дальнего Востока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китайскими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иммигрантами,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которые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будущем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могут провозгласить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эти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земли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китайской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территорией), автор говорит о том, что мысли о нелегальной китайской иммиграции, являются не больше, чем заблуждением; а также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страхи перед планами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захвата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российских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территорий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процессе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демаркации границы, которые якобы вынашивал Пекин. Ко всему этому автор относится скептически и выражает свое несогласии с этими мнениями.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Автор говорит о том, как из- за экономического кризиса в России в советский период, и как следствие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резкое падения производства, значительного сокращения рабочей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силы произошел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серьезный отток населения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 российского Дальнего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Востока в сторону центра.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 в дальнейшем возникает так называемый «китайский вопрос» - вопрос о нелегальной иммиграции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китайцев и поселение на Дальнем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Востоке России.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Наиболее подробно об угрозе заселения приграничных территорий России китайцами автор пишет в третьей главе. В этой главе анализируется объективность такой угрозы. В этой главе разъясняется, каким образом «китайский вопрос» стал одной из главных политических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проблем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российском Дальнем Востоке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отдельных областях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Восточной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Сибири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некоторое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время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превратился в источник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конфронтации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между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рядом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региональных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лидеров и высшим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руководством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Москве,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оказывая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непосредственное влияние на китайскую политику федерального центра. И как эта проблема отразилась в образе Китая в нашей стране.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Безусловно России и Китай на протяжении многих лет связывают именно торговые отношения. </w:t>
      </w:r>
      <w:r w:rsidR="00E82077" w:rsidRPr="00E82077">
        <w:rPr>
          <w:sz w:val="28"/>
          <w:szCs w:val="28"/>
        </w:rPr>
        <w:t>И,</w:t>
      </w:r>
      <w:r w:rsidRPr="00E82077">
        <w:rPr>
          <w:sz w:val="28"/>
          <w:szCs w:val="28"/>
        </w:rPr>
        <w:t xml:space="preserve"> по мнению автора именно неудачи в отношения такого рода, приводят к подобным обвинениям в адрес Китая. Как уже говорилось, политики оказывают влияние на общественное мнение, и возможно, некоторым политиком просто выгодно создавать ложное, негативное мнение о КНР.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Нередко Китай обвиняли в том, что это государство под видом экономического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сотрудничества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сознательно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проводит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политику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переселения избыточного населения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северо-восточных провинций на российский Дальний Восток и в Сибирь, с </w:t>
      </w:r>
      <w:r w:rsidR="00E82077" w:rsidRPr="00E82077">
        <w:rPr>
          <w:sz w:val="28"/>
          <w:szCs w:val="28"/>
        </w:rPr>
        <w:t>тем,</w:t>
      </w:r>
      <w:r w:rsidRPr="00E82077">
        <w:rPr>
          <w:sz w:val="28"/>
          <w:szCs w:val="28"/>
        </w:rPr>
        <w:t xml:space="preserve"> чтобы решить проблемы незанятости и перенаселения за счет россиян и впоследствии заявить претензии на российские территории, которые, согласно китайским представлениям, ранее им принадлежали – об этом писали в российских газетах и журналах.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Так же в третьей главе автор приводит несколько таблиц, показывающих статистические данные о динамике популярности различных стран на российском Дальнем Востоке, уровень привлекательности различных стран для жителей российского Дальнего Востока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2 г"/>
        </w:smartTagPr>
        <w:r w:rsidRPr="00E82077">
          <w:rPr>
            <w:sz w:val="28"/>
            <w:szCs w:val="28"/>
          </w:rPr>
          <w:t>2002 г</w:t>
        </w:r>
      </w:smartTag>
      <w:r w:rsidRPr="00E82077">
        <w:rPr>
          <w:sz w:val="28"/>
          <w:szCs w:val="28"/>
        </w:rPr>
        <w:t>. , примечательно то, что согласно этим таблицам Китай оказался далеко не самой популярной страной на Дальнем Востоке России и в течении семи лет (1995 – 2002 гг.) популярность Китая выросла на 2%, но по сравнению с другими государствами, приводимыми в таблице, Китай единственное государство, чья популярность выросла за эти годы.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Далее речь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идет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различных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подходах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к </w:t>
      </w:r>
      <w:r w:rsidR="00E82077" w:rsidRPr="00E82077">
        <w:rPr>
          <w:sz w:val="28"/>
          <w:szCs w:val="28"/>
        </w:rPr>
        <w:t>Китаю,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как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 федеральном уровне, так и в российском общественном мнении. В четвертой главе рассказывается об образе Китая в постсоветское время. В этой главе продемонстрировано,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что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среди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московских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политиков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 политических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аналитиков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существовали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различные,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зачастую противоположные взгляды на китайские экономические реформы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направление,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котором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должна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осуществляться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политика России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отношении Китая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частности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 Азии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целом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свете растущей экономической и военной мощи Китая. Такие противоречия объясняются разными подходами к российско</w:t>
      </w:r>
      <w:r w:rsidR="00E82077">
        <w:rPr>
          <w:sz w:val="28"/>
          <w:szCs w:val="28"/>
        </w:rPr>
        <w:t>-</w:t>
      </w:r>
      <w:r w:rsidRPr="00E82077">
        <w:rPr>
          <w:sz w:val="28"/>
          <w:szCs w:val="28"/>
        </w:rPr>
        <w:t>китайским отношениям.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главе объясняется,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как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эти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различные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подходы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взаимодействовали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друг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 другом, как они использовались разными силами и группировками во внутриполитической борьбе и как представления о Китае и китайском народе менялись вместе с общими изменениями в российском общественном мнении о текущей ситуации в России, ее месте в мире и ее перспективах на будущее.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Образ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Тайваня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никогда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рассматривался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отдельном исследовании, и в этой книге тоже основной объем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содержит весьма конкретное и детальное описание и анализ внутрироссийских дискуссий о Китае, но глава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пятая целиком посвящена образу Тайваня в России. Это справедливо проанализировать образ Тайваня отдельно от Китая, ведь Тайвань не признает себя часть КНР, а считает отдельным государством. Это исследование А. В, Лукина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представляет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собой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первый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научной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литературе полный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последовательный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анализ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эволюции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образа Тайваня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России. Под образом Китая в России понимаются представления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Китае,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которые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разделяют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большинство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россиян в данный период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времени. </w:t>
      </w:r>
      <w:r w:rsidR="00E82077" w:rsidRPr="00E82077">
        <w:rPr>
          <w:sz w:val="28"/>
          <w:szCs w:val="28"/>
        </w:rPr>
        <w:t>Возможно,</w:t>
      </w:r>
      <w:r w:rsidRPr="00E82077">
        <w:rPr>
          <w:sz w:val="28"/>
          <w:szCs w:val="28"/>
        </w:rPr>
        <w:t xml:space="preserve"> это связано с тем, что не все готовы рассматривать Тайвань как самостоятельную ст</w:t>
      </w:r>
      <w:r w:rsidR="00E82077">
        <w:rPr>
          <w:sz w:val="28"/>
          <w:szCs w:val="28"/>
        </w:rPr>
        <w:t>р</w:t>
      </w:r>
      <w:r w:rsidRPr="00E82077">
        <w:rPr>
          <w:sz w:val="28"/>
          <w:szCs w:val="28"/>
        </w:rPr>
        <w:t>ану, и образ Тайваня лишь был частью совокупного образа Китая.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Хотя Россия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всегда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признавала Тайвань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частью Китайской Народной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Республики,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Тайваня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имеет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особые черты. Экономический и политический опыт острова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зачастую противопоставлялся опыту материка (в разное время различные силы представляли его в качестве то положительного, то отрицательного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примера).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Таким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образом,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образ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Тайваня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играл роль одной из точек отсчета при оценке коммунистического Китая. Хотя связи с Тайбэем намного менее важны для Москвы, чем отношения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 Пекином, изучение образа Тайваня в России имеет большое значение в связи с ролью острова в международной политике,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особенно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Восточной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Азии,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частности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из-за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его влияния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отношения между Москвой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 Пекином,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также Пекином и Вашингтоном. В этой части работы анализируется советское видение Тайваня, объясняется, каким образом непонимание международной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роли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Тайваня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1992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г.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привело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серьезному кризису в ранней постсоветской российской дипломатии. Наконец, в главе 6 подводятся итоги исследования. В ней обсуждаются шаблоны в представлениях о Китае в России, показывается, как эти шаблоны влияют на практическую политику Москвы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отношении Пекина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какое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влияние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они могут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оказать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будущем. В ней также анализируются возможные варианты российской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политики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Восточной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Азии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свете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существующих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России представлений о растущей роли Китая в этом регионе.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В заключительной части монографии подводятся итоги, обсуждаются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шаблоны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представлениях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 Китае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России, показывается,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как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эти шаблоны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влияют 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практическую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политику Москвы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отношении Пекина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какое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влияние они могут оказать в будущем; рассматриваются как представления о Китае в России и их влияние на практическую политику Москвы в отношении Пекина, анализируются возможные варианты российской политики в Восточной Азии в свете существующих в России представлений о растущей роли Кмтая в этом регионе. Автор делает обоснованный вывод о том, что нынешний образ Китая в российском общественном мнении может способствовать развитию более тесных взаимоотношений.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Отдельно хочется отметить, то, что автор в своей книге пишет о взглядах на Восток, восточную цивилизацию не только российских политиков нашего времени и востоковедов, но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таких людей,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как А. С. Пушкина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Николая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  <w:lang w:val="en-US"/>
        </w:rPr>
        <w:t>I</w:t>
      </w:r>
      <w:r w:rsidRPr="00E82077">
        <w:rPr>
          <w:sz w:val="28"/>
          <w:szCs w:val="28"/>
        </w:rPr>
        <w:t>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Герцена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Александра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  <w:lang w:val="en-US"/>
        </w:rPr>
        <w:t>II</w:t>
      </w:r>
      <w:r w:rsidRPr="00E82077">
        <w:rPr>
          <w:sz w:val="28"/>
          <w:szCs w:val="28"/>
        </w:rPr>
        <w:t>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Л.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Толстого, И. В. Сталина и Л. Д. Троцкого.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</w:rPr>
      </w:pPr>
    </w:p>
    <w:p w:rsidR="00E82077" w:rsidRPr="00E82077" w:rsidRDefault="00E82077" w:rsidP="00E82077">
      <w:pPr>
        <w:pStyle w:val="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2077">
        <w:rPr>
          <w:rFonts w:ascii="Times New Roman" w:hAnsi="Times New Roman"/>
          <w:sz w:val="28"/>
          <w:szCs w:val="28"/>
        </w:rPr>
        <w:t>Глава 2 – Анализ книги А. В. Шишова «Россия и Япония. История военных конфликтов»</w:t>
      </w:r>
    </w:p>
    <w:p w:rsidR="00045E48" w:rsidRPr="00E82077" w:rsidRDefault="00045E48" w:rsidP="00E82077">
      <w:pPr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Становление русско-японских отношений имеет долгую историю. Двум государствам с совершенно разной культурой было нелегко придти к сотрудничеству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 наладить отношения, эти отношения складывались непросто, но взаимоотношения России и Японии являются на сегодняшний день особенно актуальными, так как между Россией и Японией сложились не только крепкие торговые взаимоотношения, но и под влиянием глобализации интерес России к японской культуре значительно вырос за последние 20 лет. Поэтому проанализировав историю отношений этих двух государств, можно сделать прогноз о дальнейших российско</w:t>
      </w:r>
      <w:r w:rsidR="00E82077">
        <w:rPr>
          <w:sz w:val="28"/>
          <w:szCs w:val="28"/>
        </w:rPr>
        <w:t>-</w:t>
      </w:r>
      <w:r w:rsidRPr="00E82077">
        <w:rPr>
          <w:sz w:val="28"/>
          <w:szCs w:val="28"/>
        </w:rPr>
        <w:t>японских отношениях.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В данном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анализе книги рассматриваются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непосредственно отношения России и Японии и их динамика, тем не мене сам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автор книги так же пишет о взаимоотношениях Японии и США, России с Китаем и Кореей, а так же о взаимодействии с Европейскими державами, как России, так и Японии. Эта работа посвящен российско-японским отношениям, проблемам их становления и развития, возникавшим между этими государствами военным конфликтам и заключенным мирным договорам,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поэтому проблемы взаимоотношения с другими государствами не рассматриваются, но говорится об их влиянии на русско-японские отношения.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Россия начала свое расширение на восток еще в начале 16 века. Целью освоения новых земель являлась добыча пушнины (соболя, речные бобры, куницы, песцы и т. д.), которую Россия впоследствии продавала за границу, в то время пушнина была одним из главных товаров, вывозимых за границу. Освоение восточных земель России постепенно «ускорялось»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 ко второй половине 17 века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Россия расширила свои границы до берегов Тихого океана.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Затем Россия принялась за освоение морских территорий. Япония в свою очередь, осваивая новые территории в северном направлении от острова Косю до острова Хоккайдо и до Курильских островов «двигалась на встречу» Российской империи. Первая встреча русских и японцев состоялась в 1700 году на Камчатском полуострове.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Россия была заинтересована в изучении земель, расположенных в северной части Тихого океана и </w:t>
      </w:r>
      <w:r w:rsidR="00E82077" w:rsidRPr="00E82077">
        <w:rPr>
          <w:sz w:val="28"/>
          <w:szCs w:val="28"/>
        </w:rPr>
        <w:t>народов,</w:t>
      </w:r>
      <w:r w:rsidRPr="00E82077">
        <w:rPr>
          <w:sz w:val="28"/>
          <w:szCs w:val="28"/>
        </w:rPr>
        <w:t xml:space="preserve"> проживающих на этих землях.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Поэтому множество экспедиций было направлено в те земли. К концу 18 века начались первые попытки создания русских поселений на Курильских островах. </w:t>
      </w:r>
      <w:r w:rsidR="00E82077" w:rsidRPr="00E82077">
        <w:rPr>
          <w:sz w:val="28"/>
          <w:szCs w:val="28"/>
        </w:rPr>
        <w:t>И,</w:t>
      </w:r>
      <w:r w:rsidRPr="00E82077">
        <w:rPr>
          <w:sz w:val="28"/>
          <w:szCs w:val="28"/>
        </w:rPr>
        <w:t xml:space="preserve"> в конце концов, по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указу от 22 декабря 1786 года императрицы Екатерины II все Курильские острова, Аляска, Алеутские, Лисьи и некоторые другие острова в северной части Тихого океана были присоединены к Российской империи. Но японцы в свою очередь тоже стремились основаться на Курильских островах. Автор книги уделяет большое внимание </w:t>
      </w:r>
      <w:r w:rsidR="00E82077" w:rsidRPr="00E82077">
        <w:rPr>
          <w:sz w:val="28"/>
          <w:szCs w:val="28"/>
        </w:rPr>
        <w:t>тому,</w:t>
      </w:r>
      <w:r w:rsidRPr="00E82077">
        <w:rPr>
          <w:sz w:val="28"/>
          <w:szCs w:val="28"/>
        </w:rPr>
        <w:t xml:space="preserve"> как происходило освоение Курильских островов и Камчатского полуострова Российским государством, и подробно рассказывает о проведенных экспедициях, с указанием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имен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и дат. Такое внимание автора, судя по всему связано с тем, что именно это послужило первым толчком к Российско-Японским отношениям, и речь идет не просто о сотрудничестве двух государств, а о борьбе за территорию, на которую претендовали оба государства. Именно при таких условиях начались русско-японские отношения. Забегая вперед, следует отметить, </w:t>
      </w:r>
      <w:r w:rsidR="00E82077" w:rsidRPr="00E82077">
        <w:rPr>
          <w:sz w:val="28"/>
          <w:szCs w:val="28"/>
        </w:rPr>
        <w:t>что,</w:t>
      </w:r>
      <w:r w:rsidRPr="00E82077">
        <w:rPr>
          <w:sz w:val="28"/>
          <w:szCs w:val="28"/>
        </w:rPr>
        <w:t xml:space="preserve"> несмотря на то, с момента первого столкновения Российского государства и Японии прошло несколько столетий, вопрос о данной территории является по-прежнему актуальным. Ввиду того, что Япония на протяжении некоторого времени вела политику самоизоляции, развития русско-японских отношений было еще более затруднено. В связи с этим в последующие столетия между Россией и Японией происходили вооруженные столкновения. Автор делает акцент на том, что трудности российско</w:t>
      </w:r>
      <w:r w:rsidR="00E82077">
        <w:rPr>
          <w:sz w:val="28"/>
          <w:szCs w:val="28"/>
        </w:rPr>
        <w:t>-</w:t>
      </w:r>
      <w:r w:rsidRPr="00E82077">
        <w:rPr>
          <w:sz w:val="28"/>
          <w:szCs w:val="28"/>
        </w:rPr>
        <w:t>японских отношений заключались, не столько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борьбе за территорию, сколько в разности двух культур, нравы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обычаи двух стран были совершенно разными, что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итак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затрудняет взаимоотношения, а борьба за территорию являлась неким «камнем преткновения» в сотрудничестве двух стран. Россия предпринимала множество попыток установить взаимоотношения со страной Восходящего солнца, но все они были безуспешны. Первым «шагами» к сотрудничеству двух стран можно автор считает 1854 год, когда Российская империя и Япония стали вести первый дипломатические переговоры. И хочется отметить то, что причиной начала такого сотрудничества автор считает деятельность русского вице-адмирала Е. В. Путятина, который уважительно относился к японским обычаям и нравам. То есть, из этого можно еще раз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сделать вывод, 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том, что трудности росскийско-японских отношений были не из-за территории, а по большей мере из-за абсолютно разной культуры. Русские адмиралы, исследователи, генералы, дипломаты не принимали во внимание особенности японской культуры, до этого времени, и именно из-за этого возникали трудности переговоров.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Первый русско-японский договор был заключен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26 января 1855 года в Симоде, и 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истории дипломатии получил название Симодского договора. Этот договор гласил о дружбе двух государств и оговаривают точные границы: «По этому договору граница между двумя странами в Курильской гряде проходила между островами Итуруп и Уруп. Последний остров и северная часть Курил составляли владения России. Остров Сахалин (остров Карафуто или Крафто) оставался во власти двух государств. По этому договору граница между двумя странами в Курильской гряде проходила между островами Итуруп и Уруп. Последний остров и северная часть Курил составляли владения России»</w:t>
      </w:r>
      <w:r w:rsidRPr="00E82077">
        <w:rPr>
          <w:rStyle w:val="a8"/>
          <w:sz w:val="28"/>
          <w:szCs w:val="28"/>
        </w:rPr>
        <w:footnoteReference w:id="1"/>
      </w:r>
      <w:r w:rsidRPr="00E82077">
        <w:rPr>
          <w:sz w:val="28"/>
          <w:szCs w:val="28"/>
        </w:rPr>
        <w:t>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 установлением точных границ отношения России и Японии постепенно улучшаются, так как, так называемый «камень преткновения» устранен. Однако, все-таки помимо культурных противоречий территориальные споры все еще оставались - Симодский договор оставлял остров Сахалин в общем владении между двумя государствами. Вслед за Симодским договором последовали другие договора и конвенции, вследствие которых улучшались торговые отношения, и соответственно упрочнялись отношения этих государств. Итак, российско</w:t>
      </w:r>
      <w:r w:rsidR="00E82077">
        <w:rPr>
          <w:sz w:val="28"/>
          <w:szCs w:val="28"/>
        </w:rPr>
        <w:t>-</w:t>
      </w:r>
      <w:r w:rsidRPr="00E82077">
        <w:rPr>
          <w:sz w:val="28"/>
          <w:szCs w:val="28"/>
        </w:rPr>
        <w:t>японский отношении оказались на новой ступени развития.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Вторая, третья и четвертая главы данной книги посвящены русско</w:t>
      </w:r>
      <w:r w:rsidR="00E82077">
        <w:rPr>
          <w:sz w:val="28"/>
          <w:szCs w:val="28"/>
        </w:rPr>
        <w:t>-</w:t>
      </w:r>
      <w:r w:rsidRPr="00E82077">
        <w:rPr>
          <w:sz w:val="28"/>
          <w:szCs w:val="28"/>
        </w:rPr>
        <w:t>японской войне. Если сказать точнее то, вторая глава посвящена предпосылкам и причинам войны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и ситуации в обоих государствах и в мире накануне войны; в третьей главе описывается ход военных действий, а в четвертой - финал воины и ее </w:t>
      </w:r>
      <w:r w:rsidR="00E82077" w:rsidRPr="00E82077">
        <w:rPr>
          <w:sz w:val="28"/>
          <w:szCs w:val="28"/>
        </w:rPr>
        <w:t>последствия</w:t>
      </w:r>
      <w:r w:rsidRPr="00E82077">
        <w:rPr>
          <w:sz w:val="28"/>
          <w:szCs w:val="28"/>
        </w:rPr>
        <w:t>, но при этом все итоги войны автор приводит в шестой главе.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Это событие сыграло значительную роль в истории не только двух государств – участников, но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 мировой истории международных отношений.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До русско-японской войны (1904 – 1905) российско</w:t>
      </w:r>
      <w:r w:rsidR="00E82077">
        <w:rPr>
          <w:sz w:val="28"/>
          <w:szCs w:val="28"/>
        </w:rPr>
        <w:t>-</w:t>
      </w:r>
      <w:r w:rsidRPr="00E82077">
        <w:rPr>
          <w:sz w:val="28"/>
          <w:szCs w:val="28"/>
        </w:rPr>
        <w:t>японские отношения можно было охарактеризовать как стабильные.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Японское государство стремительно развивалось и вступало в отношения с Европейскими странами и США.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Россия в свою очередь укрепляет свое влияние на дальнем востоке. И 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1896 году Россия и Китайская империя заключают оборонительный союз против Японии. В этом году начались предпосылки русско-японской войны, Россия и Япония брали на себя обязательства по организации в Корее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армии и полиции в достаточном количестве, Московским протоколом подтверждалось равенство двух государств (России и Японии) в Корее. Был установлен фактический и военный контроль над Кореей. Но при этом русское влияние начало усиливаться и в 1897 году прибыли русские военные инструкторы для организации на европейский лад королевской армии, в тоже время Япония стремилась ограничить русское влияние на корейской земле. И Япония была успешна в этом, как следствие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- в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1898 году Россия и Япония подписали между собой новый протокол, по которому Санкт-Петербург официально признавал преобладание японских экономических интересов в этой стране. Присутствие России на Корейском полуострове вызвало в Японии большую тревогу и энергичное сопротивление. Целью Японии был захват Кореи и Маньчжурии, сокрушение русских позиций на Дальнем Востоке. При этом Российская империя не была заинтересована в войне против страны Восходящего солнца.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Японское правительство в конце лета 1902 года предложило российской стороне соглашение: в обмен на признание протектората Японии над Кореей за Россией признавалось в Маньчжурии только право на охрану русских железных дорог. Это предложение в Санкт-Петербурге сочли неудовлетворительным.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Чтобы точнее описать внутриполитическую ситуацию, сложившуюся в России в предвоенные годы автор книги зачастую цитирует многих политических деятелей тех годов, военачальников и самого императора. Также автор цитирует некоторые документы и договора, что позволяет читателю лучше понять и оценить ситуацию самостоятельно,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сделать собственные выводы. Автор подробно описывает военные действия в третьей главе своей книги, указывая конкретные лозунги, имена, должности, даты, точное название мест 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даже точное время некоторых событий и их длительности, а втор стремится не упустить ни одной детали. Хочется отметить тот факт, что автор рассматривает российской – японские отношения от конца 16 века до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второй половины 20 века, но при этом, именно русско-японской войне, которая длилась примерно год,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автор посвящает примерно треть своей книги, подчеркивая тем самым значимость этого события.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К началу войны Россия располагала более многочисленной и могущественной армией, чем Япония.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Русский военно-морской флот превосходил </w:t>
      </w:r>
      <w:r w:rsidR="00E82077" w:rsidRPr="00E82077">
        <w:rPr>
          <w:sz w:val="28"/>
          <w:szCs w:val="28"/>
        </w:rPr>
        <w:t>японский,</w:t>
      </w:r>
      <w:r w:rsidRPr="00E82077">
        <w:rPr>
          <w:sz w:val="28"/>
          <w:szCs w:val="28"/>
        </w:rPr>
        <w:t xml:space="preserve"> по меньшей </w:t>
      </w:r>
      <w:r w:rsidR="00E82077" w:rsidRPr="00E82077">
        <w:rPr>
          <w:sz w:val="28"/>
          <w:szCs w:val="28"/>
        </w:rPr>
        <w:t>мере,</w:t>
      </w:r>
      <w:r w:rsidRPr="00E82077">
        <w:rPr>
          <w:sz w:val="28"/>
          <w:szCs w:val="28"/>
        </w:rPr>
        <w:t xml:space="preserve"> вдвое.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Но проблема заключалась в том, что основные районы дислокации и комплектования русской действующей армии находились в 9-10 тысячах километров от будущего театра военных действий. А так же соотношение военно-морских сил на Дальнем востоке было не в пользу России.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Как результат, русско-японская война была проиграна Россией. Особенно большие потери оказались среди русских военных моряков. Из 11 028 человек, составлявших команды кораблей Тихоокеанской эскадры и флотских береговых частей, за время осады Порт-Артура выбыло из строя 7744 человека, или примерно 70 процентов личного состава.</w:t>
      </w:r>
      <w:r w:rsidR="00E82077">
        <w:rPr>
          <w:sz w:val="28"/>
          <w:szCs w:val="28"/>
        </w:rPr>
        <w:t xml:space="preserve"> </w:t>
      </w:r>
      <w:r w:rsidRPr="00193641">
        <w:rPr>
          <w:sz w:val="28"/>
          <w:szCs w:val="28"/>
        </w:rPr>
        <w:t>Мирный договор</w:t>
      </w:r>
      <w:r w:rsidRPr="00E82077">
        <w:rPr>
          <w:sz w:val="28"/>
          <w:szCs w:val="28"/>
        </w:rPr>
        <w:t xml:space="preserve"> был подписан 23 августа 1905 года. Россия уступила Японии южную часть Сахалина (уже оккупированную на тот момент японскими войсками), свои арендные права на Ляодунский полуостров и Южно-Маньчжурскую железную дорогу, соединявшую Порт-Артур с Китайско-Восточной железной дорогой. Россия также признала Корею японской зоной влияния. В качестве причин поражения автор называет следующие: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1) Коренные материальные и технические недостатки флота, выразившиеся в большой строительной перегрузке судов 2-й эскадры; в устарелости артиллерии - орудий и установок - на многих кораблях эскадры; в качественной и количественной недостаточности на эскадре приборов, необходимых для стрельбы на дальние расстояния; в технической неудовлетворительности принятых на флоте снарядов и в недостаточном их количестве, отпущенном на суда эскадры для практики стрельбы.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2) Полная неподготовленность Морского министерства к решению вопросов международной политики и стратегии, тесно связанных между собою и непосредственно влияющих на успех тактических действий.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3) Материальная слабость 2-й эскадры Тихого океана, выразившая в крайней разнотипности входящих в ее состав броненосцев, в малой скорости их хода, в полном отсутствии броненосных крейсеров, недостаточности крейсеров и миноносцев. Состав судов эскадры не отвечал техническим требованиям, предъявляемым к эскадре теорией и практикой военно-морского дела, и был установлен не на основании какого-либо тактического плана, а лишь случайно, по мере готовности новых и исправности старых кораблей.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4) Неудачный выбор начальника эскадры, принявшего на себя командование без веры в возможность боевого успеха, не уделявшего необходимого внимания боевой подготовке эскадры, не терпевшего самостоятельного сотрудничества своих подчиненных и не имевшего мужества признать непосильной принятую на себя задачу, когда сам он в ней убедился.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 xml:space="preserve">А в последствии в </w:t>
      </w:r>
      <w:r w:rsidRPr="00193641">
        <w:rPr>
          <w:sz w:val="28"/>
          <w:szCs w:val="28"/>
        </w:rPr>
        <w:t>1910 году</w:t>
      </w:r>
      <w:r w:rsidRPr="00E82077">
        <w:rPr>
          <w:sz w:val="28"/>
          <w:szCs w:val="28"/>
        </w:rPr>
        <w:t xml:space="preserve">, несмотря на протесты других стран, Япония формально </w:t>
      </w:r>
      <w:r w:rsidRPr="00193641">
        <w:rPr>
          <w:sz w:val="28"/>
          <w:szCs w:val="28"/>
        </w:rPr>
        <w:t>аннексировала Корею</w:t>
      </w:r>
      <w:r w:rsidRPr="00E82077">
        <w:rPr>
          <w:sz w:val="28"/>
          <w:szCs w:val="28"/>
        </w:rPr>
        <w:t>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В пятой главе своей книги автор отдельно рассматривает войну в Маньчжурии как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 xml:space="preserve">отдельный «эпизод» русско-японской войны. Тем самым автор показывает значимость этой войны. В пятой главе говорится о том, как война в Маньчжурии ослабила русские </w:t>
      </w:r>
      <w:r w:rsidR="00E82077" w:rsidRPr="00E82077">
        <w:rPr>
          <w:sz w:val="28"/>
          <w:szCs w:val="28"/>
        </w:rPr>
        <w:t>войска,</w:t>
      </w:r>
      <w:r w:rsidRPr="00E82077">
        <w:rPr>
          <w:sz w:val="28"/>
          <w:szCs w:val="28"/>
        </w:rPr>
        <w:t xml:space="preserve"> и какие ошибки русских военачальников послужили причиной неудач.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Неправильная организация сторожевой службы в действующих войсках всегда приводила к полному незнанию русским командованием обстановки и постоянному утомлению армейских сил. Сторожевая служба не являлась той надежной завесой, которая позволяла бы свободно маневрировать силами. При равенстве сил или даже своем превосходстве над японцами русская армия в итоге проигрывала им и в наступлении, и в обороне.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Большинство русских офицеров и подавляющее большинство рядовых русских солдат дрались и умирали там, где им приказывали, мужественно сражаясь и тем самым отстаивая честь и боевые традиции армии России. Но вся беда заключалась в том, что их жертвенность оказывалась в итоге напрасной. Помимо детальных описаний событий автор цитирует историков, которые анализировали события тех лет, и даже прибегает к поэтическим описания событий. Именно с помощью поэтический описаний и приведенных лозунгов, автор четко передает настроение и атмосферу того времени.</w:t>
      </w:r>
    </w:p>
    <w:p w:rsidR="003E5279" w:rsidRPr="00E82077" w:rsidRDefault="003E5279" w:rsidP="00E82077">
      <w:pPr>
        <w:spacing w:line="360" w:lineRule="auto"/>
        <w:ind w:firstLine="709"/>
        <w:jc w:val="both"/>
        <w:rPr>
          <w:sz w:val="28"/>
          <w:szCs w:val="28"/>
        </w:rPr>
      </w:pPr>
    </w:p>
    <w:p w:rsidR="00E82077" w:rsidRPr="00E82077" w:rsidRDefault="00E82077" w:rsidP="00E82077">
      <w:pPr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  <w:r w:rsidRPr="00E82077">
        <w:rPr>
          <w:b/>
          <w:sz w:val="28"/>
          <w:szCs w:val="28"/>
          <w:lang w:eastAsia="ru-RU"/>
        </w:rPr>
        <w:t xml:space="preserve">Рефлексивное эссе (в качестве заключения) </w:t>
      </w:r>
    </w:p>
    <w:p w:rsidR="00E82077" w:rsidRPr="00E82077" w:rsidRDefault="00E82077" w:rsidP="00E8207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56860" w:rsidRPr="00E82077" w:rsidRDefault="00656860" w:rsidP="00E82077">
      <w:pPr>
        <w:pStyle w:val="1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2077">
        <w:rPr>
          <w:rFonts w:ascii="Times New Roman" w:hAnsi="Times New Roman"/>
          <w:b w:val="0"/>
          <w:sz w:val="28"/>
          <w:szCs w:val="28"/>
        </w:rPr>
        <w:t>В написании анализа книги А. В. Лукина «Медведь наблюдает за драконом. Образ Китая в России</w:t>
      </w:r>
      <w:r w:rsidR="00E82077">
        <w:rPr>
          <w:rFonts w:ascii="Times New Roman" w:hAnsi="Times New Roman"/>
          <w:b w:val="0"/>
          <w:sz w:val="28"/>
          <w:szCs w:val="28"/>
        </w:rPr>
        <w:t xml:space="preserve"> </w:t>
      </w:r>
      <w:r w:rsidRPr="00E82077">
        <w:rPr>
          <w:rFonts w:ascii="Times New Roman" w:hAnsi="Times New Roman"/>
          <w:b w:val="0"/>
          <w:sz w:val="28"/>
          <w:szCs w:val="28"/>
        </w:rPr>
        <w:t>в XVII–XX веках» было поставлено несколько целей: передать основные идеи книги, то есть кратко изложить содержание книги и пояснить своими словами, проанализировать актуальность вопроса, которому посвящена книга, определить по какому принципу автор сформировал главы и их порядок в соей книге, отметить особенности книги, выделить какую-то характерную черту</w:t>
      </w:r>
      <w:r w:rsidR="00E82077">
        <w:rPr>
          <w:rFonts w:ascii="Times New Roman" w:hAnsi="Times New Roman"/>
          <w:b w:val="0"/>
          <w:sz w:val="28"/>
          <w:szCs w:val="28"/>
        </w:rPr>
        <w:t xml:space="preserve"> </w:t>
      </w:r>
      <w:r w:rsidRPr="00E82077">
        <w:rPr>
          <w:rFonts w:ascii="Times New Roman" w:hAnsi="Times New Roman"/>
          <w:b w:val="0"/>
          <w:sz w:val="28"/>
          <w:szCs w:val="28"/>
        </w:rPr>
        <w:t>этой книги; отдельно выделить интересные мысли автора, связанные с формированием образа Китая в России, и наконец, сделать общий вывод о книге. Безусловно главной целью анализа лично для меня было приобретение новых знаний о взаимоотношениях России и Китая.</w:t>
      </w:r>
    </w:p>
    <w:p w:rsidR="00656860" w:rsidRPr="00E82077" w:rsidRDefault="00656860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  <w:lang w:eastAsia="ru-RU"/>
        </w:rPr>
        <w:t>Если говорить насколько поставленные цели были достигнуты, то все же некоторые из этих целей не были раскрыты до конца, а некоторые не получилось достичь во все. Трудно сказать, то</w:t>
      </w:r>
      <w:r w:rsidR="00E82077">
        <w:rPr>
          <w:sz w:val="28"/>
          <w:szCs w:val="28"/>
          <w:lang w:eastAsia="ru-RU"/>
        </w:rPr>
        <w:t xml:space="preserve"> </w:t>
      </w:r>
      <w:r w:rsidRPr="00E82077">
        <w:rPr>
          <w:sz w:val="28"/>
          <w:szCs w:val="28"/>
          <w:lang w:eastAsia="ru-RU"/>
        </w:rPr>
        <w:t>насколько хорошо поставленные цели были раскрыты в анализе.</w:t>
      </w:r>
      <w:r w:rsidR="00E82077">
        <w:rPr>
          <w:sz w:val="28"/>
          <w:szCs w:val="28"/>
          <w:lang w:eastAsia="ru-RU"/>
        </w:rPr>
        <w:t xml:space="preserve"> </w:t>
      </w:r>
      <w:r w:rsidRPr="00E82077">
        <w:rPr>
          <w:sz w:val="28"/>
          <w:szCs w:val="28"/>
          <w:lang w:eastAsia="ru-RU"/>
        </w:rPr>
        <w:t>Наиболее удачно удалось выделить особенности книги и то, что делает книгу более увлекательной и интересной. На мой взгляд,</w:t>
      </w:r>
      <w:r w:rsidR="00E82077">
        <w:rPr>
          <w:sz w:val="28"/>
          <w:szCs w:val="28"/>
          <w:lang w:eastAsia="ru-RU"/>
        </w:rPr>
        <w:t xml:space="preserve"> </w:t>
      </w:r>
      <w:r w:rsidRPr="00E82077">
        <w:rPr>
          <w:sz w:val="28"/>
          <w:szCs w:val="28"/>
          <w:lang w:eastAsia="ru-RU"/>
        </w:rPr>
        <w:t>этими особенностями оказались: взгляды на эту тему</w:t>
      </w:r>
      <w:r w:rsidR="00E82077">
        <w:rPr>
          <w:sz w:val="28"/>
          <w:szCs w:val="28"/>
          <w:lang w:eastAsia="ru-RU"/>
        </w:rPr>
        <w:t xml:space="preserve"> </w:t>
      </w:r>
      <w:r w:rsidRPr="00E82077">
        <w:rPr>
          <w:sz w:val="28"/>
          <w:szCs w:val="28"/>
          <w:lang w:eastAsia="ru-RU"/>
        </w:rPr>
        <w:t>великих умов России</w:t>
      </w:r>
      <w:r w:rsidRPr="00E82077">
        <w:rPr>
          <w:sz w:val="28"/>
          <w:szCs w:val="28"/>
        </w:rPr>
        <w:t xml:space="preserve">; другой особенностью оказалось то, что автор </w:t>
      </w:r>
      <w:r w:rsidR="00E82077" w:rsidRPr="00E82077">
        <w:rPr>
          <w:sz w:val="28"/>
          <w:szCs w:val="28"/>
        </w:rPr>
        <w:t>посвятил,</w:t>
      </w:r>
      <w:r w:rsidRPr="00E82077">
        <w:rPr>
          <w:sz w:val="28"/>
          <w:szCs w:val="28"/>
        </w:rPr>
        <w:t xml:space="preserve"> целую главу для описания формирования образа Тайваня в России, </w:t>
      </w:r>
      <w:r w:rsidR="00E82077" w:rsidRPr="00E82077">
        <w:rPr>
          <w:sz w:val="28"/>
          <w:szCs w:val="28"/>
        </w:rPr>
        <w:t>то,</w:t>
      </w:r>
      <w:r w:rsidRPr="00E82077">
        <w:rPr>
          <w:sz w:val="28"/>
          <w:szCs w:val="28"/>
        </w:rPr>
        <w:t xml:space="preserve"> что автор выделил Тайвань отдельно от Китая, </w:t>
      </w:r>
      <w:r w:rsidR="00E82077" w:rsidRPr="00E82077">
        <w:rPr>
          <w:sz w:val="28"/>
          <w:szCs w:val="28"/>
        </w:rPr>
        <w:t>несомненно,</w:t>
      </w:r>
      <w:r w:rsidRPr="00E82077">
        <w:rPr>
          <w:sz w:val="28"/>
          <w:szCs w:val="28"/>
        </w:rPr>
        <w:t xml:space="preserve"> является особенностью этой книги, и самой главной особенностью является то, что автор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первый, кто написал не просто об образе Китая в России, но и о его динамике.</w:t>
      </w:r>
    </w:p>
    <w:p w:rsidR="00656860" w:rsidRPr="00E82077" w:rsidRDefault="00656860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Слабой стороной моего эссе оказалось, то, что не удалось четко и грамотно передать смысл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книги своими словами, выделить суть. Получилось что-то вроде пересказа, с лишней информацией. Так же мой анализ оказался неструктурирован, и некоторые мысли не были доведены до конца. Это самый главный недостаток в моей работе.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Тем не менее, в целом я считаю работу удавшейся, так как некоторые из поставленных мною целее были достигнуты. Нужно сказать, что анализировать исследование подобного рода было нелегко. Причиной тому были масштабность исследования А. В. Лукина, и недостаточность знаний с моей стороны. Так же, работа такого рода выполнялась мною впервые. Все вышеперечисленные недостатки</w:t>
      </w:r>
      <w:r w:rsidR="00E82077">
        <w:rPr>
          <w:sz w:val="28"/>
          <w:szCs w:val="28"/>
        </w:rPr>
        <w:t xml:space="preserve"> </w:t>
      </w:r>
      <w:r w:rsidRPr="00E82077">
        <w:rPr>
          <w:sz w:val="28"/>
          <w:szCs w:val="28"/>
        </w:rPr>
        <w:t>моего анализа нужно учитывать, при написании других работ подобного рода.</w:t>
      </w:r>
    </w:p>
    <w:p w:rsidR="00656860" w:rsidRPr="00E82077" w:rsidRDefault="00656860" w:rsidP="00E82077">
      <w:pPr>
        <w:spacing w:line="360" w:lineRule="auto"/>
        <w:ind w:firstLine="709"/>
        <w:jc w:val="both"/>
        <w:rPr>
          <w:sz w:val="28"/>
          <w:szCs w:val="28"/>
        </w:rPr>
      </w:pPr>
      <w:r w:rsidRPr="00E82077">
        <w:rPr>
          <w:sz w:val="28"/>
          <w:szCs w:val="28"/>
        </w:rPr>
        <w:t>Возникшие при написании работы трудности могут быть устранены путем регулярного выполнения таких работ (как анализа книги, так и рефлексивного анализа).</w:t>
      </w:r>
    </w:p>
    <w:p w:rsidR="00656860" w:rsidRPr="00E82077" w:rsidRDefault="00656860" w:rsidP="00E82077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656860" w:rsidRPr="00E82077" w:rsidSect="00E82077">
      <w:headerReference w:type="default" r:id="rId7"/>
      <w:footerReference w:type="even" r:id="rId8"/>
      <w:footerReference w:type="default" r:id="rId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E1" w:rsidRDefault="00000CE1">
      <w:r>
        <w:separator/>
      </w:r>
    </w:p>
  </w:endnote>
  <w:endnote w:type="continuationSeparator" w:id="0">
    <w:p w:rsidR="00000CE1" w:rsidRDefault="0000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FA" w:rsidRDefault="00A466FA" w:rsidP="00A466FA">
    <w:pPr>
      <w:pStyle w:val="a3"/>
      <w:framePr w:wrap="around" w:vAnchor="text" w:hAnchor="margin" w:xAlign="right" w:y="1"/>
      <w:rPr>
        <w:rStyle w:val="a5"/>
      </w:rPr>
    </w:pPr>
  </w:p>
  <w:p w:rsidR="00A466FA" w:rsidRDefault="00A466FA" w:rsidP="00A466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6FA" w:rsidRDefault="00A466FA" w:rsidP="00A466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E1" w:rsidRDefault="00000CE1">
      <w:r>
        <w:separator/>
      </w:r>
    </w:p>
  </w:footnote>
  <w:footnote w:type="continuationSeparator" w:id="0">
    <w:p w:rsidR="00000CE1" w:rsidRDefault="00000CE1">
      <w:r>
        <w:continuationSeparator/>
      </w:r>
    </w:p>
  </w:footnote>
  <w:footnote w:id="1">
    <w:p w:rsidR="00000CE1" w:rsidRDefault="003E5279" w:rsidP="003E5279">
      <w:pPr>
        <w:pStyle w:val="a6"/>
      </w:pPr>
      <w:r>
        <w:rPr>
          <w:rStyle w:val="a8"/>
        </w:rPr>
        <w:footnoteRef/>
      </w:r>
      <w:r>
        <w:t xml:space="preserve"> Шишов А. В. Россия и Япония. История конфликтов: М, 2001г, 12 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077" w:rsidRDefault="00E82077" w:rsidP="00E82077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0E5197"/>
    <w:multiLevelType w:val="hybridMultilevel"/>
    <w:tmpl w:val="FE50E9DA"/>
    <w:lvl w:ilvl="0" w:tplc="BACA7168">
      <w:start w:val="3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717614F4"/>
    <w:multiLevelType w:val="hybridMultilevel"/>
    <w:tmpl w:val="3CBEB88C"/>
    <w:lvl w:ilvl="0" w:tplc="0186D574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279"/>
    <w:rsid w:val="00000CE1"/>
    <w:rsid w:val="00045E48"/>
    <w:rsid w:val="0010435C"/>
    <w:rsid w:val="00193641"/>
    <w:rsid w:val="001A3CF3"/>
    <w:rsid w:val="002E15AD"/>
    <w:rsid w:val="00346D1F"/>
    <w:rsid w:val="003E5279"/>
    <w:rsid w:val="00656860"/>
    <w:rsid w:val="009C0E70"/>
    <w:rsid w:val="00A466FA"/>
    <w:rsid w:val="00A60AE4"/>
    <w:rsid w:val="00E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106B11-AC2F-42D3-99A0-8C3C732AD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077"/>
    <w:rPr>
      <w:sz w:val="24"/>
      <w:szCs w:val="24"/>
      <w:lang w:eastAsia="ko-KR"/>
    </w:rPr>
  </w:style>
  <w:style w:type="paragraph" w:styleId="1">
    <w:name w:val="heading 1"/>
    <w:basedOn w:val="a"/>
    <w:next w:val="a"/>
    <w:link w:val="10"/>
    <w:uiPriority w:val="9"/>
    <w:qFormat/>
    <w:rsid w:val="003E5279"/>
    <w:pPr>
      <w:widowControl w:val="0"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ko-KR"/>
    </w:rPr>
  </w:style>
  <w:style w:type="paragraph" w:styleId="a3">
    <w:name w:val="footer"/>
    <w:basedOn w:val="a"/>
    <w:link w:val="a4"/>
    <w:uiPriority w:val="99"/>
    <w:rsid w:val="003E527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locked/>
    <w:rPr>
      <w:rFonts w:cs="Times New Roman"/>
      <w:sz w:val="24"/>
      <w:szCs w:val="24"/>
      <w:lang w:val="x-none" w:eastAsia="ko-KR"/>
    </w:rPr>
  </w:style>
  <w:style w:type="character" w:styleId="a5">
    <w:name w:val="page number"/>
    <w:uiPriority w:val="99"/>
    <w:rsid w:val="003E5279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E5279"/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locked/>
    <w:rPr>
      <w:rFonts w:cs="Times New Roman"/>
      <w:lang w:val="x-none" w:eastAsia="ko-KR"/>
    </w:rPr>
  </w:style>
  <w:style w:type="character" w:styleId="a8">
    <w:name w:val="footnote reference"/>
    <w:uiPriority w:val="99"/>
    <w:semiHidden/>
    <w:rsid w:val="003E5279"/>
    <w:rPr>
      <w:rFonts w:cs="Times New Roman"/>
      <w:vertAlign w:val="superscript"/>
    </w:rPr>
  </w:style>
  <w:style w:type="character" w:styleId="a9">
    <w:name w:val="Hyperlink"/>
    <w:uiPriority w:val="99"/>
    <w:rsid w:val="003E5279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rsid w:val="00E8207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locked/>
    <w:rsid w:val="00E82077"/>
    <w:rPr>
      <w:rFonts w:cs="Times New Roman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4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4061</Words>
  <Characters>23148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2</cp:revision>
  <dcterms:created xsi:type="dcterms:W3CDTF">2014-09-12T13:23:00Z</dcterms:created>
  <dcterms:modified xsi:type="dcterms:W3CDTF">2014-09-12T13:23:00Z</dcterms:modified>
</cp:coreProperties>
</file>