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CBF" w:rsidRPr="00E55BE0" w:rsidRDefault="00C83CBF" w:rsidP="00C83CBF">
      <w:pPr>
        <w:spacing w:before="120"/>
        <w:jc w:val="center"/>
        <w:rPr>
          <w:b/>
          <w:bCs/>
          <w:sz w:val="32"/>
          <w:szCs w:val="32"/>
        </w:rPr>
      </w:pPr>
      <w:r w:rsidRPr="00E55BE0">
        <w:rPr>
          <w:b/>
          <w:bCs/>
          <w:sz w:val="32"/>
          <w:szCs w:val="32"/>
        </w:rPr>
        <w:t>"Без великодушных идей человечество жить не может". Ф.М.Достоевский. (Н.С.Лесков. "Несмертельный Голован".)</w:t>
      </w:r>
    </w:p>
    <w:p w:rsidR="00C83CBF" w:rsidRDefault="00C83CBF" w:rsidP="00C83CBF">
      <w:pPr>
        <w:spacing w:before="120"/>
        <w:ind w:firstLine="567"/>
        <w:jc w:val="both"/>
      </w:pPr>
      <w:r w:rsidRPr="002D3C08">
        <w:t>Рассказы и повести, написанные в пору художнической зрелости Н. С. Лескова, дают достаточно полное представление обо всем его творчестве. Разные и о разном, они объединены "думой о судьбе России". Россия является здесь многоликой, в сложном переплетении противоречий, "убогой и обильной", "могучей и бессильной" одновременно. Во всех проявлениях национальной жизни, ее мелочах и анекдотах Лесков ищет "сердцевину целого". И находит ее чаще всего в чудаках и бедоносцах, как бы перекликаясь с Достоевским, писавшим в "Братьях Карамазовых", что чудак "не всегда частность и обособление, а, напротив, бывает так, что он-то, пожалуй, и носит в себе иной раз сердцевину целого, а остальные люди его эпохи — все каким-либо наплывным ветром, на время почему-то от него оторвались".</w:t>
      </w:r>
      <w:r>
        <w:t xml:space="preserve"> </w:t>
      </w:r>
    </w:p>
    <w:p w:rsidR="00C83CBF" w:rsidRDefault="00C83CBF" w:rsidP="00C83CBF">
      <w:pPr>
        <w:spacing w:before="120"/>
        <w:ind w:firstLine="567"/>
        <w:jc w:val="both"/>
      </w:pPr>
      <w:r w:rsidRPr="002D3C08">
        <w:t>Герой рассказа "Несмертельный Голован" — один из таких чудаков. "Несмертельность" простому смертному приписана народной молвой. Однако вопреки легенде уже в первой главке рассказа описана смерть Голована во всей ее неотвратимости и реальности: он "погиб во время так называемого в г. Орле "большого пожара", утонув в кипящей ямине...". Противопоставляя легенде объективные факты, совлекая мистические покровы с мифа о "несмертельности" героя, повествователь предлагает читателю задуматься над загадкой, имеющей общечеловеческое значение. Почему простой смертный иногда становится легендарным героем, в силу каких причин "часть его большая, от тлена убежав", продолжает "жить в благодарной памяти"? Державинская цитата в тексте от повествователя вызывает дополнительные ассоциации с Горацием и пушкинским "Памятником", и тем самым рассказу о простом мужике сразу же придается масштабность и философичность.</w:t>
      </w:r>
      <w:r>
        <w:t xml:space="preserve"> </w:t>
      </w:r>
    </w:p>
    <w:p w:rsidR="00C83CBF" w:rsidRDefault="00C83CBF" w:rsidP="00C83CBF">
      <w:pPr>
        <w:spacing w:before="120"/>
        <w:ind w:firstLine="567"/>
        <w:jc w:val="both"/>
      </w:pPr>
      <w:r w:rsidRPr="002D3C08">
        <w:t>Первый намек на разгадку тайны, постоянно "густевшей" вокруг Голована, несмотря на предельную чистоту и открытость его жизни, содержит небольшое уточнение: в "кипящую ямину" Голован попал, "спасая чью-то жизнь или чье-то добро". Каждая новая главка рассказа вносит свою долю в расшифровку художественного смысла понятия "несмертельный". И в итоге оказывается, что не посещающий церковь, "сумнительный в вере" Голован является истинным христианином и действительно принадлежит "храму творца-вседержителя", находясь в родстве со всем миром, ртроя свою жизнь по законам собственной совести, этот простой русский мужик достигает предельных нравственных высот, и именно ему дано познать "совершенную любовь".</w:t>
      </w:r>
      <w:r>
        <w:t xml:space="preserve"> </w:t>
      </w:r>
    </w:p>
    <w:p w:rsidR="00C83CBF" w:rsidRDefault="00C83CBF" w:rsidP="00C83CBF">
      <w:pPr>
        <w:spacing w:before="120"/>
        <w:ind w:firstLine="567"/>
        <w:jc w:val="both"/>
      </w:pPr>
      <w:r w:rsidRPr="002D3C08">
        <w:t>"Тайна" Голована у всех перед глазами, но ее разгадка не становится достоянием молвы. Молва приписывает ему единственный "грех" — связь с чужой женой. На самом же деле Голован и Павлагея, многие годы живя под одной крышей и бесконечно любя друг друга, так и не смогли соединиться. Они так и не позволили себе переступить через другого человека, пусть самого "пустотного и вредного" — спившегося и опустившегося мужа Павлы, которого все остальные считали пропавшим.</w:t>
      </w:r>
      <w:r>
        <w:t xml:space="preserve"> </w:t>
      </w:r>
    </w:p>
    <w:p w:rsidR="00C83CBF" w:rsidRPr="002D3C08" w:rsidRDefault="00C83CBF" w:rsidP="00C83CBF">
      <w:pPr>
        <w:spacing w:before="120"/>
        <w:ind w:firstLine="567"/>
        <w:jc w:val="both"/>
      </w:pPr>
      <w:r w:rsidRPr="002D3C08">
        <w:t xml:space="preserve">Легенда, творимая народом, тем не менее оказалась причастна истине. Во всеобщем тяготении к чуду проявляется потребность самой жизни в высоком, потребность, которая удовлетворяется только бескорыстным и от сердца идущим служением добру. Чудо в лесковском мире всегда идет об руку с жизненной практикой, потому что условием возникновения чудесного является у писателя человеческое деяние, совершаемое "не по службе, а по душе".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3CBF"/>
    <w:rsid w:val="00095BA6"/>
    <w:rsid w:val="002D3C08"/>
    <w:rsid w:val="0031418A"/>
    <w:rsid w:val="005A2562"/>
    <w:rsid w:val="007E3E05"/>
    <w:rsid w:val="00A44D32"/>
    <w:rsid w:val="00B16D59"/>
    <w:rsid w:val="00C83CBF"/>
    <w:rsid w:val="00E12572"/>
    <w:rsid w:val="00E324DA"/>
    <w:rsid w:val="00E5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52BCB87-8518-46D5-8B7B-8CF7EF53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CB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83C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</Words>
  <Characters>2885</Characters>
  <Application>Microsoft Office Word</Application>
  <DocSecurity>0</DocSecurity>
  <Lines>24</Lines>
  <Paragraphs>6</Paragraphs>
  <ScaleCrop>false</ScaleCrop>
  <Company>Home</Company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"Без великодушных идей человечество жить не может"</dc:title>
  <dc:subject/>
  <dc:creator>Alena</dc:creator>
  <cp:keywords/>
  <dc:description/>
  <cp:lastModifiedBy>admin</cp:lastModifiedBy>
  <cp:revision>2</cp:revision>
  <dcterms:created xsi:type="dcterms:W3CDTF">2014-04-18T11:00:00Z</dcterms:created>
  <dcterms:modified xsi:type="dcterms:W3CDTF">2014-04-18T11:00:00Z</dcterms:modified>
</cp:coreProperties>
</file>