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30" w:rsidRDefault="00CD3F43">
      <w:pPr>
        <w:pStyle w:val="1"/>
        <w:jc w:val="center"/>
      </w:pPr>
      <w:r>
        <w:t>Блок а. а. - Тема россии в творчестве а. а. блока</w:t>
      </w:r>
    </w:p>
    <w:p w:rsidR="00DB6930" w:rsidRPr="00CD3F43" w:rsidRDefault="00CD3F43">
      <w:pPr>
        <w:pStyle w:val="a3"/>
        <w:spacing w:after="240" w:afterAutospacing="0"/>
      </w:pPr>
      <w:r>
        <w:t>По словам самого Блока, тема России - главная в его поэзии. Блок обратился к этой теме уже в самом начале своего творческого пути и остался верен ей до конца жизни. Стихотворение “Гамаюн, птица вещая” стало первым произведением юного Блока, посвященным судьбе России. Уже в нем встает тема исторического пути родины, ее трагической истории. Птица Гамаюн</w:t>
      </w:r>
      <w:r>
        <w:br/>
      </w:r>
      <w:r>
        <w:br/>
        <w:t>...вещает и поет,</w:t>
      </w:r>
      <w:r>
        <w:br/>
        <w:t>Не в силах крыл поднять смятенных...</w:t>
      </w:r>
      <w:r>
        <w:br/>
        <w:t>Вещает иго злых татар,</w:t>
      </w:r>
      <w:r>
        <w:br/>
        <w:t>Вещает казней ряд кровавых,</w:t>
      </w:r>
      <w:r>
        <w:br/>
        <w:t>И трус, и голод, и пожар,</w:t>
      </w:r>
      <w:r>
        <w:br/>
        <w:t>Злодеев силу, гибель правых...</w:t>
      </w:r>
      <w:r>
        <w:br/>
      </w:r>
      <w:r>
        <w:br/>
        <w:t>Стихотворение вместило в себя все то, что потом станет столь важным для блоковского понимания России: любви к ней (“Прекрасный лик горит любовью”), сознание ужаса ее прошлого и настоящего и стремление видеть истину, какой бы страшной она ни была:</w:t>
      </w:r>
      <w:r>
        <w:br/>
      </w:r>
      <w:r>
        <w:br/>
        <w:t>...Но вещей правдою звучат</w:t>
      </w:r>
      <w:r>
        <w:br/>
        <w:t>Уста, запекшиеся кровью!</w:t>
      </w:r>
      <w:r>
        <w:br/>
      </w:r>
      <w:r>
        <w:br/>
        <w:t>Цикл “На поле Куликовом” целиком посвящен России. В первом стихотворении этого цикла встает тема пути, раскрывающаяся в двух планах: пространственном и временном. Временной план представляет собой изображение исторического пути России:</w:t>
      </w:r>
      <w:r>
        <w:br/>
      </w:r>
      <w:r>
        <w:br/>
        <w:t>В степном дыму блеснет святое знамя</w:t>
      </w:r>
      <w:r>
        <w:br/>
        <w:t>И ханской сабли сталь...</w:t>
      </w:r>
      <w:r>
        <w:br/>
        <w:t>И вечный бой! Покой нам только снится</w:t>
      </w:r>
      <w:r>
        <w:br/>
        <w:t>Сквозь кровь и пыль...</w:t>
      </w:r>
      <w:r>
        <w:br/>
      </w:r>
      <w:r>
        <w:br/>
        <w:t>Именно сочетание временного плана с пространственным придает стихотворению особый динамизм. Россия никогда не застынет в мертвенной неподвижности, ее вечно будут сопровождать перемены:</w:t>
      </w:r>
      <w:r>
        <w:br/>
      </w:r>
      <w:r>
        <w:br/>
        <w:t>И нет конца! Мелькают версты, кручи...</w:t>
      </w:r>
      <w:r>
        <w:br/>
      </w:r>
      <w:r>
        <w:br/>
        <w:t>Восприятие родины поэтом всегда было обостренно-личностным. Он отходит от традиционного образа России-матери - в его стихах предстает совершенно неожиданный образ России-жены, возлюбленной, невесты: “О, Русь моя! Жена моя!” В стихотворении “Новая Америка” Россия названа “невестой”, а в стихотворении “Россия” любовь к родине сравнивается с любовью к женщине:</w:t>
      </w:r>
      <w:r>
        <w:br/>
      </w:r>
      <w:r>
        <w:br/>
        <w:t>Россия, нищая Россия,</w:t>
      </w:r>
      <w:r>
        <w:br/>
        <w:t>Мне избы серые твои,</w:t>
      </w:r>
      <w:r>
        <w:br/>
        <w:t>Твои мне песни ветровые -</w:t>
      </w:r>
      <w:r>
        <w:br/>
        <w:t>Как слезы первые любви!</w:t>
      </w:r>
      <w:r>
        <w:br/>
      </w:r>
      <w:r>
        <w:br/>
        <w:t>Россия представлена в стихотворениях “Сытые” и “Фабрика” - это Россия социальных контрастов и противоречий, Россия “сытых” и “нищих”. В “Сытых” - непосредственном отклике на события русской революции 1905 года - Блок выражает веру в грядущие перемены:</w:t>
      </w:r>
      <w:r>
        <w:br/>
      </w:r>
      <w:r>
        <w:br/>
        <w:t>Теперь им выпал скудный жребий:</w:t>
      </w:r>
      <w:r>
        <w:br/>
        <w:t>Их дом стоит неосвещен,</w:t>
      </w:r>
      <w:r>
        <w:br/>
        <w:t>И жгут им слух мольбы о хлебе</w:t>
      </w:r>
      <w:r>
        <w:br/>
        <w:t>И красный смех чужих знамен!</w:t>
      </w:r>
      <w:r>
        <w:br/>
        <w:t>Пусть доживут свой век привычно -</w:t>
      </w:r>
      <w:r>
        <w:br/>
        <w:t>Нам жаль их сытость разрушать.</w:t>
      </w:r>
      <w:r>
        <w:br/>
        <w:t>Лишь чистым детям - неприлично</w:t>
      </w:r>
      <w:r>
        <w:br/>
        <w:t>Их старой скуке подражать.</w:t>
      </w:r>
      <w:r>
        <w:br/>
      </w:r>
      <w:r>
        <w:br/>
        <w:t>В стихах о России явно слышатся традиции М. Ю. Лермонтова, Н. А. Некрасова и Ф. И. Тютчева. Очень близка Блоку лермонтовская “Родина” с ее отрицанием официального патриотизма и провозглашением любви к скромной и бедной крестьянской России. С Некрасовым Блока роднит исторический оптимизм. Также перекликаются с блоковской “Россией” некрасовские строки об “убогом и темном родном уголке” в поэме “Кому на Руси жить хорошо”. Тютчева принято считать предтечей символизма. Бесспорно, на Блока повлияло знаменитое стихотворение Тютчева о непостижимости, таинственности России:</w:t>
      </w:r>
      <w:r>
        <w:br/>
      </w:r>
      <w:r>
        <w:br/>
        <w:t>Умом Россию не понять,</w:t>
      </w:r>
      <w:r>
        <w:br/>
        <w:t>Аршином общим не измерить -</w:t>
      </w:r>
      <w:r>
        <w:br/>
        <w:t>У ней особенная стать,</w:t>
      </w:r>
      <w:r>
        <w:br/>
        <w:t>В Россию можно только верить.</w:t>
      </w:r>
      <w:r>
        <w:br/>
      </w:r>
      <w:r>
        <w:br/>
        <w:t>Как и тютчевское четверостишие, хрестоматийной стала последняя строфа блоковской “России”:</w:t>
      </w:r>
      <w:r>
        <w:br/>
      </w:r>
      <w:r>
        <w:br/>
        <w:t>И невозможное возможно,</w:t>
      </w:r>
      <w:r>
        <w:br/>
        <w:t>Дорога долгая легка,</w:t>
      </w:r>
      <w:r>
        <w:br/>
        <w:t>Когда блеснет в дали дорожной</w:t>
      </w:r>
      <w:r>
        <w:br/>
        <w:t>Мгновенный взор из-под платка,</w:t>
      </w:r>
      <w:r>
        <w:br/>
        <w:t>Когда звенит тоской острожной</w:t>
      </w:r>
      <w:r>
        <w:br/>
        <w:t>Глухая песня ямщика.</w:t>
      </w:r>
      <w:r>
        <w:br/>
      </w:r>
      <w:r>
        <w:br/>
        <w:t>Подобный образ таинственной, непредсказуемой, но прекрасной России создается Блоком и в стихотворении “Русь”:</w:t>
      </w:r>
      <w:r>
        <w:br/>
      </w:r>
      <w:r>
        <w:br/>
        <w:t>Дремлю - и за дремотой тайна,</w:t>
      </w:r>
      <w:r>
        <w:br/>
        <w:t>И в тайне почивает Русь,</w:t>
      </w:r>
      <w:r>
        <w:br/>
        <w:t>Она и в снах необычайна,</w:t>
      </w:r>
      <w:r>
        <w:br/>
        <w:t>Ее одежды не коснусь.</w:t>
      </w:r>
      <w:r>
        <w:br/>
      </w:r>
      <w:r>
        <w:br/>
        <w:t>России посвящено главное произведение Блока - неоконченная поэма “Возмездие” (1901 - 1921). Перед читателем проходят эпизоды из российской истории, проходят образы народовольцев, “огромного, водянистого” царя (Александра III), “Державного Основателя” (Петра I). Вся поэма пронизана лейтмотивом “возмездия” - ритмом мазурки, любимого танца угнетенной Польши... В строфе о Победоносцеве поэт называет его злым “колдуном”, “волшебником”, а Россию сравнивает с очарованной им спящей красавицей. Здесь возникают параллели со стихотворением “Русь”. Авторский замысел раскрывается в предисловии к публикации третьей главы поэмы. Блок пишет о своих “революционных предчувствиях” накануне первой мировой войны.</w:t>
      </w:r>
      <w:r>
        <w:br/>
        <w:t>Ожиданием перемен пронизано и стихотворение “Рожденные в года глухие...”, посвященные 3. Н. Гиппиус. Блок осознает обреченность своего поколения, поколения детей “страшных лет России”, и призывает к обновлению:</w:t>
      </w:r>
      <w:r>
        <w:br/>
      </w:r>
      <w:r>
        <w:br/>
        <w:t>И пусть над нашим смертным ложем</w:t>
      </w:r>
      <w:r>
        <w:br/>
        <w:t>Взовьется с криком воронье, -</w:t>
      </w:r>
      <w:r>
        <w:br/>
        <w:t>Те, кто достойней, боже, боже,</w:t>
      </w:r>
      <w:r>
        <w:br/>
        <w:t>Да узрят царствие твое!</w:t>
      </w:r>
      <w:r>
        <w:br/>
      </w:r>
      <w:r>
        <w:br/>
        <w:t>Налицо перекличка с лермонтовской “Думой”.</w:t>
      </w:r>
      <w:r>
        <w:br/>
        <w:t>Очевидно, предчувствия Блока сбылись: пришла Октябрьская революция. Блок был первым поэтом, написавшим о ней большое произведение. Поэма “Двенадцать” подчеркнуто полифонична. В ней звучит, например, голос “писателя-Ви...”, не принявшего революцию:</w:t>
      </w:r>
      <w:r>
        <w:br/>
      </w:r>
      <w:r>
        <w:br/>
        <w:t>- Предатели!</w:t>
      </w:r>
      <w:r>
        <w:br/>
        <w:t>- Погибла Россия!</w:t>
      </w:r>
      <w:r>
        <w:br/>
      </w:r>
      <w:r>
        <w:br/>
        <w:t>Звучит и голос красногвардейца. В нем слышен пафос уничтожения старого мира, старой России:</w:t>
      </w:r>
      <w:r>
        <w:br/>
      </w:r>
      <w:r>
        <w:br/>
        <w:t>Товарищ, винтовку держи, не трусь!</w:t>
      </w:r>
      <w:r>
        <w:br/>
        <w:t>Пальнем-ка пулей в Святую Русь -</w:t>
      </w:r>
      <w:r>
        <w:br/>
        <w:t>В кондовую, В избяную, В толстозадую!</w:t>
      </w:r>
      <w:r>
        <w:br/>
      </w:r>
      <w:r>
        <w:br/>
        <w:t>Блок понимает, что прежней России больше нет, видит весь ужас происходящего на петроградских улицах:</w:t>
      </w:r>
      <w:r>
        <w:br/>
      </w:r>
      <w:r>
        <w:br/>
        <w:t>Запирайте етажи,</w:t>
      </w:r>
      <w:r>
        <w:br/>
        <w:t>Нынче будут грабежи!</w:t>
      </w:r>
      <w:r>
        <w:br/>
        <w:t>Отмыкайте погреба -</w:t>
      </w:r>
      <w:r>
        <w:br/>
        <w:t>Гуляет нынче голытьба!</w:t>
      </w:r>
      <w:r>
        <w:br/>
      </w:r>
      <w:r>
        <w:br/>
        <w:t>Вместе с тем Блок верит в глубокий исторический смысл происходящих событий и принимает революцию. Название поэмы символично: у читателя возникают аллюзии к Новому Завету: вспоминаются апостолы. В последней главке эти аллюзии подкрепляются неожиданным образом: впереди двенадцати красногвардейцев-апостолов идет Иисус Христос.</w:t>
      </w:r>
      <w:r>
        <w:br/>
        <w:t>Образ России у Блока чрезвычайно многогранен. Он тесно связан с другими важными мотивами его поэзии: мотивами любви, пути, возмездия, революции. Неизменной в творчестве Блока всегда оставалась вера в Россию. В своей статье “Интеллигенция и революция” он писал: “России суждено пережить муки, унижения, разделения; но она выйдет из этих унижений новой и - по-новому - великой”. Эта вера делает поэзию Блока особенно актуальной сегодня.</w:t>
      </w:r>
      <w:bookmarkStart w:id="0" w:name="_GoBack"/>
      <w:bookmarkEnd w:id="0"/>
    </w:p>
    <w:sectPr w:rsidR="00DB6930" w:rsidRPr="00CD3F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F43"/>
    <w:rsid w:val="00B8776A"/>
    <w:rsid w:val="00CD3F43"/>
    <w:rsid w:val="00DB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FD8C5-4228-43BC-AF58-E0BAFCED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5145</Characters>
  <Application>Microsoft Office Word</Application>
  <DocSecurity>0</DocSecurity>
  <Lines>42</Lines>
  <Paragraphs>12</Paragraphs>
  <ScaleCrop>false</ScaleCrop>
  <Company>diakov.net</Company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Блок а. а. - Тема россии в творчестве а. а. блока</dc:title>
  <dc:subject/>
  <dc:creator>Irina</dc:creator>
  <cp:keywords/>
  <dc:description/>
  <cp:lastModifiedBy>Irina</cp:lastModifiedBy>
  <cp:revision>2</cp:revision>
  <dcterms:created xsi:type="dcterms:W3CDTF">2014-08-30T10:16:00Z</dcterms:created>
  <dcterms:modified xsi:type="dcterms:W3CDTF">2014-08-30T10:16:00Z</dcterms:modified>
</cp:coreProperties>
</file>