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CB" w:rsidRDefault="00C052CB">
      <w:pPr>
        <w:pStyle w:val="a4"/>
        <w:rPr>
          <w:lang w:val="en-US"/>
        </w:rPr>
      </w:pPr>
      <w:r>
        <w:t>Борьба двух "миров" в поэме Блока "Двенадцать"</w:t>
      </w:r>
    </w:p>
    <w:p w:rsidR="00C052CB" w:rsidRDefault="00C052CB">
      <w:pPr>
        <w:ind w:firstLine="567"/>
        <w:jc w:val="both"/>
        <w:rPr>
          <w:sz w:val="24"/>
          <w:szCs w:val="24"/>
          <w:lang w:val="en-US"/>
        </w:rPr>
      </w:pPr>
    </w:p>
    <w:p w:rsidR="00C052CB" w:rsidRDefault="00C052C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Александр Блок прошел огромный путь от камерного поэта,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воспевавшего "розовое облако грез" и "милого воина", "одетого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серебро", до создателя поэмы "Двенадцать", с огромной силой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выразившего страшную "музыку разрушения" и тоску по другой музыке,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музыке "нового века", который "взойдет средь всех несчастных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поколений" </w:t>
      </w:r>
    </w:p>
    <w:p w:rsidR="00C052CB" w:rsidRDefault="00C052C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Поэма "Двенадцать" - одно из самых сильных и современных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произведений русской поэзии начала XX века. Это непредвзятый,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объективный дневник революционных событий.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основе произведения конфликт, борьба старого и нового, борьба двух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"миров". Поэт выступает за созидание в революции, а не за разрушение.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влечет поэзия революции, но пугает русский бунт, которого так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боялся еще Пушкин. </w:t>
      </w:r>
    </w:p>
    <w:p w:rsidR="00C052CB" w:rsidRDefault="00C052C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Поэма "Двенадцать" построена на контрастах: "Черный вечер. Белый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снег. Ветер, ветер!" Контрастны по своему изображению "буржуй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перекрестке", "невеселый товарищ поп" и идущие "двенадцать человек".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Автор сочувственно относится к красноармейцу Петрухе, который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вор, не убийца. Он идет сокрушать старый мир. "Стоит буржуй, как пес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голодный, стоит безмолвный, как вопрос, и старый мир... стоит,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поджавши хвост". </w:t>
      </w:r>
    </w:p>
    <w:p w:rsidR="00C052CB" w:rsidRDefault="00C052C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Ничто не может противостоять стихии народной революции.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созидание сложнее разрушения. Нравственно-эстетический конфликт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поэмы - столкновение добра и зла, будущего и прошлого в самих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людях. На авансцену вышли прежде всего обездоленные и униженные.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Автор сочувствует им. Но каждый ли способен выдержать экзамен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звание нового человека? Революция Блока - революция с человеческим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лицом, а не кровавая вакханалия. Революция Блока несет добро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справедливость, потому что "нежной поступью надвьюжной, снежной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россыпью жемчужной, в белом венчике из роз - впереди - Исус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Христос". </w:t>
      </w:r>
    </w:p>
    <w:p w:rsidR="00C052CB" w:rsidRDefault="00C052C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Последняя фраза вполне поясняет революционный триумф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христианском понимании поэта. В конце поэмы мы видим уже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"голытьбу", а революционный народ, идущий в будущее "державным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шагом"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этом произведении показано восприятие Октября интеллигентным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поэтом. Не будучи революционером, соратником большевиков,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"пролетарским" писателем или "выходцем из низов", Блок принял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революцию, но принял Октябрь как роковую неизбежность,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неотвратимое событие истории, как сознательный выбор русской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интеллигенции, приблизившей тем самым великую национальную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трагедию. </w:t>
      </w:r>
    </w:p>
    <w:p w:rsidR="00C052CB" w:rsidRDefault="00C052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Отсюда его восприятие революции как возмездия старому миру.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Революция - это возмездие бывшему господствующему классу,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оторванной от народа интеллигенции, рафинированной, "чистой",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значительной степени элитарной культуре, деятелем и творцом которой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 был сам.</w:t>
      </w:r>
    </w:p>
    <w:p w:rsidR="00C052CB" w:rsidRDefault="00C052CB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C052C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0A4"/>
    <w:rsid w:val="004370A4"/>
    <w:rsid w:val="004A5E97"/>
    <w:rsid w:val="009553C3"/>
    <w:rsid w:val="00C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B5F4F-B506-40FE-943C-1C5ACFC7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sz w:val="32"/>
      <w:szCs w:val="32"/>
    </w:rPr>
  </w:style>
  <w:style w:type="character" w:customStyle="1" w:styleId="a5">
    <w:name w:val="Назва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Борьба двух "миров" в поэме Блока "Двенадцать" </vt:lpstr>
    </vt:vector>
  </TitlesOfParts>
  <Company>home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Борьба двух "миров" в поэме Блока "Двенадцать" </dc:title>
  <dc:subject/>
  <dc:creator>Irina Shesterina</dc:creator>
  <cp:keywords/>
  <dc:description/>
  <cp:lastModifiedBy>Irina</cp:lastModifiedBy>
  <cp:revision>2</cp:revision>
  <dcterms:created xsi:type="dcterms:W3CDTF">2014-08-07T14:07:00Z</dcterms:created>
  <dcterms:modified xsi:type="dcterms:W3CDTF">2014-08-07T14:07:00Z</dcterms:modified>
</cp:coreProperties>
</file>