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B2" w:rsidRDefault="008C7DB2">
      <w:pPr>
        <w:widowControl w:val="0"/>
        <w:spacing w:before="120"/>
        <w:jc w:val="center"/>
        <w:rPr>
          <w:b/>
          <w:bCs/>
          <w:color w:val="000000"/>
          <w:sz w:val="32"/>
          <w:szCs w:val="32"/>
        </w:rPr>
      </w:pPr>
      <w:r>
        <w:rPr>
          <w:b/>
          <w:bCs/>
          <w:color w:val="000000"/>
          <w:sz w:val="32"/>
          <w:szCs w:val="32"/>
        </w:rPr>
        <w:t>"Дни Турбиных"</w:t>
      </w:r>
    </w:p>
    <w:p w:rsidR="008C7DB2" w:rsidRDefault="008C7DB2">
      <w:pPr>
        <w:widowControl w:val="0"/>
        <w:spacing w:before="120"/>
        <w:ind w:firstLine="567"/>
        <w:jc w:val="both"/>
        <w:rPr>
          <w:color w:val="000000"/>
          <w:sz w:val="24"/>
          <w:szCs w:val="24"/>
        </w:rPr>
      </w:pPr>
      <w:r>
        <w:rPr>
          <w:color w:val="000000"/>
          <w:sz w:val="24"/>
          <w:szCs w:val="24"/>
        </w:rPr>
        <w:t>Это пьеса об интеллигенции и революции.</w:t>
      </w:r>
    </w:p>
    <w:p w:rsidR="008C7DB2" w:rsidRDefault="008C7DB2">
      <w:pPr>
        <w:widowControl w:val="0"/>
        <w:spacing w:before="120"/>
        <w:ind w:firstLine="567"/>
        <w:jc w:val="both"/>
        <w:rPr>
          <w:color w:val="000000"/>
          <w:sz w:val="24"/>
          <w:szCs w:val="24"/>
        </w:rPr>
      </w:pPr>
      <w:r>
        <w:rPr>
          <w:color w:val="000000"/>
          <w:sz w:val="24"/>
          <w:szCs w:val="24"/>
        </w:rPr>
        <w:t>В 1934 году в связи с пятисотым спектаклем "Дней Турбиных" друг М.Булгакова П.С.Попов писал: "Дни Турбиных" - одна из тех вещей, которые как-то вдвигаются в собственную жизнь и становятся эпохой для самого себя". Ощущение, выраженное Поповым, испытали едва ли не все люди, которые имели счастье видеть спектакль, шедший в Художественном театре с 1926 по 1941 год.</w:t>
      </w:r>
    </w:p>
    <w:p w:rsidR="008C7DB2" w:rsidRDefault="008C7DB2">
      <w:pPr>
        <w:widowControl w:val="0"/>
        <w:spacing w:before="120"/>
        <w:ind w:firstLine="567"/>
        <w:jc w:val="both"/>
        <w:rPr>
          <w:color w:val="000000"/>
          <w:sz w:val="24"/>
          <w:szCs w:val="24"/>
        </w:rPr>
      </w:pPr>
      <w:r>
        <w:rPr>
          <w:color w:val="000000"/>
          <w:sz w:val="24"/>
          <w:szCs w:val="24"/>
        </w:rPr>
        <w:t xml:space="preserve">Ведущей темой этого произведения стала судьба интеллигенции в обстановке гражданской войны и всеобщего одичания. Окружающему хаосу здесь, в этой пьесе, противопоставлялось упорное стремление сохранить нормальный быт, "бронзовую лампу под абажуром", "белизну скатерти", "кремовые шторы". </w:t>
      </w:r>
    </w:p>
    <w:p w:rsidR="008C7DB2" w:rsidRDefault="008C7DB2">
      <w:pPr>
        <w:widowControl w:val="0"/>
        <w:spacing w:before="120"/>
        <w:ind w:firstLine="567"/>
        <w:jc w:val="both"/>
        <w:rPr>
          <w:color w:val="000000"/>
          <w:sz w:val="24"/>
          <w:szCs w:val="24"/>
        </w:rPr>
      </w:pPr>
      <w:r>
        <w:rPr>
          <w:color w:val="000000"/>
          <w:sz w:val="24"/>
          <w:szCs w:val="24"/>
        </w:rPr>
        <w:t xml:space="preserve">Остановимся подробнее на героях этой бессмертной пьесы. Семья Турбиных, типичная интеллигентная семья военных, где старший брат - полковник, младший - юнкер, сестра - замужем за полковником Тальбергом. И все друзья - военные. Большая квартира, где есть библиотека, где за ужином пьют вино, где играют на рояле, и, подвыпив, нестройно поют российский гимн, хотя уже год как царя нет, а в Бога никто не верит. В этот дом всегда можно прийти. Здесь вымоют и накормят замерзшего капитана Мышлаевского, который бранит на чем свет стоит, и немцев, и Петлюру, и гетмана. Здесь не очень удивятся неожиданному появлению "кузена из Житомира" Лариосика и "приютят и согреют его". Это дружная семья, все любят друг друга, но без сентиментальности. Для восемнадцатилетнего Николки, жаждущего битв, старший брат является высшим авторитетом. </w:t>
      </w:r>
    </w:p>
    <w:p w:rsidR="008C7DB2" w:rsidRDefault="008C7DB2">
      <w:pPr>
        <w:widowControl w:val="0"/>
        <w:spacing w:before="120"/>
        <w:ind w:firstLine="567"/>
        <w:jc w:val="both"/>
        <w:rPr>
          <w:color w:val="000000"/>
          <w:sz w:val="24"/>
          <w:szCs w:val="24"/>
        </w:rPr>
      </w:pPr>
      <w:r>
        <w:rPr>
          <w:color w:val="000000"/>
          <w:sz w:val="24"/>
          <w:szCs w:val="24"/>
        </w:rPr>
        <w:t xml:space="preserve">Алексей Турбин, на наш теперешний взгляд, очень молод: в тридцать лет - уже полковник. За его плечами только что закончившаяся война с Германией, а на войне талантливые офицеры выдвигаются быстро. Он - умница, думающий командир. Булгакову удалось в его лице дать обобщенный образ именно русского офицера, продолжая линию толстовских, чеховских, купринских офицеров. Особенно близок Турбин к Рошину из "Хождения по мукам" Оба они - хорошие, честные, умные люди, болеющие за судьбу России. Они служили Родине и хотят ей служить, но приходит такой момент, когда им кажется, что Россия гибнет, - и тогда нет смысла в их существовании. В пьесе две сцены, когда Алексей Турбин проявляется как характер. Первая - в кругу друзей и близких, за "кремовыми шторами", которые не могут укрыть от войн и революций. Турбин говорит о том, что его волнует; несмотря на "крамольность" речей, Турбин сожалеет, что раньше не мог предвидеть, "что такое Петлюра". Он говорит, что это "миф", "туман". В России, по мнению Турбина, две силы: большевики и бывшие царские военные. Скоро придут большевики, и Турбин склонен думать, что победа будет за ними. Во второй кульминационной сцене Турбин уже действует. Он командует. Турбин распускает дивизион, приказывает всем снять знаки отличия и немедленно скрыться по домам. Турбин говорит горькие вещи: гетман и его подручные бежали, бросив армию на произвол судьбы. Теперь уже некого защищать. И Турбин принимает тяжелое решение: он не хочет больше участвовать в "этом балагане", понимая, что дальнейшее кровопролитие бессмысленно. В его душе нарастают боль и отчаяние. Но командирский дух в нем силен. "Не сметь!" - кричит он, когда один из офицеров предлагает ему бежать к Деникину на Дон. Турбин понимает, что там та же "штабная орава", которая заставляет офицеров драться с собственным народом. А когда народ победит и "расколет головы" офицерам, Деникин тоже убежит за границу. Турбин не может сталкивать одного русского человека с другим. Вывод таков: белому движению конец, народ не с ним, он против него. А ведь как часто в литературе и кино изображали белогвардейцев садистами с болезненной склонностью к злодействам! Алексей Турбин, потребовав, чтобы все сняли погоны, сам остается в дивизионе до конца. Николай, брат, верно понимает, что командир "смерти от позора ждет". И командир дождался ее - он погибает под пулями петлюровцев. Алексей Турбин - трагический образ, цельный, волевой, сильный, смелый, гордый, который пал жертвой обмана и предательства тех, за кого он сражался. Строй рухнул и погубил многих из тех, кто ему служил. Но, погибая, Турбин понял, что был обманут, что сила у тех, кто с народом. </w:t>
      </w:r>
    </w:p>
    <w:p w:rsidR="008C7DB2" w:rsidRDefault="008C7DB2">
      <w:pPr>
        <w:widowControl w:val="0"/>
        <w:spacing w:before="120"/>
        <w:ind w:firstLine="567"/>
        <w:jc w:val="both"/>
        <w:rPr>
          <w:color w:val="000000"/>
          <w:sz w:val="24"/>
          <w:szCs w:val="24"/>
        </w:rPr>
      </w:pPr>
      <w:r>
        <w:rPr>
          <w:color w:val="000000"/>
          <w:sz w:val="24"/>
          <w:szCs w:val="24"/>
        </w:rPr>
        <w:t xml:space="preserve">Булгаков обладал большим историческим чутьем и верно понимал расстановку сил. Долго не могли простить Булгакову его любви к своим героям. В последнем действии Мышлаевский кричит: "Большевики?.. Великолепно! Мне надоело изображать навоз в проруби... Пусть мобилизуют. По крайне мере буду знать, что я буду служить в русской армии. Народ не с нами. Народ против нас". Грубоватый, громкоголосый, но честный и прямой, хороший товарищ и хороший солдат, капитан Мышлаевский продолжает в литературе известный тип русского военного - от Дениса Давыдова до наших дней, но он показан в новой, небывалой еще войне - гражданской. Он продолжает и заканчивает мысль старшего Турбина о гибели белого движения, мысль важную, ведущую в пьесе. В доме есть "крыса, бегущая с корабля", - полковник Тальберг. Он вначале пугается, врет о "командировке" в Берлин, потом о командировке на Дон, дает лицемерные обещания жене, за которыми следует трусливое бегство. </w:t>
      </w:r>
    </w:p>
    <w:p w:rsidR="008C7DB2" w:rsidRDefault="008C7DB2">
      <w:pPr>
        <w:widowControl w:val="0"/>
        <w:spacing w:before="120"/>
        <w:ind w:firstLine="567"/>
        <w:jc w:val="both"/>
        <w:rPr>
          <w:color w:val="000000"/>
          <w:sz w:val="24"/>
          <w:szCs w:val="24"/>
        </w:rPr>
      </w:pPr>
      <w:r>
        <w:rPr>
          <w:color w:val="000000"/>
          <w:sz w:val="24"/>
          <w:szCs w:val="24"/>
        </w:rPr>
        <w:t xml:space="preserve">Мы так привыкли к названию "Дни Турбиных", что не задумываемся над тем, почему так названа пьеса. Слово "Дни" означает время, те считанные дни, в которые решалась судьба Турбиных, всего уклада жизни этой русской интеллигентной семьи. Это был конец, но не оборванная, погубленная уничтоженная жизнь, а переход к новому существованию в новых революционных условиях, начало жизни и работы с большевиками. Такие, как Мышлаевский, будут хорошо служить и в Красной Армии, певец Шервинский найдет благодарную аудиторию, а Николка, наверное, будет учиться. Финал пьесы звучит мажорно. Нам хочется верить, что все прекрасные герои булгаковской пьесы действительно станут счастливыми, что минует их участь многих интеллигентов страшных тридцатых, сороковых, пятидесятых годов нашего непростого века. </w:t>
      </w:r>
    </w:p>
    <w:p w:rsidR="008C7DB2" w:rsidRDefault="008C7DB2">
      <w:pPr>
        <w:widowControl w:val="0"/>
        <w:spacing w:before="120"/>
        <w:ind w:firstLine="567"/>
        <w:jc w:val="both"/>
        <w:rPr>
          <w:color w:val="000000"/>
          <w:sz w:val="24"/>
          <w:szCs w:val="24"/>
        </w:rPr>
      </w:pPr>
      <w:bookmarkStart w:id="0" w:name="_GoBack"/>
      <w:bookmarkEnd w:id="0"/>
    </w:p>
    <w:sectPr w:rsidR="008C7D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864"/>
    <w:rsid w:val="002E4864"/>
    <w:rsid w:val="008C7DB2"/>
    <w:rsid w:val="00CB3B53"/>
    <w:rsid w:val="00DB03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E11E1-2094-4C40-9601-43850AC9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"Дни Турбиных" </vt:lpstr>
    </vt:vector>
  </TitlesOfParts>
  <Company>PERSONAL COMPUTERS</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"Дни Турбиных" </dc:title>
  <dc:subject/>
  <dc:creator>USER</dc:creator>
  <cp:keywords/>
  <dc:description/>
  <cp:lastModifiedBy>admin</cp:lastModifiedBy>
  <cp:revision>2</cp:revision>
  <dcterms:created xsi:type="dcterms:W3CDTF">2014-01-26T23:48:00Z</dcterms:created>
  <dcterms:modified xsi:type="dcterms:W3CDTF">2014-01-26T23:48:00Z</dcterms:modified>
</cp:coreProperties>
</file>