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8C" w:rsidRDefault="00AD428C">
      <w:pPr>
        <w:rPr>
          <w:sz w:val="28"/>
          <w:szCs w:val="28"/>
        </w:rPr>
      </w:pPr>
      <w:r>
        <w:rPr>
          <w:sz w:val="28"/>
          <w:szCs w:val="28"/>
        </w:rPr>
        <w:t>Поэзия Фёдора Ивановича Тютчева принадлежит к лучшим созданиям русского поэтического гения. Тютчев близок нам как вдохновенный созерцатель природы, нашедший свои, ему одному свойственные краски, чтобы запечатлеть её красоту. Он всегда показывал природу в движении, в непрерывной смене явлений, в переходных состояниях,- от зимы к весне, от лета к осени, от грозы к успокоению, от дня к ночи:</w:t>
      </w:r>
    </w:p>
    <w:p w:rsidR="00AD428C" w:rsidRPr="00AD428C" w:rsidRDefault="00AD428C" w:rsidP="00AD42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428C">
        <w:rPr>
          <w:rFonts w:ascii="Times New Roman" w:hAnsi="Times New Roman" w:cs="Times New Roman"/>
          <w:sz w:val="28"/>
          <w:szCs w:val="28"/>
        </w:rPr>
        <w:t>День вечереет, ночь близка,</w:t>
      </w:r>
    </w:p>
    <w:p w:rsidR="00AD428C" w:rsidRPr="00AD428C" w:rsidRDefault="00AD428C" w:rsidP="00AD42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428C">
        <w:rPr>
          <w:rFonts w:ascii="Times New Roman" w:hAnsi="Times New Roman" w:cs="Times New Roman"/>
          <w:sz w:val="28"/>
          <w:szCs w:val="28"/>
        </w:rPr>
        <w:t>Длинней с горы ложится тень,</w:t>
      </w:r>
    </w:p>
    <w:p w:rsidR="00AD428C" w:rsidRPr="00AD428C" w:rsidRDefault="00AD428C" w:rsidP="00AD42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428C">
        <w:rPr>
          <w:rFonts w:ascii="Times New Roman" w:hAnsi="Times New Roman" w:cs="Times New Roman"/>
          <w:sz w:val="28"/>
          <w:szCs w:val="28"/>
        </w:rPr>
        <w:t>На небе гаснут облака...</w:t>
      </w:r>
    </w:p>
    <w:p w:rsidR="00AD428C" w:rsidRDefault="00AD428C" w:rsidP="00AD42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D428C">
        <w:rPr>
          <w:rFonts w:ascii="Times New Roman" w:hAnsi="Times New Roman" w:cs="Times New Roman"/>
          <w:sz w:val="28"/>
          <w:szCs w:val="28"/>
        </w:rPr>
        <w:t>Уж поздно. Вечереет день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354DF" w:rsidRDefault="00AD428C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дорог Тютчев ещё и тем, что был чутким тайновидцем человеческого сердца, умел передать тончайшие оттенки и глубокие противоречия </w:t>
      </w:r>
      <w:r w:rsidR="00E354DF">
        <w:rPr>
          <w:rFonts w:ascii="Times New Roman" w:hAnsi="Times New Roman" w:cs="Times New Roman"/>
          <w:sz w:val="28"/>
          <w:szCs w:val="28"/>
        </w:rPr>
        <w:t>душевных переживаний. И хотя Тютчев был истинно русским поэтом, большой отрезок своей жизни он провёл за границей.</w:t>
      </w:r>
    </w:p>
    <w:p w:rsidR="008024B4" w:rsidRDefault="00E354DF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Моск</w:t>
      </w:r>
      <w:r w:rsidR="008024B4">
        <w:rPr>
          <w:rFonts w:ascii="Times New Roman" w:hAnsi="Times New Roman" w:cs="Times New Roman"/>
          <w:sz w:val="28"/>
          <w:szCs w:val="28"/>
        </w:rPr>
        <w:t>овского университета Тютч</w:t>
      </w:r>
      <w:r>
        <w:rPr>
          <w:rFonts w:ascii="Times New Roman" w:hAnsi="Times New Roman" w:cs="Times New Roman"/>
          <w:sz w:val="28"/>
          <w:szCs w:val="28"/>
        </w:rPr>
        <w:t xml:space="preserve">ев поступил на службу в Коллегию иностранных дел и в 1822 году был послан за границу. Там, в Германии и Италии, он прожил 22 года. </w:t>
      </w:r>
    </w:p>
    <w:p w:rsidR="00D86B88" w:rsidRDefault="008024B4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EC4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DA3638">
        <w:rPr>
          <w:rFonts w:ascii="Times New Roman" w:hAnsi="Times New Roman" w:cs="Times New Roman"/>
          <w:sz w:val="28"/>
          <w:szCs w:val="28"/>
        </w:rPr>
        <w:t>то,</w:t>
      </w:r>
      <w:r w:rsidR="008A3EC4">
        <w:rPr>
          <w:rFonts w:ascii="Times New Roman" w:hAnsi="Times New Roman" w:cs="Times New Roman"/>
          <w:sz w:val="28"/>
          <w:szCs w:val="28"/>
        </w:rPr>
        <w:t xml:space="preserve"> что немецкий и французский языки становятся языками его службы, его любви, его семьи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A3EC4">
        <w:rPr>
          <w:rFonts w:ascii="Times New Roman" w:hAnsi="Times New Roman" w:cs="Times New Roman"/>
          <w:sz w:val="28"/>
          <w:szCs w:val="28"/>
        </w:rPr>
        <w:t xml:space="preserve"> м</w:t>
      </w:r>
      <w:r w:rsidR="00E354DF">
        <w:rPr>
          <w:rFonts w:ascii="Times New Roman" w:hAnsi="Times New Roman" w:cs="Times New Roman"/>
          <w:sz w:val="28"/>
          <w:szCs w:val="28"/>
        </w:rPr>
        <w:t>ноголетнее пребывание за рубежом только внешне отдалило его от родины, но и в тот период он одинаково любил отечество и поэзию.</w:t>
      </w:r>
      <w:r w:rsidR="00DA3638"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="00DA3638" w:rsidRPr="00DA3638">
        <w:rPr>
          <w:rFonts w:ascii="Times New Roman" w:hAnsi="Times New Roman" w:cs="Times New Roman"/>
          <w:sz w:val="28"/>
          <w:szCs w:val="28"/>
        </w:rPr>
        <w:t>“</w:t>
      </w:r>
      <w:r w:rsidR="00DA3638">
        <w:rPr>
          <w:rFonts w:ascii="Times New Roman" w:hAnsi="Times New Roman" w:cs="Times New Roman"/>
          <w:sz w:val="28"/>
          <w:szCs w:val="28"/>
        </w:rPr>
        <w:t>Стихотворения, присланные из Германии</w:t>
      </w:r>
      <w:r w:rsidR="00DA3638" w:rsidRPr="00DA3638">
        <w:rPr>
          <w:rFonts w:ascii="Times New Roman" w:hAnsi="Times New Roman" w:cs="Times New Roman"/>
          <w:sz w:val="28"/>
          <w:szCs w:val="28"/>
        </w:rPr>
        <w:t>”</w:t>
      </w:r>
      <w:r w:rsidR="00DA3638">
        <w:rPr>
          <w:rFonts w:ascii="Times New Roman" w:hAnsi="Times New Roman" w:cs="Times New Roman"/>
          <w:sz w:val="28"/>
          <w:szCs w:val="28"/>
        </w:rPr>
        <w:t xml:space="preserve"> были написаны </w:t>
      </w:r>
      <w:r w:rsidR="00D86B88">
        <w:rPr>
          <w:rFonts w:ascii="Times New Roman" w:hAnsi="Times New Roman" w:cs="Times New Roman"/>
          <w:sz w:val="28"/>
          <w:szCs w:val="28"/>
        </w:rPr>
        <w:t>на русском языке</w:t>
      </w:r>
      <w:r w:rsidR="00DA3638">
        <w:rPr>
          <w:rFonts w:ascii="Times New Roman" w:hAnsi="Times New Roman" w:cs="Times New Roman"/>
          <w:sz w:val="28"/>
          <w:szCs w:val="28"/>
        </w:rPr>
        <w:t>.</w:t>
      </w:r>
      <w:r w:rsidR="00D86B88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8811BB">
        <w:rPr>
          <w:rFonts w:ascii="Times New Roman" w:hAnsi="Times New Roman" w:cs="Times New Roman"/>
          <w:sz w:val="28"/>
          <w:szCs w:val="28"/>
        </w:rPr>
        <w:t xml:space="preserve">Некрасов написал: </w:t>
      </w:r>
      <w:r w:rsidR="008811BB" w:rsidRPr="008811BB">
        <w:rPr>
          <w:rFonts w:ascii="Times New Roman" w:hAnsi="Times New Roman" w:cs="Times New Roman"/>
          <w:sz w:val="28"/>
          <w:szCs w:val="28"/>
        </w:rPr>
        <w:t>“</w:t>
      </w:r>
      <w:r w:rsidR="008811BB">
        <w:rPr>
          <w:rFonts w:ascii="Times New Roman" w:hAnsi="Times New Roman" w:cs="Times New Roman"/>
          <w:sz w:val="28"/>
          <w:szCs w:val="28"/>
        </w:rPr>
        <w:t>Прежде всего, ск</w:t>
      </w:r>
      <w:r w:rsidR="00305F5A">
        <w:rPr>
          <w:rFonts w:ascii="Times New Roman" w:hAnsi="Times New Roman" w:cs="Times New Roman"/>
          <w:sz w:val="28"/>
          <w:szCs w:val="28"/>
        </w:rPr>
        <w:t>ажем, что хотя они и присланы</w:t>
      </w:r>
      <w:r w:rsidR="008811BB">
        <w:rPr>
          <w:rFonts w:ascii="Times New Roman" w:hAnsi="Times New Roman" w:cs="Times New Roman"/>
          <w:sz w:val="28"/>
          <w:szCs w:val="28"/>
        </w:rPr>
        <w:t xml:space="preserve"> были из Германии, не подлежало никакому сомнению, что автор их был русский; все они были написаны чистым и прекрасным языком</w:t>
      </w:r>
      <w:r w:rsidR="008811BB" w:rsidRPr="008811BB">
        <w:rPr>
          <w:rFonts w:ascii="Times New Roman" w:hAnsi="Times New Roman" w:cs="Times New Roman"/>
          <w:sz w:val="28"/>
          <w:szCs w:val="28"/>
        </w:rPr>
        <w:t>”</w:t>
      </w:r>
      <w:r w:rsidR="008811BB">
        <w:rPr>
          <w:rFonts w:ascii="Times New Roman" w:hAnsi="Times New Roman" w:cs="Times New Roman"/>
          <w:sz w:val="28"/>
          <w:szCs w:val="28"/>
        </w:rPr>
        <w:t>.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Что ты клонишь над вод</w:t>
      </w:r>
      <w:r w:rsidRPr="002559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5952">
        <w:rPr>
          <w:rFonts w:ascii="Times New Roman" w:hAnsi="Times New Roman" w:cs="Times New Roman"/>
          <w:sz w:val="28"/>
          <w:szCs w:val="28"/>
        </w:rPr>
        <w:t>ми,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Ива, м</w:t>
      </w:r>
      <w:r w:rsidRPr="0025595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55952">
        <w:rPr>
          <w:rFonts w:ascii="Times New Roman" w:hAnsi="Times New Roman" w:cs="Times New Roman"/>
          <w:sz w:val="28"/>
          <w:szCs w:val="28"/>
        </w:rPr>
        <w:t>кушку свою?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И дрожащими листами,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Словно жадными устами,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Ловишь беглую струю?..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Хоть томится, хоть трепещет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Каждый лист твой над струей...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Но струя бежит и плещет,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И, на солнце нежась, блещет,</w:t>
      </w:r>
    </w:p>
    <w:p w:rsidR="00255952" w:rsidRPr="00255952" w:rsidRDefault="00255952" w:rsidP="002559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55952">
        <w:rPr>
          <w:rFonts w:ascii="Times New Roman" w:hAnsi="Times New Roman" w:cs="Times New Roman"/>
          <w:sz w:val="28"/>
          <w:szCs w:val="28"/>
        </w:rPr>
        <w:t>И смеется над тобой...</w:t>
      </w:r>
    </w:p>
    <w:p w:rsidR="00AD428C" w:rsidRDefault="00255952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54DF">
        <w:rPr>
          <w:rFonts w:ascii="Times New Roman" w:hAnsi="Times New Roman" w:cs="Times New Roman"/>
          <w:sz w:val="28"/>
          <w:szCs w:val="28"/>
        </w:rPr>
        <w:t>Это был хоть и длительный, но временный разрыв с родиной. В те далёкие времена ни железных дорог, ни электрических телеграфов и в помине не было; почтовые сообщения совершались медленно; русские путешественники были редки. Но при всей ограниченности</w:t>
      </w:r>
      <w:r w:rsidR="003A4D33">
        <w:rPr>
          <w:rFonts w:ascii="Times New Roman" w:hAnsi="Times New Roman" w:cs="Times New Roman"/>
          <w:sz w:val="28"/>
          <w:szCs w:val="28"/>
        </w:rPr>
        <w:t xml:space="preserve"> в общении с друзьями, с Родиной, он не утратил </w:t>
      </w:r>
      <w:r w:rsidR="003A4D33" w:rsidRPr="003A4D33">
        <w:rPr>
          <w:rFonts w:ascii="Times New Roman" w:hAnsi="Times New Roman" w:cs="Times New Roman"/>
          <w:sz w:val="28"/>
          <w:szCs w:val="28"/>
        </w:rPr>
        <w:t>“</w:t>
      </w:r>
      <w:r w:rsidR="003A4D33">
        <w:rPr>
          <w:rFonts w:ascii="Times New Roman" w:hAnsi="Times New Roman" w:cs="Times New Roman"/>
          <w:sz w:val="28"/>
          <w:szCs w:val="28"/>
        </w:rPr>
        <w:t>живой отпечаток русского ума, русской души</w:t>
      </w:r>
      <w:r w:rsidR="003A4D33" w:rsidRPr="003A4D33">
        <w:rPr>
          <w:rFonts w:ascii="Times New Roman" w:hAnsi="Times New Roman" w:cs="Times New Roman"/>
          <w:sz w:val="28"/>
          <w:szCs w:val="28"/>
        </w:rPr>
        <w:t>”</w:t>
      </w:r>
      <w:r w:rsidR="003A4D33">
        <w:rPr>
          <w:rFonts w:ascii="Times New Roman" w:hAnsi="Times New Roman" w:cs="Times New Roman"/>
          <w:sz w:val="28"/>
          <w:szCs w:val="28"/>
        </w:rPr>
        <w:t xml:space="preserve">. На чужбине Тютчев вырос в глубоко своеобразного поэта- лирика, изумительного мастера русского слова. И весь процесс внутреннего развития, от юности до зрелого возраста, ему пришлось пережить вне Родины одному, без чьей- либо помощи и поддержки. </w:t>
      </w:r>
      <w:r w:rsidR="008811BB">
        <w:rPr>
          <w:rFonts w:ascii="Times New Roman" w:hAnsi="Times New Roman" w:cs="Times New Roman"/>
          <w:sz w:val="28"/>
          <w:szCs w:val="28"/>
        </w:rPr>
        <w:t xml:space="preserve">    </w:t>
      </w:r>
      <w:r w:rsidR="003A4D33">
        <w:rPr>
          <w:rFonts w:ascii="Times New Roman" w:hAnsi="Times New Roman" w:cs="Times New Roman"/>
          <w:sz w:val="28"/>
          <w:szCs w:val="28"/>
        </w:rPr>
        <w:t>22 года лучшей поры</w:t>
      </w:r>
      <w:r w:rsidR="00B36141">
        <w:rPr>
          <w:rFonts w:ascii="Times New Roman" w:hAnsi="Times New Roman" w:cs="Times New Roman"/>
          <w:sz w:val="28"/>
          <w:szCs w:val="28"/>
        </w:rPr>
        <w:t xml:space="preserve"> жизни проведены им за границей:</w:t>
      </w:r>
    </w:p>
    <w:p w:rsid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25798" w:rsidRDefault="00B36141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Нет дня, чтобы душа не ныла,</w:t>
      </w:r>
    </w:p>
    <w:p w:rsidR="00B36141" w:rsidRPr="00B36141" w:rsidRDefault="00B36141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Не изнывала б о былом,</w:t>
      </w:r>
    </w:p>
    <w:p w:rsidR="00B36141" w:rsidRPr="00B36141" w:rsidRDefault="00B36141" w:rsidP="00B36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Искала слов, не находила,</w:t>
      </w:r>
    </w:p>
    <w:p w:rsidR="00B36141" w:rsidRPr="00B36141" w:rsidRDefault="00B36141" w:rsidP="00B36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И сохла, сохла с каждым днем,-</w:t>
      </w:r>
    </w:p>
    <w:p w:rsid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36141" w:rsidRPr="00B36141" w:rsidRDefault="00B36141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Как тот, кто жгучею тоскою</w:t>
      </w:r>
    </w:p>
    <w:p w:rsidR="00B36141" w:rsidRPr="00B36141" w:rsidRDefault="00B36141" w:rsidP="00B36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Томился по краю родном</w:t>
      </w:r>
    </w:p>
    <w:p w:rsidR="00B36141" w:rsidRPr="00B36141" w:rsidRDefault="00B36141" w:rsidP="00B36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И вдруг узнал бы, что волною</w:t>
      </w:r>
    </w:p>
    <w:p w:rsidR="00B36141" w:rsidRPr="00B36141" w:rsidRDefault="00B36141" w:rsidP="00B3614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36141">
        <w:rPr>
          <w:rFonts w:ascii="Times New Roman" w:hAnsi="Times New Roman" w:cs="Times New Roman"/>
          <w:sz w:val="28"/>
          <w:szCs w:val="28"/>
        </w:rPr>
        <w:t>Он схоронен на дне морском.</w:t>
      </w:r>
    </w:p>
    <w:p w:rsidR="00B36141" w:rsidRDefault="00B36141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же его себе одного, брошенного чуть не мальчиком в водоворот высшего иностранного общества, окружённого всеми соблазнами </w:t>
      </w:r>
      <w:r w:rsidRPr="00B361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большого света</w:t>
      </w:r>
      <w:r w:rsidRPr="00B361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искушаемого собственными дарованиями, которые тотчас же, с первого его появления в этой блестящей европейской среде, доставили ему столько сочувствия и успеха</w:t>
      </w:r>
      <w:r w:rsidR="00AA4CA9">
        <w:rPr>
          <w:rFonts w:ascii="Times New Roman" w:hAnsi="Times New Roman" w:cs="Times New Roman"/>
          <w:sz w:val="28"/>
          <w:szCs w:val="28"/>
        </w:rPr>
        <w:t xml:space="preserve">,- наконец любимого, балуемого женщинами, с сердцем падким на увлечения. Как, казалось бы, этой 18- летней юности не поддаться обольщениям тщеславия, гордости? Не следовало ли ожидать, что и он, подобно многим нашим поэтам, поклонится кумиру, называемому светом, приобщится к его злой пустоте и в погоне за успехами принесёт немало нравственных жертв в ущерб и правде и таланту? </w:t>
      </w:r>
    </w:p>
    <w:p w:rsidR="002E69EA" w:rsidRDefault="00AA4CA9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здесь-то и поражает меня своеобразность его духовной природы. Да, он любил свет- это правда, но не личный успех, не утехи самолюбия влекли его к свету.</w:t>
      </w:r>
      <w:r w:rsidR="002E69EA">
        <w:rPr>
          <w:rFonts w:ascii="Times New Roman" w:hAnsi="Times New Roman" w:cs="Times New Roman"/>
          <w:sz w:val="28"/>
          <w:szCs w:val="28"/>
        </w:rPr>
        <w:t xml:space="preserve"> Тютчев любил его блеск и красивость; ему нравилась эта театральна</w:t>
      </w:r>
      <w:r w:rsidR="00305F5A">
        <w:rPr>
          <w:rFonts w:ascii="Times New Roman" w:hAnsi="Times New Roman" w:cs="Times New Roman"/>
          <w:sz w:val="28"/>
          <w:szCs w:val="28"/>
        </w:rPr>
        <w:t>я</w:t>
      </w:r>
      <w:r w:rsidR="002E69EA">
        <w:rPr>
          <w:rFonts w:ascii="Times New Roman" w:hAnsi="Times New Roman" w:cs="Times New Roman"/>
          <w:sz w:val="28"/>
          <w:szCs w:val="28"/>
        </w:rPr>
        <w:t>, почти международная арена воздвигнутая на общественных высотах, где в роскошной сценической обстановке выступает изящная внешность европейского общежития со своей прелестью утончённой культуры.</w:t>
      </w:r>
    </w:p>
    <w:p w:rsidR="008A3EC4" w:rsidRDefault="002E69EA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Вообще, как в устном слове, точно так и в</w:t>
      </w:r>
      <w:r w:rsidR="00AA4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поэзии, его творчество только в самую минуту творения доставляло ему авторскую отраду. Оно быстро,</w:t>
      </w:r>
      <w:r w:rsidR="00AF71DC">
        <w:rPr>
          <w:rFonts w:ascii="Times New Roman" w:hAnsi="Times New Roman" w:cs="Times New Roman"/>
          <w:sz w:val="28"/>
          <w:szCs w:val="28"/>
        </w:rPr>
        <w:t xml:space="preserve"> мгновенно вспыхивало в речи или в стих</w:t>
      </w:r>
      <w:r w:rsidR="00305F5A">
        <w:rPr>
          <w:rFonts w:ascii="Times New Roman" w:hAnsi="Times New Roman" w:cs="Times New Roman"/>
          <w:sz w:val="28"/>
          <w:szCs w:val="28"/>
        </w:rPr>
        <w:t>ах</w:t>
      </w:r>
      <w:r w:rsidR="008A3EC4">
        <w:rPr>
          <w:rFonts w:ascii="Times New Roman" w:hAnsi="Times New Roman" w:cs="Times New Roman"/>
          <w:sz w:val="28"/>
          <w:szCs w:val="28"/>
        </w:rPr>
        <w:t>, угасало и исчезало из памяти.</w:t>
      </w:r>
    </w:p>
    <w:p w:rsidR="00AF71DC" w:rsidRDefault="00AF71DC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Окунувшись разом в атмосферу стройного и строгого немецкого мышления, Тютчев быстро отрешается от всех недостатков, которыми страдало тогда образование у нас в России, и приобретает обширные и глубокие сведения.</w:t>
      </w:r>
    </w:p>
    <w:p w:rsidR="00AF71DC" w:rsidRDefault="00AF71DC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общался с выдающимися деятелями западноевропейской </w:t>
      </w:r>
      <w:r w:rsidR="000D15F5">
        <w:rPr>
          <w:rFonts w:ascii="Times New Roman" w:hAnsi="Times New Roman" w:cs="Times New Roman"/>
          <w:sz w:val="28"/>
          <w:szCs w:val="28"/>
        </w:rPr>
        <w:t>культуры (немецким поэтом</w:t>
      </w:r>
      <w:r>
        <w:rPr>
          <w:rFonts w:ascii="Times New Roman" w:hAnsi="Times New Roman" w:cs="Times New Roman"/>
          <w:sz w:val="28"/>
          <w:szCs w:val="28"/>
        </w:rPr>
        <w:t xml:space="preserve"> Генрих</w:t>
      </w:r>
      <w:r w:rsidR="000D15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Гейне,</w:t>
      </w:r>
      <w:r w:rsidR="000D15F5">
        <w:rPr>
          <w:rFonts w:ascii="Times New Roman" w:hAnsi="Times New Roman" w:cs="Times New Roman"/>
          <w:sz w:val="28"/>
          <w:szCs w:val="28"/>
        </w:rPr>
        <w:t xml:space="preserve"> немецким философом</w:t>
      </w:r>
      <w:r>
        <w:rPr>
          <w:rFonts w:ascii="Times New Roman" w:hAnsi="Times New Roman" w:cs="Times New Roman"/>
          <w:sz w:val="28"/>
          <w:szCs w:val="28"/>
        </w:rPr>
        <w:t xml:space="preserve"> Фридрих</w:t>
      </w:r>
      <w:r w:rsidR="000D15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Шеллинг</w:t>
      </w:r>
      <w:r w:rsidR="000D15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15F5">
        <w:rPr>
          <w:rFonts w:ascii="Times New Roman" w:hAnsi="Times New Roman" w:cs="Times New Roman"/>
          <w:sz w:val="28"/>
          <w:szCs w:val="28"/>
        </w:rPr>
        <w:t xml:space="preserve">чешским учёным и писателем </w:t>
      </w:r>
      <w:r>
        <w:rPr>
          <w:rFonts w:ascii="Times New Roman" w:hAnsi="Times New Roman" w:cs="Times New Roman"/>
          <w:sz w:val="28"/>
          <w:szCs w:val="28"/>
        </w:rPr>
        <w:t>Вацлав</w:t>
      </w:r>
      <w:r w:rsidR="000D15F5">
        <w:rPr>
          <w:rFonts w:ascii="Times New Roman" w:hAnsi="Times New Roman" w:cs="Times New Roman"/>
          <w:sz w:val="28"/>
          <w:szCs w:val="28"/>
        </w:rPr>
        <w:t>ом Ганкой)</w:t>
      </w:r>
      <w:r>
        <w:rPr>
          <w:rFonts w:ascii="Times New Roman" w:hAnsi="Times New Roman" w:cs="Times New Roman"/>
          <w:sz w:val="28"/>
          <w:szCs w:val="28"/>
        </w:rPr>
        <w:t>, ревностно</w:t>
      </w:r>
      <w:r w:rsidR="000D15F5">
        <w:rPr>
          <w:rFonts w:ascii="Times New Roman" w:hAnsi="Times New Roman" w:cs="Times New Roman"/>
          <w:sz w:val="28"/>
          <w:szCs w:val="28"/>
        </w:rPr>
        <w:t xml:space="preserve"> изучал немецкую философию.</w:t>
      </w:r>
    </w:p>
    <w:p w:rsidR="00215BDA" w:rsidRDefault="000D15F5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BDA">
        <w:rPr>
          <w:rFonts w:ascii="Times New Roman" w:hAnsi="Times New Roman" w:cs="Times New Roman"/>
          <w:sz w:val="28"/>
          <w:szCs w:val="28"/>
        </w:rPr>
        <w:t>В письме И.В.Киреевского из Мюнхена в Москву к своей матери</w:t>
      </w:r>
      <w:r w:rsidR="008024B4">
        <w:rPr>
          <w:rFonts w:ascii="Times New Roman" w:hAnsi="Times New Roman" w:cs="Times New Roman"/>
          <w:sz w:val="28"/>
          <w:szCs w:val="28"/>
        </w:rPr>
        <w:t>,</w:t>
      </w:r>
      <w:r w:rsidR="00215BDA">
        <w:rPr>
          <w:rFonts w:ascii="Times New Roman" w:hAnsi="Times New Roman" w:cs="Times New Roman"/>
          <w:sz w:val="28"/>
          <w:szCs w:val="28"/>
        </w:rPr>
        <w:t xml:space="preserve"> о 27-летнем Тютчеве сказано: </w:t>
      </w:r>
      <w:r w:rsidR="00215BDA" w:rsidRPr="00215BDA">
        <w:rPr>
          <w:rFonts w:ascii="Times New Roman" w:hAnsi="Times New Roman" w:cs="Times New Roman"/>
          <w:sz w:val="28"/>
          <w:szCs w:val="28"/>
        </w:rPr>
        <w:t>“</w:t>
      </w:r>
      <w:r w:rsidR="00215BDA">
        <w:rPr>
          <w:rFonts w:ascii="Times New Roman" w:hAnsi="Times New Roman" w:cs="Times New Roman"/>
          <w:sz w:val="28"/>
          <w:szCs w:val="28"/>
        </w:rPr>
        <w:t>Он уже одним своим присутствием мог бы быть полезен в России. Таких европейских людей у нас перечесть по пальцам</w:t>
      </w:r>
      <w:r w:rsidR="00215BDA" w:rsidRPr="00215BDA">
        <w:rPr>
          <w:rFonts w:ascii="Times New Roman" w:hAnsi="Times New Roman" w:cs="Times New Roman"/>
          <w:sz w:val="28"/>
          <w:szCs w:val="28"/>
        </w:rPr>
        <w:t>”</w:t>
      </w:r>
      <w:r w:rsidR="00215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952" w:rsidRDefault="00215BDA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Вообще при его необыкновенной талантливости занятия наукой не мешали ему вести самую рассеянную жизнь и не оставили на нём никакой пыли, которую многие учённые любят выставлять напоказ и которая так способна снискивать </w:t>
      </w:r>
      <w:r w:rsidR="008A3EC4">
        <w:rPr>
          <w:rFonts w:ascii="Times New Roman" w:hAnsi="Times New Roman" w:cs="Times New Roman"/>
          <w:sz w:val="28"/>
          <w:szCs w:val="28"/>
        </w:rPr>
        <w:t>благоговение толпы.</w:t>
      </w:r>
    </w:p>
    <w:p w:rsidR="00E25798" w:rsidRDefault="00255952" w:rsidP="00E354DF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5798">
        <w:rPr>
          <w:rFonts w:ascii="Times New Roman" w:hAnsi="Times New Roman" w:cs="Times New Roman"/>
          <w:sz w:val="28"/>
          <w:szCs w:val="28"/>
        </w:rPr>
        <w:t>Когда-то русский философ-идеалист В.Соловьёв писал:</w:t>
      </w:r>
      <w:r w:rsidR="00E25798" w:rsidRPr="00E25798">
        <w:rPr>
          <w:rFonts w:ascii="Times New Roman" w:hAnsi="Times New Roman" w:cs="Times New Roman"/>
          <w:sz w:val="28"/>
          <w:szCs w:val="28"/>
        </w:rPr>
        <w:t xml:space="preserve"> ”</w:t>
      </w:r>
      <w:r w:rsidR="00E25798">
        <w:rPr>
          <w:rFonts w:ascii="Times New Roman" w:hAnsi="Times New Roman" w:cs="Times New Roman"/>
          <w:sz w:val="28"/>
          <w:szCs w:val="28"/>
        </w:rPr>
        <w:t>Для Тютчева Россия была не с</w:t>
      </w:r>
      <w:r w:rsidR="008024B4">
        <w:rPr>
          <w:rFonts w:ascii="Times New Roman" w:hAnsi="Times New Roman" w:cs="Times New Roman"/>
          <w:sz w:val="28"/>
          <w:szCs w:val="28"/>
        </w:rPr>
        <w:t>т</w:t>
      </w:r>
      <w:r w:rsidR="00E25798">
        <w:rPr>
          <w:rFonts w:ascii="Times New Roman" w:hAnsi="Times New Roman" w:cs="Times New Roman"/>
          <w:sz w:val="28"/>
          <w:szCs w:val="28"/>
        </w:rPr>
        <w:t>олько предметом любви, сколько веры</w:t>
      </w:r>
      <w:r w:rsidR="008024B4" w:rsidRPr="008024B4">
        <w:rPr>
          <w:rFonts w:ascii="Times New Roman" w:hAnsi="Times New Roman" w:cs="Times New Roman"/>
          <w:sz w:val="28"/>
          <w:szCs w:val="28"/>
        </w:rPr>
        <w:t>”</w:t>
      </w:r>
      <w:r w:rsidR="00E25798">
        <w:rPr>
          <w:rFonts w:ascii="Times New Roman" w:hAnsi="Times New Roman" w:cs="Times New Roman"/>
          <w:sz w:val="28"/>
          <w:szCs w:val="28"/>
        </w:rPr>
        <w:t>:</w:t>
      </w:r>
    </w:p>
    <w:p w:rsid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E25798" w:rsidRP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25798">
        <w:rPr>
          <w:rFonts w:ascii="Times New Roman" w:hAnsi="Times New Roman" w:cs="Times New Roman"/>
          <w:sz w:val="28"/>
          <w:szCs w:val="28"/>
        </w:rPr>
        <w:t>Умом Россию не понять,</w:t>
      </w:r>
    </w:p>
    <w:p w:rsidR="00E25798" w:rsidRP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25798">
        <w:rPr>
          <w:rFonts w:ascii="Times New Roman" w:hAnsi="Times New Roman" w:cs="Times New Roman"/>
          <w:sz w:val="28"/>
          <w:szCs w:val="28"/>
        </w:rPr>
        <w:t>Аршином общим не измерить:</w:t>
      </w:r>
    </w:p>
    <w:p w:rsidR="00E25798" w:rsidRPr="00E25798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25798">
        <w:rPr>
          <w:rFonts w:ascii="Times New Roman" w:hAnsi="Times New Roman" w:cs="Times New Roman"/>
          <w:sz w:val="28"/>
          <w:szCs w:val="28"/>
        </w:rPr>
        <w:t>У ней особенная стать -</w:t>
      </w:r>
    </w:p>
    <w:p w:rsidR="000D15F5" w:rsidRDefault="00E25798" w:rsidP="00E257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25798">
        <w:rPr>
          <w:rFonts w:ascii="Times New Roman" w:hAnsi="Times New Roman" w:cs="Times New Roman"/>
          <w:sz w:val="28"/>
          <w:szCs w:val="28"/>
        </w:rPr>
        <w:t>В Россию можно только верить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3A1D" w:rsidRPr="009D3A1D" w:rsidRDefault="009D3A1D" w:rsidP="009D3A1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D3A1D">
        <w:rPr>
          <w:rFonts w:ascii="Times New Roman" w:hAnsi="Times New Roman" w:cs="Times New Roman"/>
          <w:sz w:val="28"/>
          <w:szCs w:val="28"/>
        </w:rPr>
        <w:t>Значение Тютчева в развитии русской лирической поэзии определяется его историческим положением: младший све</w:t>
      </w:r>
      <w:r w:rsidR="00305F5A">
        <w:rPr>
          <w:rFonts w:ascii="Times New Roman" w:hAnsi="Times New Roman" w:cs="Times New Roman"/>
          <w:sz w:val="28"/>
          <w:szCs w:val="28"/>
        </w:rPr>
        <w:t xml:space="preserve">рстник и ученик Пушкина, он стал </w:t>
      </w:r>
      <w:r w:rsidRPr="009D3A1D">
        <w:rPr>
          <w:rFonts w:ascii="Times New Roman" w:hAnsi="Times New Roman" w:cs="Times New Roman"/>
          <w:sz w:val="28"/>
          <w:szCs w:val="28"/>
        </w:rPr>
        <w:t>старшим товарищем и учителем лириков послепушкинского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3A1D">
        <w:rPr>
          <w:rFonts w:ascii="Verdana" w:hAnsi="Verdana"/>
        </w:rPr>
        <w:t xml:space="preserve"> </w:t>
      </w:r>
      <w:r w:rsidRPr="009D3A1D">
        <w:rPr>
          <w:rFonts w:ascii="Times New Roman" w:hAnsi="Times New Roman" w:cs="Times New Roman"/>
          <w:sz w:val="28"/>
          <w:szCs w:val="28"/>
        </w:rPr>
        <w:t xml:space="preserve">В стихотворениях Тютчева много изящества, пластики, в них есть, по выражению Добролюбова, и "знойная страстность", и "суровая энергия". Они очень цельны, </w:t>
      </w:r>
      <w:r w:rsidR="00305F5A" w:rsidRPr="009D3A1D">
        <w:rPr>
          <w:rFonts w:ascii="Times New Roman" w:hAnsi="Times New Roman" w:cs="Times New Roman"/>
          <w:sz w:val="28"/>
          <w:szCs w:val="28"/>
        </w:rPr>
        <w:t>закончены</w:t>
      </w:r>
      <w:r w:rsidRPr="009D3A1D">
        <w:rPr>
          <w:rFonts w:ascii="Times New Roman" w:hAnsi="Times New Roman" w:cs="Times New Roman"/>
          <w:sz w:val="28"/>
          <w:szCs w:val="28"/>
        </w:rPr>
        <w:t>: при ч</w:t>
      </w:r>
      <w:r w:rsidR="008024B4">
        <w:rPr>
          <w:rFonts w:ascii="Times New Roman" w:hAnsi="Times New Roman" w:cs="Times New Roman"/>
          <w:sz w:val="28"/>
          <w:szCs w:val="28"/>
        </w:rPr>
        <w:t>тении их возникает впечатление,</w:t>
      </w:r>
      <w:r w:rsidR="008024B4" w:rsidRPr="008024B4">
        <w:rPr>
          <w:rFonts w:ascii="Times New Roman" w:hAnsi="Times New Roman" w:cs="Times New Roman"/>
          <w:sz w:val="28"/>
          <w:szCs w:val="28"/>
        </w:rPr>
        <w:t xml:space="preserve"> </w:t>
      </w:r>
      <w:r w:rsidR="00305F5A">
        <w:rPr>
          <w:rFonts w:ascii="Times New Roman" w:hAnsi="Times New Roman" w:cs="Times New Roman"/>
          <w:sz w:val="28"/>
          <w:szCs w:val="28"/>
        </w:rPr>
        <w:t>что</w:t>
      </w:r>
      <w:r w:rsidRPr="009D3A1D">
        <w:rPr>
          <w:rFonts w:ascii="Times New Roman" w:hAnsi="Times New Roman" w:cs="Times New Roman"/>
          <w:sz w:val="28"/>
          <w:szCs w:val="28"/>
        </w:rPr>
        <w:t xml:space="preserve"> они созданы мгновенно, единым порывом. Несмотря на скептические ноты в поэзии Тютчева, подчас утверждавшего, что вся деятельность человека - "подвиг бесполезный", от большинства его произведений веет молодостью, неистребимым жизнелюбием.</w:t>
      </w:r>
    </w:p>
    <w:p w:rsidR="00AD428C" w:rsidRDefault="00AD428C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AD428C">
      <w:pPr>
        <w:jc w:val="center"/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</w:p>
    <w:p w:rsidR="004865FA" w:rsidRDefault="004865FA" w:rsidP="004865FA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4865FA" w:rsidRDefault="004865FA" w:rsidP="004865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Ф.И. Тютчев </w:t>
      </w:r>
      <w:r w:rsidRPr="004865FA">
        <w:rPr>
          <w:sz w:val="28"/>
          <w:szCs w:val="28"/>
        </w:rPr>
        <w:t>“</w:t>
      </w:r>
      <w:r>
        <w:rPr>
          <w:sz w:val="28"/>
          <w:szCs w:val="28"/>
        </w:rPr>
        <w:t>Весенние воды</w:t>
      </w:r>
      <w:r w:rsidRPr="004865FA">
        <w:rPr>
          <w:sz w:val="28"/>
          <w:szCs w:val="28"/>
        </w:rPr>
        <w:t>”</w:t>
      </w:r>
      <w:r>
        <w:rPr>
          <w:sz w:val="28"/>
          <w:szCs w:val="28"/>
        </w:rPr>
        <w:t>, Москва 1983г.</w:t>
      </w:r>
    </w:p>
    <w:p w:rsidR="004865FA" w:rsidRDefault="004865FA" w:rsidP="004865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В.П. Соловьёв </w:t>
      </w:r>
      <w:r w:rsidRPr="004865FA">
        <w:rPr>
          <w:sz w:val="28"/>
          <w:szCs w:val="28"/>
        </w:rPr>
        <w:t>“</w:t>
      </w:r>
      <w:r>
        <w:rPr>
          <w:sz w:val="28"/>
          <w:szCs w:val="28"/>
        </w:rPr>
        <w:t>Собрание сочинений</w:t>
      </w:r>
      <w:r w:rsidRPr="004865FA">
        <w:rPr>
          <w:sz w:val="28"/>
          <w:szCs w:val="28"/>
        </w:rPr>
        <w:t>”</w:t>
      </w:r>
      <w:r>
        <w:rPr>
          <w:sz w:val="28"/>
          <w:szCs w:val="28"/>
        </w:rPr>
        <w:t>, Санкт- Петербург 1906г.</w:t>
      </w:r>
    </w:p>
    <w:p w:rsidR="004865FA" w:rsidRDefault="004865FA" w:rsidP="004865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Н.А.Некрасов </w:t>
      </w:r>
      <w:r w:rsidRPr="004865FA">
        <w:rPr>
          <w:sz w:val="28"/>
          <w:szCs w:val="28"/>
        </w:rPr>
        <w:t>“</w:t>
      </w:r>
      <w:r>
        <w:rPr>
          <w:sz w:val="28"/>
          <w:szCs w:val="28"/>
        </w:rPr>
        <w:t>Собрание сочинений в 12 томах</w:t>
      </w:r>
      <w:r w:rsidRPr="004865FA">
        <w:rPr>
          <w:sz w:val="28"/>
          <w:szCs w:val="28"/>
        </w:rPr>
        <w:t>”</w:t>
      </w:r>
      <w:r>
        <w:rPr>
          <w:sz w:val="28"/>
          <w:szCs w:val="28"/>
        </w:rPr>
        <w:t>, Москва 1953г.</w:t>
      </w:r>
    </w:p>
    <w:p w:rsidR="004865FA" w:rsidRPr="00AD428C" w:rsidRDefault="004865FA" w:rsidP="004865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 w:rsidRPr="004865FA">
        <w:rPr>
          <w:sz w:val="28"/>
          <w:szCs w:val="28"/>
        </w:rPr>
        <w:t>“</w:t>
      </w:r>
      <w:r>
        <w:rPr>
          <w:sz w:val="28"/>
          <w:szCs w:val="28"/>
        </w:rPr>
        <w:t>Литература в школе</w:t>
      </w:r>
      <w:r w:rsidRPr="004865FA">
        <w:rPr>
          <w:sz w:val="28"/>
          <w:szCs w:val="28"/>
        </w:rPr>
        <w:t>”</w:t>
      </w:r>
      <w:r>
        <w:rPr>
          <w:sz w:val="28"/>
          <w:szCs w:val="28"/>
        </w:rPr>
        <w:t>, Москва 2003г.</w:t>
      </w:r>
      <w:bookmarkStart w:id="0" w:name="_GoBack"/>
      <w:bookmarkEnd w:id="0"/>
    </w:p>
    <w:sectPr w:rsidR="004865FA" w:rsidRPr="00AD428C" w:rsidSect="00AD428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C731D"/>
    <w:multiLevelType w:val="hybridMultilevel"/>
    <w:tmpl w:val="FC806738"/>
    <w:lvl w:ilvl="0" w:tplc="66622E92">
      <w:start w:val="1"/>
      <w:numFmt w:val="russianLow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28C"/>
    <w:rsid w:val="000862F4"/>
    <w:rsid w:val="000D15F5"/>
    <w:rsid w:val="00215BDA"/>
    <w:rsid w:val="00255952"/>
    <w:rsid w:val="002E69EA"/>
    <w:rsid w:val="00305F5A"/>
    <w:rsid w:val="003A4D33"/>
    <w:rsid w:val="004865FA"/>
    <w:rsid w:val="0058499A"/>
    <w:rsid w:val="008024B4"/>
    <w:rsid w:val="008811BB"/>
    <w:rsid w:val="008A3EC4"/>
    <w:rsid w:val="009152BC"/>
    <w:rsid w:val="009D3A1D"/>
    <w:rsid w:val="00A53C87"/>
    <w:rsid w:val="00AA4CA9"/>
    <w:rsid w:val="00AD428C"/>
    <w:rsid w:val="00AF71DC"/>
    <w:rsid w:val="00B36141"/>
    <w:rsid w:val="00D86B88"/>
    <w:rsid w:val="00DA3638"/>
    <w:rsid w:val="00E25798"/>
    <w:rsid w:val="00E354DF"/>
    <w:rsid w:val="00F7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5973-988F-4D8E-B367-31B8C95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D4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Поэзия Фёдора Ивановича Тютчева принадлежит к лучшим созданиям русского поэтического гения</vt:lpstr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Поэзия Фёдора Ивановича Тютчева принадлежит к лучшим созданиям русского поэтического гения</dc:title>
  <dc:subject/>
  <dc:creator>Павел Бондарев</dc:creator>
  <cp:keywords/>
  <dc:description/>
  <cp:lastModifiedBy>admin</cp:lastModifiedBy>
  <cp:revision>2</cp:revision>
  <cp:lastPrinted>2003-10-12T19:54:00Z</cp:lastPrinted>
  <dcterms:created xsi:type="dcterms:W3CDTF">2014-05-24T03:16:00Z</dcterms:created>
  <dcterms:modified xsi:type="dcterms:W3CDTF">2014-05-24T03:16:00Z</dcterms:modified>
</cp:coreProperties>
</file>