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74" w:rsidRDefault="008B1985">
      <w:pPr>
        <w:pStyle w:val="1"/>
        <w:jc w:val="center"/>
      </w:pPr>
      <w:r>
        <w:t>Гончаров и. а. - Сравнительная характеристика героев романа и. а. гончарова обыкновенная история</w:t>
      </w:r>
    </w:p>
    <w:p w:rsidR="00310474" w:rsidRPr="008B1985" w:rsidRDefault="008B1985">
      <w:pPr>
        <w:pStyle w:val="a3"/>
        <w:spacing w:after="240" w:afterAutospacing="0"/>
      </w:pPr>
      <w:r>
        <w:t>В романе Ивана Александровича Гончарова «Обыкновенная история» показано своеобразное противостояние двух героев стоящих на одной социальной ступени, больше того, они родственники. Интересно наблюдать, как Петр Иваныч охлаждает романтизм и прекраснодушие племянника. Кажется, автор полностью на стороне здравомыслящего Адуева-старшего, почему же в конце романа герои поменялись местами? Что это, путаница мыслей автора или удачный художественный прием? Юный Александр является в Петербург прямо из теплых материнских объятий, полный романтических мечтаний и помыслов вступить в решительный бой со всем бездушным, расчетливым, гнусным. «Меня влекло какое-то неодолимое стремление, жажда благородной деятельности»,- восклицает он. Этот «желторотый птенец идеалист» вызвал на бой не кого-нибудь, а весь мир зла. Тонкая ирония Гончарова, с которой в начале романа он описывает юного героя - его отъезд из дома, клятвы в вечной любви Сонечке и другу Поспелову, первые робкие шаги в Петербурге,- именно этот насмешливый взгляд автора на своего героя делает Адуева-младшего милым нашему сердцу, но уже заранее предопределяет исход борьбы племянника и дяди. К истинным героям, способным на великие подвиги, писатели не относятся с иронией. Вот Адуев-старший - владелец фарфорового завода, чиновник особых поручений, человек трезвого ума и практического смысла, тридцатидевятилетний преуспевающий господин. Гончаров наделяет его юмором и даже сарказмом, сам же относится к нему серьезно. Это заставляет думать, что он истинный герой романа, которого автор берет за образец для подражания- Два этих характера были ярчайшими типами своего врем ни. Родоначальником первого явился В. Ленский, второго" Е. Онегин, хотя и в сильно преображенном виде. Гончарову очень хочется взять себе в образец Петра Иваны - человека «живого дела», и не только себе, но и предложить вниманию читателя именно в качестве образца. С каким блеском написаны диалоги дядюшки и племянника! спокойно, уверенно, безапелляционно разбивает Петр Иваныч ого горячего, но не вооруженного логикой Александра! И каждая критическая фраза дяди убийственна, неотразима оттого, что я говорит правду, тяжелую, обидную и беспощадную, но правду. Вот он высмеивает «вещественные знаки невещественных отношений» - колечко и локон, подаренные Сонечкой при прощании уезжающему в столицу Сашеньке... «И это ты вез за тысячу пятьсот верст?.. Лучше бы привез еще мешок сушеной малины»,- советует дядя и швыряет в окно бесценные для племянника символы вечной любви. Александр уверен, что он не забудет любимую никогда. Но оказался прав дядя. Прошло совсем немного времени, и Адуев-младший влюбился в Наденьку Любецкую со всем пылом молодого романтического сердца, безотчетно, бездумно! И Сонечка забыта, даже имени ее не произносит Александр. Любовь к Наденьке поглощает его целиком. Дядя твердит о работе, но как можно о ней думать, когда Александр все дни проводит за городом у Любецких. Ах, дядя, у него на уме одно дело! Как у него язык поворачивается учить племянника, что Наденька, это божество и совершенство, может его «надуть». «Она обманет! Этот ангел, эта олицетворенная искренность...» Тяжело!.. Но правда: Наденька обманула. Она влюбилась в графа, и Александр получил отставку. Адуев-младший терпит крах решительно во всем - в любви, в дружбе, в порывах к творчеству, в работе. Все, решительно все, чему учили его учителя и книги, все оказалось вздором и разлетелось под «железной поступью» трезвого рассудка и практического дела. В самой напряженной сцене романа, когда Александр, доведенный до отчаяния, запил, опустился, воля его подавлена, .исчез полностью интерес к жизни. Дядя парирует лепет племянника: «Чего я требовал от тебя - не я все это выдумал». «Кто спрашивает его жена.- Век». Вот где открылась главная мотивировка поведения Петра. Веление века! «Посмотри-ка,- взывает он,- на нынешнею молодежь: что за молодцы! Как все кипит умственною деятельностью, энергией, как ловко и легко расправляются они со ем этим вздором, что на вашем старом языке называется страданиями... и черт знает что еще!» Вот это кульминационная точка романа! Интересно говорит Адуев-старший и о чувствах, отвечая на реплику Александ: «По-вашему, и чувством надо управлять, как паром, то вытащит немного, то вдруг остановить, открыть клапан или крыть...» «Да, этот клапан природа недаром дала человеку это рассудок», - отвечает Адуев-старший. На протяжении всего романа читатель следит за этими двумя способами проживания жизни - чувством и рассудком. По рою кажется, что Гончаров в самой категорической форме советует жить только разумом. В фигуре Адуева-старшего Иван Александрович чувствовал нового человека и возлагал на него надежды. Кто же такой Петр Иваныч Адуев, этот образец для подражания, человек трезвого ума? Он человек нового уклада - капиталист, ставящий во главу угла дело и расчет. Он постоянно произносит эти слова: расчет в деле, в дружбе, в любви. С чувством бесспорного превосходства, с высоты своего возраста и опыта, знания жизни, сокрушает дядя наивную и чистую душу племянника, его веру «в совершенство мира». Адуев-младший опускается до самого жалкого состояния и доходит до попытки самоубийства. Гончаров не щадит своего героя - развенчивает полностью. Веришь писателю - именно так и бывает с разочаровавшимися в жизни людьми. Александр взывает о помощи, и дядя советует: «Что делать? Да... ехать в деревню». И проклиная город, где он похоронил лучшие чувства и мечты, Александр возвращается домой. Дядя одержал полную победу. Но напрасно Александр едет в деревню, надеясь на воскрешение, оно невозможно, теперь можно ждать только преображения. И оно происходит. Александр вдруг понимает, что «дядюшка ничем не лучше его», теперь он возвращается в Петербург делать «фортуну и карьеру». Что же произошло с Александром? Наивный, чистый провинциал-идеалист становится циником, но таков логический конец человека, входящего в жизнь с надуманными представлениями о ней. «Сначала он разбивает свой идеальный лоб о реальные острые углы жизни, потом этот лоб твердеет, и на нем вырастает твердый нарост, человек становится носорогом». А каковы же плоды победы Адуева-старшего, любимого героя автора? Человек реального взгляда на вещи сначала духовно убивает своего племянника, который по-своему был даже мил его сердцу, и чуть не довел до чахотки любимую жену Лизавету Алексеевну. В конце романа он собирается продать завод, мечтает об одном - уехать в Италию, где, может ему удастся продлить жизнь своей жене, я племянник поменялись ролями. Дядя Гончаров, доказывающий нам преимущества трезвого ума, а не расчета, «криком кричит» о том, что любовь к людям дела » выше них. Писатель не видел в свое время выхода из этой драматической ситуации: возможность сочетать большое дело с истинно человеческой сущностью. Мир предпринимательства жесток. Прочитав роман, поражаешься провидению автора, его произведение актуально и сейчас, спустя сто пятьдесят лет после написания. Вряд ли эта проблема решится легко и однозначно в дальнейшем. Жизнь, к сожалению, только подтверждает это правило.</w:t>
      </w:r>
      <w:r>
        <w:br/>
      </w:r>
      <w:bookmarkStart w:id="0" w:name="_GoBack"/>
      <w:bookmarkEnd w:id="0"/>
    </w:p>
    <w:sectPr w:rsidR="00310474" w:rsidRPr="008B1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985"/>
    <w:rsid w:val="00310474"/>
    <w:rsid w:val="003F3659"/>
    <w:rsid w:val="008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14FD-7DE2-4C4E-86B3-FA46705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6075</Characters>
  <Application>Microsoft Office Word</Application>
  <DocSecurity>0</DocSecurity>
  <Lines>50</Lines>
  <Paragraphs>14</Paragraphs>
  <ScaleCrop>false</ScaleCrop>
  <Company>diakov.net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Гончаров и. а. - Сравнительная характеристика героев романа и. а. гончарова обыкновенная история</dc:title>
  <dc:subject/>
  <dc:creator>Irina</dc:creator>
  <cp:keywords/>
  <dc:description/>
  <cp:lastModifiedBy>Irina</cp:lastModifiedBy>
  <cp:revision>2</cp:revision>
  <dcterms:created xsi:type="dcterms:W3CDTF">2014-08-29T21:35:00Z</dcterms:created>
  <dcterms:modified xsi:type="dcterms:W3CDTF">2014-08-29T21:35:00Z</dcterms:modified>
</cp:coreProperties>
</file>