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D3" w:rsidRDefault="001D01D3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Внеклассное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мероприятие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истории</w:t>
      </w:r>
    </w:p>
    <w:p w:rsidR="00916A8D" w:rsidRPr="00B20F10" w:rsidRDefault="00916A8D" w:rsidP="00B20F10">
      <w:pPr>
        <w:pStyle w:val="1"/>
        <w:widowControl w:val="0"/>
        <w:tabs>
          <w:tab w:val="left" w:pos="993"/>
          <w:tab w:val="left" w:pos="127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Государственная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символика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0F10" w:rsidRDefault="00B20F10" w:rsidP="00B20F10">
      <w:pPr>
        <w:tabs>
          <w:tab w:val="left" w:pos="993"/>
          <w:tab w:val="left" w:pos="12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20F10" w:rsidRPr="00B20F10" w:rsidRDefault="00B20F10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Государственная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символика</w:t>
      </w:r>
    </w:p>
    <w:p w:rsidR="00B20F10" w:rsidRDefault="00B20F10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Цель: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дополнить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материал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школьной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программы,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обогатить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учащихся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Задачи: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Образовательная: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знакомство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учащихся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регионов.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Развивающая: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развитие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памяти,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мышления,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познавательной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активности,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умения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работать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группе,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развитие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смекалки.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Воспитательная: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уважения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подрастающего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поколения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формирование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гражданственности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патриотизма,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чувства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солидарности,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здорового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соперничества.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Форма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занятия</w:t>
      </w:r>
      <w:r w:rsidRPr="00B20F10">
        <w:rPr>
          <w:rFonts w:ascii="Times New Roman" w:hAnsi="Times New Roman"/>
          <w:sz w:val="28"/>
          <w:szCs w:val="28"/>
        </w:rPr>
        <w:t>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игра-викторина.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Оборудование</w:t>
      </w:r>
      <w:r w:rsidRPr="00B20F10">
        <w:rPr>
          <w:rFonts w:ascii="Times New Roman" w:hAnsi="Times New Roman"/>
          <w:sz w:val="28"/>
          <w:szCs w:val="28"/>
        </w:rPr>
        <w:t>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чистые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листы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бумаги,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карандаши,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доска,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проигрыватель,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электронный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носитель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звучанием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России.</w:t>
      </w:r>
    </w:p>
    <w:p w:rsidR="00B20F10" w:rsidRDefault="00B20F10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Литература: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53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Савченко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Е.В..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Жиренко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О.Е.</w:t>
      </w:r>
      <w:r w:rsidR="00B20F10">
        <w:rPr>
          <w:rFonts w:ascii="Times New Roman" w:hAnsi="Times New Roman"/>
          <w:sz w:val="28"/>
          <w:szCs w:val="28"/>
        </w:rPr>
        <w:t xml:space="preserve"> К</w:t>
      </w:r>
      <w:r w:rsidRPr="00B20F10">
        <w:rPr>
          <w:rFonts w:ascii="Times New Roman" w:hAnsi="Times New Roman"/>
          <w:sz w:val="28"/>
          <w:szCs w:val="28"/>
        </w:rPr>
        <w:t>лассные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часы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5-9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2007г.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53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Дик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Н.Ф.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Веселые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классные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часы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7-9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классах.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2007г.</w:t>
      </w:r>
    </w:p>
    <w:p w:rsidR="00B20F10" w:rsidRDefault="00B20F10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План: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276"/>
          <w:tab w:val="left" w:pos="53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Вступительное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слово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ведущего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(учителя)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-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историческая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справка.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276"/>
          <w:tab w:val="left" w:pos="53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Викторина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276"/>
          <w:tab w:val="left" w:pos="537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Награждение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победителей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заключительное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слово.</w:t>
      </w:r>
    </w:p>
    <w:p w:rsidR="00B20F10" w:rsidRDefault="00B20F10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Ход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мероприятия.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До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начала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ведущий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делит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класс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участвующих.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необходимо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8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человек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мальчика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девочки).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Остальные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становятся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зрителями.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каждый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правильный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ответ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-1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балл,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(1-5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баллов),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3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балла),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(1-5).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Ребята,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обратите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внимание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доску,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здесь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представлено?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государственные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символы</w:t>
      </w:r>
      <w:r w:rsidRPr="00B20F10">
        <w:rPr>
          <w:rFonts w:ascii="Times New Roman" w:hAnsi="Times New Roman"/>
          <w:sz w:val="28"/>
          <w:szCs w:val="28"/>
        </w:rPr>
        <w:t>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вами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говорили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Башкортостана.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Сегодня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поделитесь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своими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появились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какую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идею,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смысл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содержат.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продемонстрируют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Представьтесь,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пожалуйста.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капитан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како</w:t>
      </w:r>
      <w:r w:rsidR="00B20F10">
        <w:rPr>
          <w:rFonts w:ascii="Times New Roman" w:hAnsi="Times New Roman"/>
          <w:sz w:val="28"/>
          <w:szCs w:val="28"/>
        </w:rPr>
        <w:t xml:space="preserve">во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название.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(Идет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представление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команд).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планете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страны,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имела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российское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Родина,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Отечество.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значит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каждого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Родина?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прекрасно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сказал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русский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педагог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К.Д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Ушинский: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«Наше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Отечество,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родина-матушка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Россия.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Отечеством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зовем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потому,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испокон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веку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отцы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дети.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зовем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потому,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родились,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говорят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родным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языком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родное,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матерью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потому,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вскормила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хлебом,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вспоила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водами,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защищает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бережет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человека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родная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мать,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Россия»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Олицетворением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земли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являются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основаны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исторической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преемственности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исторических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традициях.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ключевые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знаете?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(к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ним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относится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государственный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герб,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государственный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флаг,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государственный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гимн).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примут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4-х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конкурсах.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вначале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скажу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науках,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изучающих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Гербы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изучает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наука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геральдика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немец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-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наследство).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Западной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Европе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герольдам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вестников,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глашатаев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дворах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королей,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распорядителями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торжествах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рыцарских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турнирах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ведали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составлением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родословных.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Наука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занимается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изучением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вексилологи</w:t>
      </w:r>
      <w:r w:rsidRPr="00B20F10">
        <w:rPr>
          <w:rFonts w:ascii="Times New Roman" w:hAnsi="Times New Roman"/>
          <w:sz w:val="28"/>
          <w:szCs w:val="28"/>
        </w:rPr>
        <w:t>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латин.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вексилум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Древнем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Риме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военные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знаки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легионов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виде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шеста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прикрепленным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изображением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орла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(названия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пишутся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доске).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Итак,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начинаем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сначала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прослушайте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условия: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вопросы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задаются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поочередно,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думают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вопросом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если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ответа,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право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переходит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другой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команде.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условие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если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ответа,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могут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ответить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подарить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очко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любой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каждый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вопрос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время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подумать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10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секунд.</w:t>
      </w:r>
    </w:p>
    <w:p w:rsidR="00B20F10" w:rsidRDefault="00B20F10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Конкурс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№1: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посвящен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символов.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Назовите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защитника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изображенного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Москвы?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Георгий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Победоносец</w:t>
      </w:r>
      <w:r w:rsidRPr="00B20F10">
        <w:rPr>
          <w:rFonts w:ascii="Times New Roman" w:hAnsi="Times New Roman"/>
          <w:sz w:val="28"/>
          <w:szCs w:val="28"/>
        </w:rPr>
        <w:t>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христианский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мученик,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умер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время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жизни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прекрасным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воином.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Известно,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всадник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убивающий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копьем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змею.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Царственное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животное,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эмблема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королей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лев</w:t>
      </w:r>
      <w:r w:rsidRPr="00B20F10">
        <w:rPr>
          <w:rFonts w:ascii="Times New Roman" w:hAnsi="Times New Roman"/>
          <w:sz w:val="28"/>
          <w:szCs w:val="28"/>
        </w:rPr>
        <w:t>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Когда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впервые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появились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гербы?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Средние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века,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Западная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Европа</w:t>
      </w:r>
      <w:r w:rsidRPr="00B20F10">
        <w:rPr>
          <w:rFonts w:ascii="Times New Roman" w:hAnsi="Times New Roman"/>
          <w:sz w:val="28"/>
          <w:szCs w:val="28"/>
        </w:rPr>
        <w:t>.)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особенно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применятся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великих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крестовых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походов,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закрепления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социальной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принадлежности.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Опишите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СССР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серп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молот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фоне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земного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шара,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сбоку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колосья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обрамленные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лентами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надпись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нижней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ленте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«Пролетарии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всех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стран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соединяйтесь»)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Опишите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монумент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Салавата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Юлаева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фоне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восходящего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солнца,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снизу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цветок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курая,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сбоку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лента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национального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картине?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Андреевский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флаг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–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морского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флота</w:t>
      </w:r>
      <w:r w:rsidRPr="00B20F10">
        <w:rPr>
          <w:rFonts w:ascii="Times New Roman" w:hAnsi="Times New Roman"/>
          <w:sz w:val="28"/>
          <w:szCs w:val="28"/>
        </w:rPr>
        <w:t>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Андрей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Первозванный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покровителем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мореплавания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т.к.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жизни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рыбаком.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христианином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-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миссионером,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проповедовал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Руси.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распят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Иисус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Христос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кресте,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другой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формы.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Есть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предание,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перед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смертью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попросил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распять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именно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таком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кресте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т.к.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достоин,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взойти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крест,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освещенный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самим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Господом.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появляется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2-хглавый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орел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откуда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пришел?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Иван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из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Византии</w:t>
      </w:r>
      <w:r w:rsidRPr="00B20F10">
        <w:rPr>
          <w:rFonts w:ascii="Times New Roman" w:hAnsi="Times New Roman"/>
          <w:sz w:val="28"/>
          <w:szCs w:val="28"/>
        </w:rPr>
        <w:t>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  <w:lang w:val="en-US"/>
        </w:rPr>
        <w:t>III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женился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последней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византийской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принцессе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Софье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Палеолог,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именно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появляется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первое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2-х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сторонней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печати.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впервые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появляется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бело-сине-красный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при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Петре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0F10">
        <w:rPr>
          <w:rFonts w:ascii="Times New Roman" w:hAnsi="Times New Roman"/>
          <w:sz w:val="28"/>
          <w:szCs w:val="28"/>
        </w:rPr>
        <w:t>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царь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учился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кораблестроению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голландцев,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возможно,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заимствовал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них,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изменив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расположение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(красн,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бел,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син).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Однако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позже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заменил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Андреевским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флагом.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Андреевский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считался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военным,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триколор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торговым.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Когда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впервые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появился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красный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СССР?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во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время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революции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1917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года</w:t>
      </w:r>
      <w:r w:rsidRPr="00B20F10">
        <w:rPr>
          <w:rFonts w:ascii="Times New Roman" w:hAnsi="Times New Roman"/>
          <w:sz w:val="28"/>
          <w:szCs w:val="28"/>
        </w:rPr>
        <w:t>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Красный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воспринимался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революционерами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свободы.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Назовите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первую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строчку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(«Россия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–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священная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наша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держава»</w:t>
      </w:r>
      <w:r w:rsidRPr="00B20F10">
        <w:rPr>
          <w:rFonts w:ascii="Times New Roman" w:hAnsi="Times New Roman"/>
          <w:sz w:val="28"/>
          <w:szCs w:val="28"/>
        </w:rPr>
        <w:t>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Назовите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авторов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(художников)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(Урал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Масалимов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Ольга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Осабина)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Сколько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лепестков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курая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означают?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(7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лепестков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означают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7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племен,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которые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положили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начало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единения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народов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древнего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Башкортостана)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Назовите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дату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празднования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Дня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(22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августа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1994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года).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Скольким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коронами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увенчан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гербовый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российский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орел?(</w:t>
      </w:r>
      <w:r w:rsidRPr="00B20F10">
        <w:rPr>
          <w:rFonts w:ascii="Times New Roman" w:hAnsi="Times New Roman"/>
          <w:b/>
          <w:sz w:val="28"/>
          <w:szCs w:val="28"/>
        </w:rPr>
        <w:t>3-мя.т.к.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каждой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голове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орла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короне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общая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над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ними.)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1917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(гимн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назывался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«Боже,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царя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храни»)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3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Когда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исполняется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при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поднятии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Государственного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флага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России,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при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вручении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государственных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наград)</w:t>
      </w:r>
    </w:p>
    <w:p w:rsidR="00B20F10" w:rsidRDefault="00B20F10" w:rsidP="00B20F10">
      <w:pPr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Конкурс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№2: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следующий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посвящается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городов.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раздаю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одному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необходимо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узнать,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капитан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должен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рассказать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немного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города.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1.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Казань: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драконоподобное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существо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зеленой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дорожке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Зилант.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Существует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легенда,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змеи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мешали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развитию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тогда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охотники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отправились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поиски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царя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всех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змей,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убить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его.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победили,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змеи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беспокоили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другой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жители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откупились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царя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змей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золотом.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любят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говорить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некоторые,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Казанью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хранится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Если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говорить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современной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основан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менее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1000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назад.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основана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форпост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северной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границе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Волжской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Булгарии.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прихода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монголо-татар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включена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территорию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Золотой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Орды.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13-14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вв.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становится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важным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торговым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политическим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центром.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1552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Казанское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ханство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взято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Иваном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Грозным,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включена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Российское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государство.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Главная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мечеть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Казани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Кул-Шариф.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2.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СПб: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перекрещенных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якоря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(морской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речной).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Другие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названия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Ленинград,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Петроград.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основан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1703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Петром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  <w:lang w:val="en-US"/>
        </w:rPr>
        <w:t>I</w:t>
      </w:r>
      <w:r w:rsidRPr="00B20F10">
        <w:rPr>
          <w:rFonts w:ascii="Times New Roman" w:hAnsi="Times New Roman"/>
          <w:sz w:val="28"/>
          <w:szCs w:val="28"/>
        </w:rPr>
        <w:t>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1704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основан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Крондштад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крепости.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много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различных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памятником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архитектуры: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Зимний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дворец,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Сенатская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площадь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памятником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Петру,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Александро-Невская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лавра.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Музеи: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Кунсткамера,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Эрмитаж,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Русский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музей.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Театры: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Мариинский,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Большой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Драматический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Блокада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Ленинграда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-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8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сентября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1941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27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января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1944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года.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ребята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думают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можно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провести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игру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зрителями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разыграть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сладкие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призы: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Опишите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Уфы?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изображена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куница)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Опишите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Бирска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изображена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куница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водяной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воробей</w:t>
      </w:r>
      <w:r w:rsidRPr="00B20F10">
        <w:rPr>
          <w:rFonts w:ascii="Times New Roman" w:hAnsi="Times New Roman"/>
          <w:sz w:val="28"/>
          <w:szCs w:val="28"/>
        </w:rPr>
        <w:t>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держит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лапах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2-х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главый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орел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означает?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(скипетр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–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это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булава,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ударное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оружие,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защиты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суверенитета.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Держава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(в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виде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шара)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–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единства,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целостности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государства)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4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автор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музыки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слова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Михалкова,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музыка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Александрова</w:t>
      </w:r>
      <w:r w:rsidRPr="00B20F10">
        <w:rPr>
          <w:rFonts w:ascii="Times New Roman" w:hAnsi="Times New Roman"/>
          <w:sz w:val="28"/>
          <w:szCs w:val="28"/>
        </w:rPr>
        <w:t>).</w:t>
      </w:r>
    </w:p>
    <w:p w:rsidR="00B20F10" w:rsidRDefault="00B20F10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Конкурс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№3:</w:t>
      </w:r>
    </w:p>
    <w:p w:rsidR="00916A8D" w:rsidRPr="00B20F10" w:rsidRDefault="00B20F10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16A8D" w:rsidRPr="00B20F10">
        <w:rPr>
          <w:rFonts w:ascii="Times New Roman" w:hAnsi="Times New Roman"/>
          <w:sz w:val="28"/>
          <w:szCs w:val="28"/>
        </w:rPr>
        <w:t>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наш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флагам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известно,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страна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флаг.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символы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изображения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отражают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особенность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каждой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страны.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Сейчас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буду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называть,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символы,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изображенные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флаге,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будете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называть,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какой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стране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флаг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принадлежит.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вспомним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обозначения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цветов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родных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916A8D" w:rsidRPr="00B20F10">
        <w:rPr>
          <w:rFonts w:ascii="Times New Roman" w:hAnsi="Times New Roman"/>
          <w:sz w:val="28"/>
          <w:szCs w:val="28"/>
        </w:rPr>
        <w:t>Флагов:</w:t>
      </w:r>
    </w:p>
    <w:p w:rsidR="00916A8D" w:rsidRPr="00B20F10" w:rsidRDefault="00916A8D" w:rsidP="00B20F10">
      <w:pPr>
        <w:pStyle w:val="a3"/>
        <w:widowControl w:val="0"/>
        <w:numPr>
          <w:ilvl w:val="0"/>
          <w:numId w:val="7"/>
        </w:numPr>
        <w:shd w:val="clear" w:color="auto" w:fill="F8FC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0F10">
        <w:rPr>
          <w:sz w:val="28"/>
          <w:szCs w:val="28"/>
        </w:rPr>
        <w:t>Что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означают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цвета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Российского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флага?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(Белый,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синий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красный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цвета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с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древних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времён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Руси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означали</w:t>
      </w:r>
      <w:r w:rsidRPr="00B20F10">
        <w:rPr>
          <w:b/>
          <w:sz w:val="28"/>
          <w:szCs w:val="28"/>
          <w:vertAlign w:val="superscript"/>
        </w:rPr>
        <w:t>: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белый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благородство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откровенность;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синий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верность,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честность,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безупречность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целомудрие;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красный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мужество,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смелость,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великодушие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любовь.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</w:t>
      </w:r>
      <w:r w:rsidR="00B20F10">
        <w:rPr>
          <w:rFonts w:ascii="Times New Roman" w:hAnsi="Times New Roman"/>
          <w:sz w:val="28"/>
          <w:szCs w:val="28"/>
        </w:rPr>
        <w:t xml:space="preserve"> т</w:t>
      </w:r>
      <w:r w:rsidRPr="00B20F10">
        <w:rPr>
          <w:rFonts w:ascii="Times New Roman" w:hAnsi="Times New Roman"/>
          <w:sz w:val="28"/>
          <w:szCs w:val="28"/>
        </w:rPr>
        <w:t>акже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толкование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белый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—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православной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веры: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белый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православной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веры;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синий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царской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власти;</w:t>
      </w:r>
    </w:p>
    <w:p w:rsidR="00916A8D" w:rsidRPr="00B20F10" w:rsidRDefault="00916A8D" w:rsidP="00B20F10">
      <w:pPr>
        <w:widowControl w:val="0"/>
        <w:numPr>
          <w:ilvl w:val="0"/>
          <w:numId w:val="6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красный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—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русского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народа</w:t>
      </w:r>
      <w:r w:rsidRPr="00B20F10">
        <w:rPr>
          <w:rFonts w:ascii="Times New Roman" w:hAnsi="Times New Roman"/>
          <w:sz w:val="28"/>
          <w:szCs w:val="28"/>
        </w:rPr>
        <w:t>;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триединство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царя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народа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отразилось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общественном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сознании: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призыве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«За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Веру,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Царя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Отечество!»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политическом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принципе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«самодержавие,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православие,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народность</w:t>
      </w:r>
      <w:r w:rsidRPr="00B20F10">
        <w:rPr>
          <w:rFonts w:ascii="Times New Roman" w:hAnsi="Times New Roman"/>
          <w:sz w:val="28"/>
          <w:szCs w:val="28"/>
        </w:rPr>
        <w:t>»).</w:t>
      </w:r>
    </w:p>
    <w:p w:rsidR="00B20F10" w:rsidRPr="00B20F10" w:rsidRDefault="00916A8D" w:rsidP="00B20F10">
      <w:pPr>
        <w:pStyle w:val="1"/>
        <w:widowControl w:val="0"/>
        <w:numPr>
          <w:ilvl w:val="0"/>
          <w:numId w:val="7"/>
        </w:numPr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означают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Башкирского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флага?</w:t>
      </w:r>
      <w:r w:rsidR="00B20F10">
        <w:rPr>
          <w:rFonts w:ascii="Times New Roman" w:hAnsi="Times New Roman"/>
          <w:sz w:val="28"/>
          <w:szCs w:val="28"/>
        </w:rPr>
        <w:t xml:space="preserve"> </w:t>
      </w:r>
    </w:p>
    <w:p w:rsidR="00916A8D" w:rsidRPr="00B20F10" w:rsidRDefault="00916A8D" w:rsidP="00B20F10">
      <w:pPr>
        <w:pStyle w:val="1"/>
        <w:widowControl w:val="0"/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Синий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цвет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символизирует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ясность,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добродетель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чистоту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помыслов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народов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Башкирии.</w:t>
      </w:r>
    </w:p>
    <w:p w:rsidR="00B20F10" w:rsidRDefault="00916A8D" w:rsidP="00B20F10">
      <w:pPr>
        <w:pStyle w:val="1"/>
        <w:widowControl w:val="0"/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Белый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—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миролюбие,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открытость,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готовность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взаимосотрудничеству</w:t>
      </w:r>
    </w:p>
    <w:p w:rsidR="00916A8D" w:rsidRPr="00B20F10" w:rsidRDefault="00916A8D" w:rsidP="00B20F10">
      <w:pPr>
        <w:pStyle w:val="1"/>
        <w:widowControl w:val="0"/>
        <w:shd w:val="clear" w:color="auto" w:fill="F8FC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Зелёный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—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свободу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вечность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жизни).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Страна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которого,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клиновый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лист?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(Канада)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Страна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которого,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кедр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(Ливан)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Страна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которого,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солнце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лучами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(Македония)</w:t>
      </w:r>
    </w:p>
    <w:p w:rsidR="00916A8D" w:rsidRPr="00B20F10" w:rsidRDefault="00916A8D" w:rsidP="00B20F10">
      <w:pPr>
        <w:pStyle w:val="a3"/>
        <w:widowControl w:val="0"/>
        <w:numPr>
          <w:ilvl w:val="0"/>
          <w:numId w:val="5"/>
        </w:numPr>
        <w:shd w:val="clear" w:color="auto" w:fill="F8FCFF"/>
        <w:tabs>
          <w:tab w:val="left" w:pos="993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20F10">
        <w:rPr>
          <w:sz w:val="28"/>
          <w:szCs w:val="28"/>
        </w:rPr>
        <w:t>Страна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флаге,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которого,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изображена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шестиконечная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звезда</w:t>
      </w:r>
      <w:r w:rsidR="00B20F10">
        <w:rPr>
          <w:sz w:val="28"/>
          <w:szCs w:val="28"/>
        </w:rPr>
        <w:t xml:space="preserve"> </w:t>
      </w:r>
      <w:r w:rsidRPr="00B20F10">
        <w:rPr>
          <w:b/>
          <w:sz w:val="28"/>
          <w:szCs w:val="28"/>
        </w:rPr>
        <w:t>(Израиль).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Звезда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Давида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изображена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флаге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Израиля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является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одним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основных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его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символов.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Согласно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легенде,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этот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символ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был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изображён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на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щитах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воинов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царя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Давида.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Другой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его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вариант,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известен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под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именем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«Соломонова</w:t>
      </w:r>
      <w:r w:rsidR="00B20F10">
        <w:rPr>
          <w:sz w:val="28"/>
          <w:szCs w:val="28"/>
        </w:rPr>
        <w:t xml:space="preserve"> </w:t>
      </w:r>
      <w:r w:rsidRPr="00B20F10">
        <w:rPr>
          <w:sz w:val="28"/>
          <w:szCs w:val="28"/>
        </w:rPr>
        <w:t>печать».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Полосы,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Германии?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(черн,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красн,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желт).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Полосы,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Италии?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(зел,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бел,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красн).</w:t>
      </w:r>
    </w:p>
    <w:p w:rsidR="00916A8D" w:rsidRPr="00B20F10" w:rsidRDefault="00916A8D" w:rsidP="00B20F10">
      <w:pPr>
        <w:pStyle w:val="1"/>
        <w:widowControl w:val="0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Флаги,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стран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повторяют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Российского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Голландии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красн,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бел,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син;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Франции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вертикальные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полосы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син,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бел,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красн.)</w:t>
      </w:r>
    </w:p>
    <w:p w:rsidR="00B20F10" w:rsidRDefault="00B20F10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Конкурс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4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теперь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творческий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Каждой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будут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розданы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листы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карандаши.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Ваша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задача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нарисовать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может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королевства!)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объяснить,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означают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существуют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определенные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правила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изображения.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должно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изображаться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более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фигуры,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внизу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нужно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написать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девиз.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Примерные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девизы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раздам.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зарисовке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можете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использовать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любые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рисую,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поиграем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зрителями.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известно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развеваются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зданиями.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нашими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жилищами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конечно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развеваются,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они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имеют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большое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значение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т.к.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место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спим,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отдыхаем,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едим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</w:t>
      </w:r>
      <w:r w:rsidR="00B20F10">
        <w:rPr>
          <w:rFonts w:ascii="Times New Roman" w:hAnsi="Times New Roman"/>
          <w:sz w:val="28"/>
          <w:szCs w:val="28"/>
        </w:rPr>
        <w:t>. п.</w:t>
      </w:r>
      <w:r w:rsidRPr="00B20F10">
        <w:rPr>
          <w:rFonts w:ascii="Times New Roman" w:hAnsi="Times New Roman"/>
          <w:sz w:val="28"/>
          <w:szCs w:val="28"/>
        </w:rPr>
        <w:t>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="00B33E31" w:rsidRPr="00B20F10">
        <w:rPr>
          <w:rFonts w:ascii="Times New Roman" w:hAnsi="Times New Roman"/>
          <w:sz w:val="28"/>
          <w:szCs w:val="28"/>
        </w:rPr>
        <w:t>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известно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каждого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народа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отличаются.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живем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домах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квартирах.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называются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народов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время?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Сейчас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выясним.</w:t>
      </w:r>
    </w:p>
    <w:p w:rsidR="00916A8D" w:rsidRPr="00B20F10" w:rsidRDefault="00916A8D" w:rsidP="00B20F10">
      <w:pPr>
        <w:pStyle w:val="1"/>
        <w:widowControl w:val="0"/>
        <w:numPr>
          <w:ilvl w:val="1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украинцев?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хата</w:t>
      </w:r>
      <w:r w:rsidRPr="00B20F10">
        <w:rPr>
          <w:rFonts w:ascii="Times New Roman" w:hAnsi="Times New Roman"/>
          <w:sz w:val="28"/>
          <w:szCs w:val="28"/>
        </w:rPr>
        <w:t>)</w:t>
      </w:r>
    </w:p>
    <w:p w:rsidR="00916A8D" w:rsidRPr="00B20F10" w:rsidRDefault="00916A8D" w:rsidP="00B20F10">
      <w:pPr>
        <w:pStyle w:val="1"/>
        <w:widowControl w:val="0"/>
        <w:numPr>
          <w:ilvl w:val="1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называлось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рыцарей?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(замок)</w:t>
      </w:r>
    </w:p>
    <w:p w:rsidR="00916A8D" w:rsidRPr="00B20F10" w:rsidRDefault="00916A8D" w:rsidP="00B20F10">
      <w:pPr>
        <w:pStyle w:val="1"/>
        <w:widowControl w:val="0"/>
        <w:numPr>
          <w:ilvl w:val="1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называлось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башкир?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(</w:t>
      </w:r>
      <w:r w:rsidRPr="00B20F10">
        <w:rPr>
          <w:rFonts w:ascii="Times New Roman" w:hAnsi="Times New Roman"/>
          <w:b/>
          <w:sz w:val="28"/>
          <w:szCs w:val="28"/>
        </w:rPr>
        <w:t>юрта)</w:t>
      </w:r>
    </w:p>
    <w:p w:rsidR="00916A8D" w:rsidRPr="00B20F10" w:rsidRDefault="00916A8D" w:rsidP="00B20F10">
      <w:pPr>
        <w:pStyle w:val="1"/>
        <w:widowControl w:val="0"/>
        <w:numPr>
          <w:ilvl w:val="1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эскимосов,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изготовляется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льда?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(Иглу)</w:t>
      </w:r>
    </w:p>
    <w:p w:rsidR="00916A8D" w:rsidRPr="00B20F10" w:rsidRDefault="00916A8D" w:rsidP="00B20F10">
      <w:pPr>
        <w:pStyle w:val="1"/>
        <w:widowControl w:val="0"/>
        <w:numPr>
          <w:ilvl w:val="1"/>
          <w:numId w:val="6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Как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называлось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жилище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русских?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(изба)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Ведущий: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теперь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посмотрим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творчество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наших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теперь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подведем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итоги.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многое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сегодня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повторили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узнали.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теперь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жюри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подведет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итоги.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После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идет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поздравление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победителей,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время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звучит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России.</w:t>
      </w:r>
    </w:p>
    <w:p w:rsidR="00B33E31" w:rsidRPr="00B33E31" w:rsidRDefault="00B33E31">
      <w:pPr>
        <w:rPr>
          <w:rFonts w:ascii="Times New Roman" w:hAnsi="Times New Roman"/>
          <w:color w:val="FFFFFF"/>
          <w:sz w:val="28"/>
          <w:szCs w:val="28"/>
        </w:rPr>
      </w:pPr>
      <w:r w:rsidRPr="00B33E31">
        <w:rPr>
          <w:rFonts w:ascii="Times New Roman" w:hAnsi="Times New Roman"/>
          <w:color w:val="FFFFFF"/>
          <w:sz w:val="28"/>
          <w:szCs w:val="28"/>
        </w:rPr>
        <w:t>символика россия герб флаг гимн</w:t>
      </w:r>
    </w:p>
    <w:p w:rsidR="00B33E31" w:rsidRDefault="00B33E3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Самоанализ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внеклассного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мероприятия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«Государственная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b/>
          <w:sz w:val="28"/>
          <w:szCs w:val="28"/>
        </w:rPr>
        <w:t>символика»</w:t>
      </w:r>
    </w:p>
    <w:p w:rsidR="00B33E31" w:rsidRDefault="00B33E31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Цель:</w:t>
      </w:r>
      <w:r w:rsidR="00B20F10">
        <w:rPr>
          <w:rFonts w:ascii="Times New Roman" w:hAnsi="Times New Roman"/>
          <w:b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дополнить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материал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школьной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программы,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обогатить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учащихся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b/>
          <w:sz w:val="28"/>
          <w:szCs w:val="28"/>
        </w:rPr>
        <w:t>Задачи: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Образовательная: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знакомство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учащихся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РФ,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регионов.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Развивающая: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развитие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памяти,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мышления,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познавательной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активности,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умения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работать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группе,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развитие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смекалки.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  <w:tab w:val="left" w:pos="5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Воспитательная: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уважения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подрастающего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поколения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формирование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гражданственности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патриотизма,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чувства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солидарности,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здорового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соперничества.</w:t>
      </w:r>
    </w:p>
    <w:p w:rsidR="00916A8D" w:rsidRPr="00B20F10" w:rsidRDefault="00916A8D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F10">
        <w:rPr>
          <w:rFonts w:ascii="Times New Roman" w:hAnsi="Times New Roman"/>
          <w:sz w:val="28"/>
          <w:szCs w:val="28"/>
        </w:rPr>
        <w:t>Внеклассное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«Государственная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символика»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проведен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форме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игры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–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викторины.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оборудован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класс: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украшена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доска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изображениями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РБ,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Башкортостана,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также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другими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символиками,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цветными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шарами.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Для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звучания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оборудован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специальный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проигрыватель.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Класс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поделен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участников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зрителей.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Участники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начала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выбрали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капитанов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название.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начале,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ведущим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дана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небольшая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историческая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справка.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4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государственных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городов,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творческий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рисование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своего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флага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герба.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создании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своих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командных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учащиеся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использовали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российскую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национальную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символику.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объяснении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очень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красиво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патриотично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говорили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Родине.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ходе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активно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участвовали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заинтересованы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умело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работали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команде.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2-х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конкурсах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обсуждении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вопросов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командами,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проводилась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игра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зрителями,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которые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также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активно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участвовали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проведения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ведущим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давалась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историческая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информация,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которая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усиливала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эффект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патриотического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воспитания.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итогам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конкурсов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выиграла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2-я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команда,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однако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споров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обид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команды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награждены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небольшими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подарками.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считаю,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что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цель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обогащению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знаний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истории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успешна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осуществлена.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Все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задачи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ходу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решены.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именно,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главное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из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которых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воспитание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уважения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своей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символике,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формирования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гражданственности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патриотизма.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конце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мероприятия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был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прослушан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гимн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России,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время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которого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дети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молча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стоя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слушали</w:t>
      </w:r>
      <w:r w:rsidR="00B20F10">
        <w:rPr>
          <w:rFonts w:ascii="Times New Roman" w:hAnsi="Times New Roman"/>
          <w:sz w:val="28"/>
          <w:szCs w:val="28"/>
        </w:rPr>
        <w:t xml:space="preserve"> </w:t>
      </w:r>
      <w:r w:rsidRPr="00B20F10">
        <w:rPr>
          <w:rFonts w:ascii="Times New Roman" w:hAnsi="Times New Roman"/>
          <w:sz w:val="28"/>
          <w:szCs w:val="28"/>
        </w:rPr>
        <w:t>его.</w:t>
      </w:r>
    </w:p>
    <w:p w:rsidR="0047781E" w:rsidRPr="00B33E31" w:rsidRDefault="0047781E" w:rsidP="00B20F10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47781E" w:rsidRPr="00B33E31" w:rsidSect="00B20F10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10" w:rsidRDefault="00B20F10" w:rsidP="00B20F10">
      <w:pPr>
        <w:spacing w:after="0" w:line="240" w:lineRule="auto"/>
      </w:pPr>
      <w:r>
        <w:separator/>
      </w:r>
    </w:p>
  </w:endnote>
  <w:endnote w:type="continuationSeparator" w:id="0">
    <w:p w:rsidR="00B20F10" w:rsidRDefault="00B20F10" w:rsidP="00B2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10" w:rsidRDefault="00B20F10" w:rsidP="00B20F10">
      <w:pPr>
        <w:spacing w:after="0" w:line="240" w:lineRule="auto"/>
      </w:pPr>
      <w:r>
        <w:separator/>
      </w:r>
    </w:p>
  </w:footnote>
  <w:footnote w:type="continuationSeparator" w:id="0">
    <w:p w:rsidR="00B20F10" w:rsidRDefault="00B20F10" w:rsidP="00B2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10" w:rsidRPr="00B20F10" w:rsidRDefault="00B20F10" w:rsidP="00B20F10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6B79"/>
    <w:multiLevelType w:val="hybridMultilevel"/>
    <w:tmpl w:val="96BE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62925"/>
    <w:multiLevelType w:val="hybridMultilevel"/>
    <w:tmpl w:val="001C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95AFE"/>
    <w:multiLevelType w:val="multilevel"/>
    <w:tmpl w:val="585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20753F"/>
    <w:multiLevelType w:val="hybridMultilevel"/>
    <w:tmpl w:val="234A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712F4B"/>
    <w:multiLevelType w:val="hybridMultilevel"/>
    <w:tmpl w:val="AD12F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D1014D"/>
    <w:multiLevelType w:val="hybridMultilevel"/>
    <w:tmpl w:val="6A48A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FB317D"/>
    <w:multiLevelType w:val="hybridMultilevel"/>
    <w:tmpl w:val="0B8C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A8D"/>
    <w:rsid w:val="00020345"/>
    <w:rsid w:val="000631A2"/>
    <w:rsid w:val="00077D15"/>
    <w:rsid w:val="00086AA6"/>
    <w:rsid w:val="000A14DB"/>
    <w:rsid w:val="000B3504"/>
    <w:rsid w:val="00145B71"/>
    <w:rsid w:val="001C5D13"/>
    <w:rsid w:val="001D01D3"/>
    <w:rsid w:val="001D19C4"/>
    <w:rsid w:val="002114B0"/>
    <w:rsid w:val="0021553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053B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16A8D"/>
    <w:rsid w:val="00945BC2"/>
    <w:rsid w:val="00981B15"/>
    <w:rsid w:val="009A4BC3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0F10"/>
    <w:rsid w:val="00B221DB"/>
    <w:rsid w:val="00B33E31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A60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9C650-3DB7-4814-9AEC-753F4342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8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16A8D"/>
    <w:pPr>
      <w:ind w:left="720"/>
      <w:contextualSpacing/>
    </w:pPr>
  </w:style>
  <w:style w:type="paragraph" w:styleId="a3">
    <w:name w:val="Normal (Web)"/>
    <w:basedOn w:val="a"/>
    <w:semiHidden/>
    <w:rsid w:val="00916A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4">
    <w:name w:val="header"/>
    <w:basedOn w:val="a"/>
    <w:link w:val="a5"/>
    <w:semiHidden/>
    <w:rsid w:val="00B2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B20F10"/>
    <w:rPr>
      <w:rFonts w:eastAsia="Times New Roman" w:cs="Times New Roman"/>
      <w:lang w:val="x-none" w:eastAsia="ru-RU"/>
    </w:rPr>
  </w:style>
  <w:style w:type="paragraph" w:styleId="a6">
    <w:name w:val="footer"/>
    <w:basedOn w:val="a"/>
    <w:link w:val="a7"/>
    <w:semiHidden/>
    <w:rsid w:val="00B2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B20F10"/>
    <w:rPr>
      <w:rFonts w:eastAsia="Times New Roman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истории</vt:lpstr>
    </vt:vector>
  </TitlesOfParts>
  <Company>Microsoft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истории</dc:title>
  <dc:subject/>
  <dc:creator>LAN_OS</dc:creator>
  <cp:keywords/>
  <dc:description/>
  <cp:lastModifiedBy>admin</cp:lastModifiedBy>
  <cp:revision>2</cp:revision>
  <dcterms:created xsi:type="dcterms:W3CDTF">2014-04-23T06:19:00Z</dcterms:created>
  <dcterms:modified xsi:type="dcterms:W3CDTF">2014-04-23T06:19:00Z</dcterms:modified>
</cp:coreProperties>
</file>