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E9" w:rsidRPr="00A340A1" w:rsidRDefault="00DC35E9" w:rsidP="00A340A1">
      <w:pPr>
        <w:spacing w:line="360" w:lineRule="auto"/>
        <w:jc w:val="center"/>
        <w:rPr>
          <w:sz w:val="28"/>
          <w:szCs w:val="28"/>
        </w:rPr>
      </w:pPr>
      <w:r w:rsidRPr="00A340A1">
        <w:rPr>
          <w:sz w:val="28"/>
          <w:szCs w:val="28"/>
        </w:rPr>
        <w:t>Министерство образования Республики Беларусь</w:t>
      </w:r>
    </w:p>
    <w:p w:rsidR="00DC35E9" w:rsidRPr="00A340A1" w:rsidRDefault="00DC35E9" w:rsidP="00A340A1">
      <w:pPr>
        <w:spacing w:line="360" w:lineRule="auto"/>
        <w:jc w:val="center"/>
        <w:rPr>
          <w:sz w:val="28"/>
          <w:szCs w:val="28"/>
        </w:rPr>
      </w:pPr>
      <w:r w:rsidRPr="00A340A1">
        <w:rPr>
          <w:sz w:val="28"/>
          <w:szCs w:val="28"/>
        </w:rPr>
        <w:t>Белорусский государственный университет</w:t>
      </w:r>
    </w:p>
    <w:p w:rsidR="00DC35E9" w:rsidRPr="00A340A1" w:rsidRDefault="00DC35E9" w:rsidP="00A340A1">
      <w:pPr>
        <w:spacing w:line="360" w:lineRule="auto"/>
        <w:jc w:val="center"/>
        <w:rPr>
          <w:sz w:val="28"/>
          <w:szCs w:val="28"/>
        </w:rPr>
      </w:pPr>
    </w:p>
    <w:p w:rsidR="00DC35E9" w:rsidRPr="00A340A1" w:rsidRDefault="00DC35E9" w:rsidP="00A340A1">
      <w:pPr>
        <w:spacing w:line="360" w:lineRule="auto"/>
        <w:jc w:val="center"/>
        <w:rPr>
          <w:sz w:val="28"/>
          <w:szCs w:val="28"/>
        </w:rPr>
      </w:pPr>
    </w:p>
    <w:p w:rsidR="00DC35E9" w:rsidRPr="00A340A1" w:rsidRDefault="00DC35E9" w:rsidP="00A340A1">
      <w:pPr>
        <w:spacing w:line="360" w:lineRule="auto"/>
        <w:jc w:val="center"/>
        <w:rPr>
          <w:sz w:val="28"/>
          <w:szCs w:val="28"/>
        </w:rPr>
      </w:pPr>
    </w:p>
    <w:p w:rsidR="00DC35E9" w:rsidRPr="00A340A1" w:rsidRDefault="00DC35E9" w:rsidP="00A340A1">
      <w:pPr>
        <w:spacing w:line="360" w:lineRule="auto"/>
        <w:jc w:val="center"/>
        <w:rPr>
          <w:sz w:val="28"/>
          <w:szCs w:val="28"/>
        </w:rPr>
      </w:pPr>
    </w:p>
    <w:p w:rsidR="00DC35E9" w:rsidRPr="00A340A1" w:rsidRDefault="00DC35E9" w:rsidP="00A340A1">
      <w:pPr>
        <w:spacing w:line="360" w:lineRule="auto"/>
        <w:jc w:val="center"/>
        <w:rPr>
          <w:sz w:val="28"/>
          <w:szCs w:val="28"/>
        </w:rPr>
      </w:pPr>
    </w:p>
    <w:p w:rsidR="00DC35E9" w:rsidRPr="00A340A1" w:rsidRDefault="00DC35E9" w:rsidP="00A340A1">
      <w:pPr>
        <w:spacing w:line="360" w:lineRule="auto"/>
        <w:jc w:val="center"/>
        <w:rPr>
          <w:sz w:val="28"/>
          <w:szCs w:val="28"/>
        </w:rPr>
      </w:pPr>
    </w:p>
    <w:p w:rsidR="00DC35E9" w:rsidRDefault="00DC35E9" w:rsidP="00A340A1">
      <w:pPr>
        <w:spacing w:line="360" w:lineRule="auto"/>
        <w:jc w:val="center"/>
        <w:rPr>
          <w:sz w:val="28"/>
          <w:szCs w:val="28"/>
        </w:rPr>
      </w:pPr>
    </w:p>
    <w:p w:rsidR="00A340A1" w:rsidRDefault="00A340A1" w:rsidP="00A340A1">
      <w:pPr>
        <w:spacing w:line="360" w:lineRule="auto"/>
        <w:jc w:val="center"/>
        <w:rPr>
          <w:sz w:val="28"/>
          <w:szCs w:val="28"/>
        </w:rPr>
      </w:pPr>
    </w:p>
    <w:p w:rsidR="00A340A1" w:rsidRDefault="00A340A1" w:rsidP="00A340A1">
      <w:pPr>
        <w:spacing w:line="360" w:lineRule="auto"/>
        <w:jc w:val="center"/>
        <w:rPr>
          <w:sz w:val="28"/>
          <w:szCs w:val="28"/>
        </w:rPr>
      </w:pPr>
    </w:p>
    <w:p w:rsidR="00A340A1" w:rsidRDefault="00A340A1" w:rsidP="00A340A1">
      <w:pPr>
        <w:spacing w:line="360" w:lineRule="auto"/>
        <w:jc w:val="center"/>
        <w:rPr>
          <w:sz w:val="28"/>
          <w:szCs w:val="28"/>
        </w:rPr>
      </w:pPr>
    </w:p>
    <w:p w:rsidR="00A340A1" w:rsidRDefault="00A340A1" w:rsidP="00A340A1">
      <w:pPr>
        <w:spacing w:line="360" w:lineRule="auto"/>
        <w:jc w:val="center"/>
        <w:rPr>
          <w:sz w:val="28"/>
          <w:szCs w:val="28"/>
        </w:rPr>
      </w:pPr>
    </w:p>
    <w:p w:rsidR="00A340A1" w:rsidRPr="00A340A1" w:rsidRDefault="00A340A1" w:rsidP="00A340A1">
      <w:pPr>
        <w:spacing w:line="360" w:lineRule="auto"/>
        <w:jc w:val="center"/>
        <w:rPr>
          <w:sz w:val="28"/>
          <w:szCs w:val="28"/>
        </w:rPr>
      </w:pPr>
    </w:p>
    <w:p w:rsidR="00DC35E9" w:rsidRPr="00A340A1" w:rsidRDefault="00DC35E9" w:rsidP="00A340A1">
      <w:pPr>
        <w:spacing w:line="360" w:lineRule="auto"/>
        <w:jc w:val="center"/>
        <w:rPr>
          <w:sz w:val="28"/>
          <w:szCs w:val="28"/>
        </w:rPr>
      </w:pPr>
      <w:r w:rsidRPr="00A340A1">
        <w:rPr>
          <w:sz w:val="28"/>
          <w:szCs w:val="28"/>
        </w:rPr>
        <w:t>Реферат на тему:</w:t>
      </w:r>
    </w:p>
    <w:p w:rsidR="00DC35E9" w:rsidRPr="00A340A1" w:rsidRDefault="00A340A1" w:rsidP="00A340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Логика текста</w:t>
      </w:r>
    </w:p>
    <w:p w:rsidR="00DC35E9" w:rsidRPr="00A340A1" w:rsidRDefault="00DC35E9" w:rsidP="00A340A1">
      <w:pPr>
        <w:spacing w:line="360" w:lineRule="auto"/>
        <w:jc w:val="center"/>
        <w:rPr>
          <w:sz w:val="28"/>
          <w:szCs w:val="28"/>
        </w:rPr>
      </w:pPr>
    </w:p>
    <w:p w:rsidR="00DC35E9" w:rsidRPr="00A340A1" w:rsidRDefault="00DC35E9" w:rsidP="00A340A1">
      <w:pPr>
        <w:spacing w:line="360" w:lineRule="auto"/>
        <w:ind w:left="4678"/>
        <w:jc w:val="center"/>
        <w:rPr>
          <w:sz w:val="28"/>
          <w:szCs w:val="28"/>
        </w:rPr>
      </w:pPr>
    </w:p>
    <w:p w:rsidR="00DC35E9" w:rsidRPr="00A340A1" w:rsidRDefault="00DC35E9" w:rsidP="00A340A1">
      <w:pPr>
        <w:spacing w:line="360" w:lineRule="auto"/>
        <w:ind w:left="4678"/>
        <w:rPr>
          <w:sz w:val="28"/>
          <w:szCs w:val="28"/>
        </w:rPr>
      </w:pPr>
      <w:r w:rsidRPr="00A340A1">
        <w:rPr>
          <w:sz w:val="28"/>
          <w:szCs w:val="28"/>
        </w:rPr>
        <w:t>Выполнила:</w:t>
      </w:r>
    </w:p>
    <w:p w:rsidR="00DC35E9" w:rsidRPr="00A340A1" w:rsidRDefault="00DC35E9" w:rsidP="00A340A1">
      <w:pPr>
        <w:spacing w:line="360" w:lineRule="auto"/>
        <w:ind w:left="4678"/>
        <w:rPr>
          <w:sz w:val="28"/>
          <w:szCs w:val="28"/>
        </w:rPr>
      </w:pPr>
      <w:r w:rsidRPr="00A340A1">
        <w:rPr>
          <w:sz w:val="28"/>
          <w:szCs w:val="28"/>
        </w:rPr>
        <w:t>Студентка ФФСН 3 курса, 1гр.</w:t>
      </w:r>
    </w:p>
    <w:p w:rsidR="00DC35E9" w:rsidRPr="00A340A1" w:rsidRDefault="00DC35E9" w:rsidP="00A340A1">
      <w:pPr>
        <w:spacing w:line="360" w:lineRule="auto"/>
        <w:ind w:left="4678"/>
        <w:rPr>
          <w:sz w:val="28"/>
          <w:szCs w:val="28"/>
        </w:rPr>
      </w:pPr>
      <w:r w:rsidRPr="00A340A1">
        <w:rPr>
          <w:sz w:val="28"/>
          <w:szCs w:val="28"/>
        </w:rPr>
        <w:t>Чернюк Юлия Витальевна</w:t>
      </w:r>
    </w:p>
    <w:p w:rsidR="00DC35E9" w:rsidRPr="00A340A1" w:rsidRDefault="00DC35E9" w:rsidP="00A340A1">
      <w:pPr>
        <w:spacing w:line="360" w:lineRule="auto"/>
        <w:ind w:left="4678"/>
        <w:rPr>
          <w:sz w:val="28"/>
          <w:szCs w:val="28"/>
        </w:rPr>
      </w:pPr>
      <w:r w:rsidRPr="00A340A1">
        <w:rPr>
          <w:sz w:val="28"/>
          <w:szCs w:val="28"/>
        </w:rPr>
        <w:t>Проверила:</w:t>
      </w:r>
    </w:p>
    <w:p w:rsidR="00DC35E9" w:rsidRPr="00A340A1" w:rsidRDefault="00DC35E9" w:rsidP="00A340A1">
      <w:pPr>
        <w:spacing w:line="360" w:lineRule="auto"/>
        <w:ind w:left="4678"/>
        <w:rPr>
          <w:sz w:val="28"/>
          <w:szCs w:val="28"/>
        </w:rPr>
      </w:pPr>
      <w:r w:rsidRPr="00A340A1">
        <w:rPr>
          <w:sz w:val="28"/>
          <w:szCs w:val="28"/>
        </w:rPr>
        <w:t>Воробьева Светлана Викторовна</w:t>
      </w:r>
    </w:p>
    <w:p w:rsidR="00DC35E9" w:rsidRPr="00A340A1" w:rsidRDefault="00DC35E9" w:rsidP="00A340A1">
      <w:pPr>
        <w:spacing w:line="360" w:lineRule="auto"/>
        <w:ind w:left="4678"/>
        <w:rPr>
          <w:sz w:val="28"/>
          <w:szCs w:val="28"/>
        </w:rPr>
      </w:pPr>
    </w:p>
    <w:p w:rsidR="00DC35E9" w:rsidRPr="00A340A1" w:rsidRDefault="00DC35E9" w:rsidP="00A340A1">
      <w:pPr>
        <w:spacing w:line="360" w:lineRule="auto"/>
        <w:jc w:val="center"/>
        <w:rPr>
          <w:sz w:val="28"/>
          <w:szCs w:val="28"/>
        </w:rPr>
      </w:pPr>
    </w:p>
    <w:p w:rsidR="00A340A1" w:rsidRDefault="00A340A1" w:rsidP="00A340A1">
      <w:pPr>
        <w:spacing w:line="360" w:lineRule="auto"/>
        <w:jc w:val="center"/>
        <w:rPr>
          <w:sz w:val="28"/>
          <w:szCs w:val="28"/>
        </w:rPr>
      </w:pPr>
    </w:p>
    <w:p w:rsidR="00CA6D75" w:rsidRPr="00A340A1" w:rsidRDefault="00CA6D75" w:rsidP="00A340A1">
      <w:pPr>
        <w:spacing w:line="360" w:lineRule="auto"/>
        <w:jc w:val="center"/>
        <w:rPr>
          <w:sz w:val="28"/>
          <w:szCs w:val="28"/>
        </w:rPr>
      </w:pPr>
    </w:p>
    <w:p w:rsidR="00DC35E9" w:rsidRPr="00A340A1" w:rsidRDefault="00DC35E9" w:rsidP="00A340A1">
      <w:pPr>
        <w:spacing w:line="360" w:lineRule="auto"/>
        <w:jc w:val="center"/>
        <w:rPr>
          <w:sz w:val="28"/>
          <w:szCs w:val="28"/>
        </w:rPr>
      </w:pPr>
    </w:p>
    <w:p w:rsidR="00DC35E9" w:rsidRDefault="00DC35E9" w:rsidP="00A340A1">
      <w:pPr>
        <w:spacing w:line="360" w:lineRule="auto"/>
        <w:jc w:val="center"/>
        <w:rPr>
          <w:sz w:val="28"/>
          <w:szCs w:val="28"/>
        </w:rPr>
      </w:pPr>
      <w:r w:rsidRPr="00A340A1">
        <w:rPr>
          <w:sz w:val="28"/>
          <w:szCs w:val="28"/>
        </w:rPr>
        <w:t>Минск, 2008</w:t>
      </w:r>
    </w:p>
    <w:p w:rsidR="00106D69" w:rsidRPr="00A340A1" w:rsidRDefault="00A340A1" w:rsidP="00A340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142E" w:rsidRPr="00A340A1">
        <w:rPr>
          <w:sz w:val="28"/>
          <w:szCs w:val="28"/>
        </w:rPr>
        <w:t>Текст представляет собой синтаксическую единицу, представляющую собой построенную по правилам системы языка последовательность предложений.</w:t>
      </w:r>
    </w:p>
    <w:p w:rsidR="00F6142E" w:rsidRPr="00A340A1" w:rsidRDefault="00F6142E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Текст взаимосвязан с речью: выступая как продукт речевой деятельности, он, в свою очередь, обогащает ее, способствует развитию, сохранению и передачи культурного наследия от поколения поколению.</w:t>
      </w:r>
    </w:p>
    <w:p w:rsidR="00F6142E" w:rsidRPr="00A340A1" w:rsidRDefault="00F6142E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Существует несколько классификаций текста, отличающихся по основанию. Наиболее известно деление текста на устный и письменный в зависимости от формы представления материала.</w:t>
      </w:r>
    </w:p>
    <w:p w:rsidR="00F6142E" w:rsidRPr="00A340A1" w:rsidRDefault="00F6142E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Устный текст является исторически первым, зародившимся одновременно с появлением речи. Народное культурное наследие во все века сохранялось благодаря устной форме передачи информации.</w:t>
      </w:r>
    </w:p>
    <w:p w:rsidR="00F6142E" w:rsidRPr="00A340A1" w:rsidRDefault="00F6142E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Письменный текст появился гораздо позже. Передача информации данным способом более надежна, написанное позволяет сохранять тексты на долгое время, а также передавать их на больше расстояния.</w:t>
      </w:r>
    </w:p>
    <w:p w:rsidR="00F6142E" w:rsidRPr="00A340A1" w:rsidRDefault="00F6142E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Особенностями устного текста являются необходимость непосредственного присутствия собеседника в одно время в одном пространстве с говорившим</w:t>
      </w:r>
      <w:r w:rsidR="00781EBF" w:rsidRPr="00A340A1">
        <w:rPr>
          <w:sz w:val="28"/>
          <w:szCs w:val="28"/>
        </w:rPr>
        <w:t>. Устный текст более упрощенный, чем письменный, т.к. фразы, понятные обеим сторонам коммуникации, пропускаются, а нормативные правила могут не выполнятся. Таким образом, письменный текст богаче по содержанию, семантической и синтаксической организации.</w:t>
      </w:r>
    </w:p>
    <w:p w:rsidR="00781EBF" w:rsidRPr="00A340A1" w:rsidRDefault="00781EBF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Также тексты подразделяют по основанию их социального предназначения на учебные, научные, художественные, деловые и др.</w:t>
      </w:r>
    </w:p>
    <w:p w:rsidR="00781EBF" w:rsidRPr="00A340A1" w:rsidRDefault="00781EBF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Назначение учебного текста – передача в наиболее стандартизированной и доступной форме</w:t>
      </w:r>
      <w:r w:rsidR="00A340A1">
        <w:rPr>
          <w:sz w:val="28"/>
          <w:szCs w:val="28"/>
        </w:rPr>
        <w:t xml:space="preserve"> </w:t>
      </w:r>
      <w:r w:rsidRPr="00A340A1">
        <w:rPr>
          <w:sz w:val="28"/>
          <w:szCs w:val="28"/>
        </w:rPr>
        <w:t>готовое знание, полученное в ходе развития человечества и на данный момент являющееся значимым и достоверным.</w:t>
      </w:r>
    </w:p>
    <w:p w:rsidR="00781EBF" w:rsidRPr="00A340A1" w:rsidRDefault="00781EBF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Научный текст более сложен по структуре и сообщает не только готовое знание, но и выдвигает предположения о новых знаниях, еще не полученных, но потенциально существующих.</w:t>
      </w:r>
    </w:p>
    <w:p w:rsidR="00B726C4" w:rsidRPr="00A340A1" w:rsidRDefault="00B726C4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Художественный текст отличает образность и метафоричность, т.к. его функция не передача каких-либо данных, а сообщение ценностных установок автора. Еще один вид текста – официальный, применяющийся в административной, юридической, во</w:t>
      </w:r>
      <w:r w:rsidR="000F0A67" w:rsidRPr="00A340A1">
        <w:rPr>
          <w:sz w:val="28"/>
          <w:szCs w:val="28"/>
        </w:rPr>
        <w:t>енной и иной документации. Эти тексты отличаются строгим оформлением, точностью, ясностью и строгостью изложения мыслей, а также присутствием оттенка долженствования.</w:t>
      </w:r>
    </w:p>
    <w:p w:rsidR="00A86D5A" w:rsidRPr="00A340A1" w:rsidRDefault="00A86D5A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Основными свойствами текста являются его связность и цельность, определяющиеся синтаксической, семантической, интонационной и структурной зависимостью отдельных компонентов текста друг от друга. Наименьшей единицей текста является абзац, состоящий из 5-9 отдельных высказываний, объединенных в единое целое темой, смыслом и содержанием.</w:t>
      </w:r>
    </w:p>
    <w:p w:rsidR="00A86D5A" w:rsidRPr="00A340A1" w:rsidRDefault="00D877FA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По</w:t>
      </w:r>
      <w:r w:rsidR="00A86D5A" w:rsidRPr="00A340A1">
        <w:rPr>
          <w:sz w:val="28"/>
          <w:szCs w:val="28"/>
        </w:rPr>
        <w:t xml:space="preserve"> связности можно выделить тексты-констатации, характеризующиеся соединительными или разделительными связями, и тексты-рассуждения, характеризующиеся условными связями.</w:t>
      </w:r>
    </w:p>
    <w:p w:rsidR="00A86D5A" w:rsidRPr="00A340A1" w:rsidRDefault="00A86D5A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Текст-констатация сообщает некоторые установленные данные, описывает свершившееся событие или явление, произошедшее на самом деле. Текст-рассуждение содержит взаимосвязанные мысли, оценка и сопоставление их, а также выдвигаются некоторые предположения.</w:t>
      </w:r>
    </w:p>
    <w:p w:rsidR="00A86D5A" w:rsidRPr="00A340A1" w:rsidRDefault="00A86D5A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Тескты-констатации бывают описательные</w:t>
      </w:r>
      <w:r w:rsidR="00D877FA" w:rsidRPr="00A340A1">
        <w:rPr>
          <w:sz w:val="28"/>
          <w:szCs w:val="28"/>
        </w:rPr>
        <w:t>, характеризующие некоторые события или явления, взятые в отдельный момент времени, и повествовательные, излагающие факты в хронологической последовательности.</w:t>
      </w:r>
    </w:p>
    <w:p w:rsidR="00D877FA" w:rsidRPr="00A340A1" w:rsidRDefault="00D877FA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Текст можно создавать, передавать и осваивать. Создание нового текста начинается, как правило, с освоение некоторых известных текстов, поэтому третий этап, этап освоения, можно считать наиболее важным и определяющим.</w:t>
      </w:r>
    </w:p>
    <w:p w:rsidR="0085181D" w:rsidRPr="00A340A1" w:rsidRDefault="0085181D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Освоение текста может проходить несколькими путями, наиболее распространенным из которых является чтение. Образование в современное время строится на начальном обучении ребенка чтению, а далее предоставлении ему огромных объемов информации для переработки. Главнейший недостаток такого обучения – неумение читать правильно и качественно. Слишком быстрое чтение снижает качество усвоение информации, слишком медленное – не позволяет связать отдельные компоненты текста и выделить единый смысл. Чтение всего подряд вызывает перегруженность мозга, забивания его ненужной информацией, что пагубно влияет на память, способность к концентрации и устойчивость внимания.</w:t>
      </w:r>
    </w:p>
    <w:p w:rsidR="0041704C" w:rsidRPr="00A340A1" w:rsidRDefault="0041704C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Выделяют несколько уровней чтения – низший и высший</w:t>
      </w:r>
      <w:r w:rsidR="00C32103" w:rsidRPr="00A340A1">
        <w:rPr>
          <w:sz w:val="28"/>
          <w:szCs w:val="28"/>
        </w:rPr>
        <w:t>. Низший уровень, также называемый «чтением для развлечения», не приносит практической пользы и приводит к простой трате времени. Чтение высшего уровня – чтение с целью нравственного обогащения, ознакомления с проблемой, самообразования, пополнения актуального знания.</w:t>
      </w:r>
    </w:p>
    <w:p w:rsidR="009C38EE" w:rsidRPr="00A340A1" w:rsidRDefault="009C38EE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Текст можно читать бегло, с выделением важнейших его единиц, выборочно, обращая внимание лишь на необходимые компоненты, скрупулезно, тщательно прорабатывая каждую единицу. Отдельным способом читают стихотворения: первый раз бегло, «схватывая» лишь основную суть, второй раз – медленно, анализируя структуры и применяемые литературные приемы.</w:t>
      </w:r>
    </w:p>
    <w:p w:rsidR="00283A54" w:rsidRPr="00A340A1" w:rsidRDefault="003C4156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 xml:space="preserve">Освоение текста </w:t>
      </w:r>
      <w:r w:rsidR="00283A54" w:rsidRPr="00A340A1">
        <w:rPr>
          <w:sz w:val="28"/>
          <w:szCs w:val="28"/>
        </w:rPr>
        <w:t>предполагает его понимание, представляющее собой фиксирование каждым отдельным человеком существенные связи текста, обобщение единичного на общее.</w:t>
      </w:r>
    </w:p>
    <w:p w:rsidR="003C4156" w:rsidRPr="00A340A1" w:rsidRDefault="00283A54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Понимание является не одномерным процессом,</w:t>
      </w:r>
      <w:r w:rsidR="00A340A1">
        <w:rPr>
          <w:sz w:val="28"/>
          <w:szCs w:val="28"/>
        </w:rPr>
        <w:t xml:space="preserve"> </w:t>
      </w:r>
      <w:r w:rsidRPr="00A340A1">
        <w:rPr>
          <w:sz w:val="28"/>
          <w:szCs w:val="28"/>
        </w:rPr>
        <w:t>выделяют лингвистический уровень, интерпретацию, постижение смысла и уровень осознания.</w:t>
      </w:r>
    </w:p>
    <w:p w:rsidR="00283A54" w:rsidRPr="00A340A1" w:rsidRDefault="00283A54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Лингвистический уровень понимания подразумевает выделение лексических единиц в тесте, синтаксических и семантических связей.</w:t>
      </w:r>
    </w:p>
    <w:p w:rsidR="00283A54" w:rsidRPr="00A340A1" w:rsidRDefault="00283A54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Интерпретационный уровень затрагивает личностные характеристики читающего. Человек при чтении обращает внимание на те компоненты, которые значимы для него</w:t>
      </w:r>
      <w:r w:rsidR="00A340A1">
        <w:rPr>
          <w:sz w:val="28"/>
          <w:szCs w:val="28"/>
        </w:rPr>
        <w:t xml:space="preserve"> </w:t>
      </w:r>
      <w:r w:rsidRPr="00A340A1">
        <w:rPr>
          <w:sz w:val="28"/>
          <w:szCs w:val="28"/>
        </w:rPr>
        <w:t>в данный момент и постигает, понимает их в соответствии со своими установками, целями и знаниями. Соответственно, интерпретации одного и того же текста несколькими читателями всегда будут разными. Также интерпретация зависит и от временной соотнесенностью автора и читателя. Исторический контекст накладывает свой отпечаток на человека, вынуждая его вкладывать в текст дополнительный смысл, имеющий значение в настоящее время, но которого не было на момент написания текста. Данное явление получило название «модернизация».</w:t>
      </w:r>
    </w:p>
    <w:p w:rsidR="00283A54" w:rsidRPr="00A340A1" w:rsidRDefault="0058354F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Понимание смысла предполагает постижение мотивов и установок автора, прочтения текста таким же, каким его создал автор, т.е. избавление от всех субъективных аспектов читателя. Читатель выступает как пассивный усваиватель определенной информации.</w:t>
      </w:r>
    </w:p>
    <w:p w:rsidR="0058354F" w:rsidRPr="00A340A1" w:rsidRDefault="0058354F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Осознание текста является высшим уровнем понимания, при котором текст осмысливается в соответствии с тем культурным контекстом, в котором он был создан и развивался. К тексту, помимо вложенных в него автором смыслов, приписываются также новые смыслы, в соответствии с историческим развитием того пространства культуры, к которой он относится.</w:t>
      </w:r>
    </w:p>
    <w:p w:rsidR="004B7F56" w:rsidRPr="00A340A1" w:rsidRDefault="004B7F56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b/>
          <w:i/>
          <w:sz w:val="28"/>
          <w:szCs w:val="28"/>
        </w:rPr>
        <w:t>Аргументация.</w:t>
      </w:r>
      <w:r w:rsidRPr="00A340A1">
        <w:rPr>
          <w:sz w:val="28"/>
          <w:szCs w:val="28"/>
        </w:rPr>
        <w:t xml:space="preserve"> Ни один текст, переданный или полученный человеком, не может не содержать в себе специфическую форму высказываний, каковой является аргументация. Данные высказывания служат для обоснования позиций автора (аргументатора) с целью их понимания и принятия читателем (реципиентом). В логическом плане аргументация представляет собой процедуру подтверждения некоторого положения (тезиса) другими высказываниями (доводами, аргументами).</w:t>
      </w:r>
      <w:r w:rsidR="0053442F" w:rsidRPr="00A340A1">
        <w:rPr>
          <w:sz w:val="28"/>
          <w:szCs w:val="28"/>
        </w:rPr>
        <w:t xml:space="preserve"> Таким образом, тезис представляет собой некоторое высказывание, подлежащее проверке и доказательству, а довод – высказывание, представляющее собой известное знание, которое прямо или косвенно доказывает истинность тезиса.</w:t>
      </w:r>
    </w:p>
    <w:p w:rsidR="00A37FF6" w:rsidRPr="00A340A1" w:rsidRDefault="00A37FF6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Коммуникативный аспект аргументации представляет собой процесс передачи, истолкования тезиса и внушения его реципиенту с тем, чтобы он не просто понял его, но и принял как истинное.</w:t>
      </w:r>
    </w:p>
    <w:p w:rsidR="00A37FF6" w:rsidRPr="00A340A1" w:rsidRDefault="00A37FF6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>Таким образом, можно говорить о познавательной и коммуникативной функции аргументации. Первая служит для передачи некоторой информации, углубленного понимания новых знаний посредством отстаивания своей точки зрения и принятием ее реципиентом. Вторая характеризует отношения между участниками диалога (полилога), направление передачи и восприятия информации. Однако ни одна из этих функций не может быть реализована в отрыве от другой, они представляют собой единый комплекс, единый процесс.</w:t>
      </w:r>
    </w:p>
    <w:p w:rsidR="008529AC" w:rsidRPr="00A340A1" w:rsidRDefault="00A37FF6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 xml:space="preserve">В процессе аргументации тезис и доводы связаны посредством демонстрации, которая представляет собой процедуру истолкования первого через вторые. При дедуктивной демонстрации тезис вытекает из оснований, его истинность подтверждается истинностью последних. </w:t>
      </w:r>
      <w:r w:rsidR="008529AC" w:rsidRPr="00A340A1">
        <w:rPr>
          <w:sz w:val="28"/>
          <w:szCs w:val="28"/>
        </w:rPr>
        <w:t>При индуктивной демонстрации общий тезис обосновывается частными положениями. Редуктивная демонстрация похожа на индуктивную, только тезис обосновывается через условные положения и сам носит относительный характер.</w:t>
      </w:r>
    </w:p>
    <w:p w:rsidR="00A37FF6" w:rsidRPr="00A340A1" w:rsidRDefault="008529AC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 xml:space="preserve">Тезис не всегда может быть явно доказуем через аргументы, если последние не связанны, либо не представляют достаточную доказуемость. Достаточные аргументы всегда дают исчерпывающий ответ на вопрос, и тезис логически вытекает из аргументов, без всяких условностей и исключений. </w:t>
      </w:r>
    </w:p>
    <w:p w:rsidR="005C304B" w:rsidRPr="00A340A1" w:rsidRDefault="005C304B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 xml:space="preserve">Пример аргументации: </w:t>
      </w:r>
    </w:p>
    <w:p w:rsidR="005C304B" w:rsidRPr="00A340A1" w:rsidRDefault="005C304B" w:rsidP="00A340A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340A1">
        <w:rPr>
          <w:i/>
          <w:sz w:val="28"/>
          <w:szCs w:val="28"/>
        </w:rPr>
        <w:t xml:space="preserve">«У этого студента ярко выраженным симптомом пограничной личности является амбивалентное отношение к окружающим людям. С одной стороны, он говорит о привязанности к матери и о том, что он бы не хотел ее огорчить чем-либо. При этом клиент испытывает негативные чувства к матери, считая, что она ограничивает его свободу. И к терапевту студент относится таким же образом: то искренне радуется предложенной помощи, то отвергает ее, опасаясь, что потеряет контроль над своей жизнью. Это характерно для личностей с не </w:t>
      </w:r>
      <w:r w:rsidR="00A340A1" w:rsidRPr="00A340A1">
        <w:rPr>
          <w:i/>
          <w:sz w:val="28"/>
          <w:szCs w:val="28"/>
        </w:rPr>
        <w:t>дифференцированным</w:t>
      </w:r>
      <w:r w:rsidRPr="00A340A1">
        <w:rPr>
          <w:i/>
          <w:sz w:val="28"/>
          <w:szCs w:val="28"/>
        </w:rPr>
        <w:t xml:space="preserve"> Эго, которые бояться остаться одни, и в то же время, опасаются раствориться в другом, потерять себя».</w:t>
      </w:r>
    </w:p>
    <w:p w:rsidR="005C304B" w:rsidRPr="00A340A1" w:rsidRDefault="005C304B" w:rsidP="00A340A1">
      <w:pPr>
        <w:spacing w:line="360" w:lineRule="auto"/>
        <w:ind w:firstLine="709"/>
        <w:jc w:val="both"/>
        <w:rPr>
          <w:sz w:val="28"/>
          <w:szCs w:val="28"/>
        </w:rPr>
      </w:pPr>
      <w:r w:rsidRPr="00A340A1">
        <w:rPr>
          <w:sz w:val="28"/>
          <w:szCs w:val="28"/>
        </w:rPr>
        <w:t xml:space="preserve">Первое предложение является тезисом, который раскрывается в последующих высказываниях, которые доказывают его истинность. </w:t>
      </w:r>
      <w:r w:rsidR="00BC668D" w:rsidRPr="00A340A1">
        <w:rPr>
          <w:sz w:val="28"/>
          <w:szCs w:val="28"/>
        </w:rPr>
        <w:t>Индуктивная демонстрация определяет и индуктивный характер аргументации, проявляющийся в доказательстве первого положения через перечисление частных симптомов, складывающихся в картину данного явления ( «амбивалентного отношения к окружающим людям»).</w:t>
      </w:r>
      <w:bookmarkStart w:id="0" w:name="_GoBack"/>
      <w:bookmarkEnd w:id="0"/>
    </w:p>
    <w:sectPr w:rsidR="005C304B" w:rsidRPr="00A340A1" w:rsidSect="00A340A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42E"/>
    <w:rsid w:val="000F0A67"/>
    <w:rsid w:val="00106D69"/>
    <w:rsid w:val="00283A54"/>
    <w:rsid w:val="002C1753"/>
    <w:rsid w:val="003C4156"/>
    <w:rsid w:val="0041704C"/>
    <w:rsid w:val="004B7F56"/>
    <w:rsid w:val="0053442F"/>
    <w:rsid w:val="0058354F"/>
    <w:rsid w:val="005C304B"/>
    <w:rsid w:val="00781EBF"/>
    <w:rsid w:val="007D1C3D"/>
    <w:rsid w:val="0085181D"/>
    <w:rsid w:val="008529AC"/>
    <w:rsid w:val="009C38EE"/>
    <w:rsid w:val="00A340A1"/>
    <w:rsid w:val="00A37FF6"/>
    <w:rsid w:val="00A86D5A"/>
    <w:rsid w:val="00AF7633"/>
    <w:rsid w:val="00B726C4"/>
    <w:rsid w:val="00B9308E"/>
    <w:rsid w:val="00BC668D"/>
    <w:rsid w:val="00C32103"/>
    <w:rsid w:val="00CA6D75"/>
    <w:rsid w:val="00CF55D3"/>
    <w:rsid w:val="00D877FA"/>
    <w:rsid w:val="00DC35E9"/>
    <w:rsid w:val="00F6142E"/>
    <w:rsid w:val="00F7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A851EA-5B81-41E7-B1B9-75FEE266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 представляет собой синтаксическую единицу, представляющую собой построенную по правилам системы языка последовательность предложений</vt:lpstr>
    </vt:vector>
  </TitlesOfParts>
  <Company/>
  <LinksUpToDate>false</LinksUpToDate>
  <CharactersWithSpaces>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представляет собой синтаксическую единицу, представляющую собой построенную по правилам системы языка последовательность предложений</dc:title>
  <dc:subject/>
  <dc:creator>Юлия</dc:creator>
  <cp:keywords/>
  <dc:description/>
  <cp:lastModifiedBy>admin</cp:lastModifiedBy>
  <cp:revision>2</cp:revision>
  <dcterms:created xsi:type="dcterms:W3CDTF">2014-03-08T06:54:00Z</dcterms:created>
  <dcterms:modified xsi:type="dcterms:W3CDTF">2014-03-08T06:54:00Z</dcterms:modified>
</cp:coreProperties>
</file>