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Ухоженные виноградники, повсеместные новостройки, дорогие иномарки... Такой предста</w:t>
      </w:r>
      <w:r w:rsidR="00B10FD6" w:rsidRPr="0043508A">
        <w:rPr>
          <w:sz w:val="28"/>
          <w:szCs w:val="28"/>
        </w:rPr>
        <w:t>ёт последнее время</w:t>
      </w:r>
      <w:r w:rsidR="005006FC">
        <w:rPr>
          <w:sz w:val="28"/>
          <w:szCs w:val="28"/>
        </w:rPr>
        <w:t xml:space="preserve"> </w:t>
      </w:r>
      <w:r w:rsidRPr="0043508A">
        <w:rPr>
          <w:sz w:val="28"/>
          <w:szCs w:val="28"/>
        </w:rPr>
        <w:t>Молдавия.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В 1990-х годах Молдавия, по официальным данным, входила в число самых бедных стран Европы.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Именно поэтому огромная часть работоспособного населения страны, в которой всего проживает около 3,5 миллионов человек, устремилась на заработки в соседнюю Румынию, Россию, Италию, Португалию и некоторые другие страны.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Процесс принял такие масштабы, что на днях Евросоюз выразил обеспокоенность, что Молдавия слишком зависима от денежных переводов, которые шлют из-за рубежа домой гастарбайтеры.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То, что м</w:t>
      </w:r>
      <w:r w:rsidR="00B10FD6" w:rsidRPr="0043508A">
        <w:rPr>
          <w:sz w:val="28"/>
          <w:szCs w:val="28"/>
        </w:rPr>
        <w:t xml:space="preserve">ожно видеть практически в каждом молдавском селе </w:t>
      </w:r>
      <w:r w:rsidRPr="0043508A">
        <w:rPr>
          <w:sz w:val="28"/>
          <w:szCs w:val="28"/>
        </w:rPr>
        <w:t>подтвер</w:t>
      </w:r>
      <w:r w:rsidR="00B10FD6" w:rsidRPr="0043508A">
        <w:rPr>
          <w:sz w:val="28"/>
          <w:szCs w:val="28"/>
        </w:rPr>
        <w:t>ж</w:t>
      </w:r>
      <w:r w:rsidRPr="0043508A">
        <w:rPr>
          <w:sz w:val="28"/>
          <w:szCs w:val="28"/>
        </w:rPr>
        <w:t>д</w:t>
      </w:r>
      <w:r w:rsidR="00B10FD6" w:rsidRPr="0043508A">
        <w:rPr>
          <w:sz w:val="28"/>
          <w:szCs w:val="28"/>
        </w:rPr>
        <w:t>ает</w:t>
      </w:r>
      <w:r w:rsidRPr="0043508A">
        <w:rPr>
          <w:sz w:val="28"/>
          <w:szCs w:val="28"/>
        </w:rPr>
        <w:t xml:space="preserve"> масштаб этой зависимости.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Большие дома с колоннами, огромные фруктовые сады и озера, специально выкопанные для орошения этих садов, Дворец бракосочетания - все это было построено и посажено на деньги гастарбайтеров.</w:t>
      </w:r>
    </w:p>
    <w:p w:rsidR="0043508A" w:rsidRDefault="00B10FD6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П</w:t>
      </w:r>
      <w:r w:rsidR="00E700D5" w:rsidRPr="0043508A">
        <w:rPr>
          <w:sz w:val="28"/>
          <w:szCs w:val="28"/>
        </w:rPr>
        <w:t xml:space="preserve">римерно треть жителей </w:t>
      </w:r>
      <w:r w:rsidRPr="0043508A">
        <w:rPr>
          <w:sz w:val="28"/>
          <w:szCs w:val="28"/>
        </w:rPr>
        <w:t>страны находится на</w:t>
      </w:r>
      <w:r w:rsidR="00E700D5" w:rsidRPr="0043508A">
        <w:rPr>
          <w:sz w:val="28"/>
          <w:szCs w:val="28"/>
        </w:rPr>
        <w:t xml:space="preserve"> заработках.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Некоторые, проведя несколько лет за границей, вернулись и сами распорядились своими капиталами, другие продолжают присылать деньги женам, детям и родителям, которые вкладывают их на свое усмотрение.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На эти же так называемые гастарбайтерские деньги в селах ремонтируют дороги и покупают сельскохозяйственную технику.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Безусловно, также попада</w:t>
      </w:r>
      <w:r w:rsidR="00B10FD6" w:rsidRPr="0043508A">
        <w:rPr>
          <w:sz w:val="28"/>
          <w:szCs w:val="28"/>
        </w:rPr>
        <w:t>ются и</w:t>
      </w:r>
      <w:r w:rsidRPr="0043508A">
        <w:rPr>
          <w:sz w:val="28"/>
          <w:szCs w:val="28"/>
        </w:rPr>
        <w:t xml:space="preserve"> деревни с полуразвалившимися домами и разрушенными колодцами. Но их было не много и,</w:t>
      </w:r>
      <w:r w:rsidR="005006FC">
        <w:rPr>
          <w:sz w:val="28"/>
          <w:szCs w:val="28"/>
        </w:rPr>
        <w:t xml:space="preserve"> </w:t>
      </w:r>
      <w:r w:rsidRPr="0043508A">
        <w:rPr>
          <w:sz w:val="28"/>
          <w:szCs w:val="28"/>
        </w:rPr>
        <w:t>скорее всего, в этих деревнях не живут гастарбайтеры. Или же уехавшие трудовые мигранты попросту сюда не вернулись.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Кстати, это очень любопытный факт. В отличие от 1990-х годов, когда люди стремились уехать из Молдавии (и из прочих стран СНГ) навсегда, сегодня у молдован совершенно иные цели.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Они не хотят жить за границей. Заработав деньги, пусть даже и в течение долгих лет, основная масса гастарбайтеров возвращается домой.</w:t>
      </w:r>
    </w:p>
    <w:p w:rsidR="0043508A" w:rsidRDefault="00B10FD6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Смотря на</w:t>
      </w:r>
      <w:r w:rsidR="005006FC">
        <w:rPr>
          <w:sz w:val="28"/>
          <w:szCs w:val="28"/>
        </w:rPr>
        <w:t xml:space="preserve"> </w:t>
      </w:r>
      <w:r w:rsidR="00E700D5" w:rsidRPr="0043508A">
        <w:rPr>
          <w:sz w:val="28"/>
          <w:szCs w:val="28"/>
        </w:rPr>
        <w:t>красивы</w:t>
      </w:r>
      <w:r w:rsidRPr="0043508A">
        <w:rPr>
          <w:sz w:val="28"/>
          <w:szCs w:val="28"/>
        </w:rPr>
        <w:t>е</w:t>
      </w:r>
      <w:r w:rsidR="00E700D5" w:rsidRPr="0043508A">
        <w:rPr>
          <w:sz w:val="28"/>
          <w:szCs w:val="28"/>
        </w:rPr>
        <w:t xml:space="preserve"> и добротны</w:t>
      </w:r>
      <w:r w:rsidR="005006FC">
        <w:rPr>
          <w:sz w:val="28"/>
          <w:szCs w:val="28"/>
          <w:lang w:val="uk-UA"/>
        </w:rPr>
        <w:t>е</w:t>
      </w:r>
      <w:r w:rsidR="00E700D5" w:rsidRPr="0043508A">
        <w:rPr>
          <w:sz w:val="28"/>
          <w:szCs w:val="28"/>
        </w:rPr>
        <w:t xml:space="preserve"> дом</w:t>
      </w:r>
      <w:r w:rsidRPr="0043508A">
        <w:rPr>
          <w:sz w:val="28"/>
          <w:szCs w:val="28"/>
        </w:rPr>
        <w:t>а</w:t>
      </w:r>
      <w:r w:rsidR="00E700D5" w:rsidRPr="0043508A">
        <w:rPr>
          <w:sz w:val="28"/>
          <w:szCs w:val="28"/>
        </w:rPr>
        <w:t xml:space="preserve"> и аккуратны</w:t>
      </w:r>
      <w:r w:rsidRPr="0043508A">
        <w:rPr>
          <w:sz w:val="28"/>
          <w:szCs w:val="28"/>
        </w:rPr>
        <w:t>е</w:t>
      </w:r>
      <w:r w:rsidR="00E700D5" w:rsidRPr="0043508A">
        <w:rPr>
          <w:sz w:val="28"/>
          <w:szCs w:val="28"/>
        </w:rPr>
        <w:t xml:space="preserve"> ухоженны</w:t>
      </w:r>
      <w:r w:rsidRPr="0043508A">
        <w:rPr>
          <w:sz w:val="28"/>
          <w:szCs w:val="28"/>
        </w:rPr>
        <w:t>е</w:t>
      </w:r>
      <w:r w:rsidR="00E700D5" w:rsidRPr="0043508A">
        <w:rPr>
          <w:sz w:val="28"/>
          <w:szCs w:val="28"/>
        </w:rPr>
        <w:t xml:space="preserve"> угод</w:t>
      </w:r>
      <w:r w:rsidRPr="0043508A">
        <w:rPr>
          <w:sz w:val="28"/>
          <w:szCs w:val="28"/>
        </w:rPr>
        <w:t>ья</w:t>
      </w:r>
      <w:r w:rsidR="00E700D5" w:rsidRPr="0043508A">
        <w:rPr>
          <w:sz w:val="28"/>
          <w:szCs w:val="28"/>
        </w:rPr>
        <w:t xml:space="preserve">, </w:t>
      </w:r>
      <w:r w:rsidRPr="0043508A">
        <w:rPr>
          <w:sz w:val="28"/>
          <w:szCs w:val="28"/>
        </w:rPr>
        <w:t>возникает вопрос</w:t>
      </w:r>
      <w:r w:rsidR="00E700D5" w:rsidRPr="0043508A">
        <w:rPr>
          <w:sz w:val="28"/>
          <w:szCs w:val="28"/>
        </w:rPr>
        <w:t>: так, может быть, трудовая миграция - это хорошо?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Согласно некоторым данным, деньги, присылаемые из-за границы каждый год, в сумме составляют около трех бюджетов страны.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По данным международной компании Western Union, занимающейся денежными переводами, Молдавия входит в первую пятерку стран, в которые осуществляется самое большое количество переводов.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По данным Национального бюро статистики Республики Молдова за 2004 год, когда состоялась последняя перепись населения, на заработках за границей находилось около 80% населения страны.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В целом, молдавские власти считают, что гастарбайтеры приносят стране большую пользу.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Однако независимый эксперт, экономист Виорел Чиоботару считает трудовую миграцию в подобных масштабах губительной для Молдавии.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Кроме того, он считает, что власти специально завышают данные о мигрантах, находящихся за границей. По его собственным подсчетам, проведенным в рамках независимых исследований, на заработках за границей находится от 400 до 600 тысяч человек.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"С экономической точки зрения это ужасное явление, потому что оно уничтожает национальную экономику. Приводит к отмиранию (промышленного) производства и к процветанию исключительно коммерческих и увеселительных отраслей. Из производственной базы страна превращается в развлекательный центр", - говорит Виорел Чиоботару.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Между тем многие рядовые молдаване считают, что отмирание производства - это не следствие трудовой миграции, а первопричина. По их словам, с тех пор как между Молдавией и Приднестровьем возникли проблемы, производство в стране пришло в упадок, так как многие отрасли остались на левом берегу Днестра. Для многих городских жителей возможность работать за границей стала единственным способом выжить.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Село еще могло себя прокормить, но, как сказала нам бывшая трудовая мигрантка, заплатить помидорами за лечение детей или проезд в автобусе было, естественно, невозможно. И потянулись гастарбайтеры из города, сел и деревень по многим направлениям. Городские, особенно с техническим образованием, стремились и стремятся попасть в Россию. Свободный русский язык и признаваемые в России дипломы позволяют им надеяться, что все-таки не придется гнуть спину, скажем, на уборке урожая.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Большинство деревенских жителей, для которых молдавский язык - родной, уехали в Италию, Румынию и Португалию. Близость языков романской группы значительно облегчила им период адаптации на новом месте.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И третья категория гастарбайтеров отправилась в Грецию и Турцию. Процедура получения документов на въезд в эти страны оказалась самой легкой.</w:t>
      </w:r>
    </w:p>
    <w:p w:rsidR="0043508A" w:rsidRDefault="00E700D5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По некоторым дан</w:t>
      </w:r>
      <w:r w:rsidR="00F26267" w:rsidRPr="0043508A">
        <w:rPr>
          <w:sz w:val="28"/>
          <w:szCs w:val="28"/>
        </w:rPr>
        <w:t>н</w:t>
      </w:r>
      <w:r w:rsidRPr="0043508A">
        <w:rPr>
          <w:sz w:val="28"/>
          <w:szCs w:val="28"/>
        </w:rPr>
        <w:t>ым, в Молдавии уже целое поколение выросло без родителей. Уезжая на заработки, родители оставляют детей с бабушками и дедушками и каждый месяц исправно присылают деньги на их содержание. Некоторым детям даже удается видеть родителей раз в год, когда те приезжают в отпуск или обновить визы. Такое положение дел многие называют социальной трагедией.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Итак, вы , наверное, уже догадались, что тема моей работы</w:t>
      </w:r>
      <w:r w:rsidR="005006FC">
        <w:rPr>
          <w:sz w:val="28"/>
          <w:szCs w:val="28"/>
        </w:rPr>
        <w:t xml:space="preserve"> </w:t>
      </w:r>
      <w:r w:rsidRPr="0043508A">
        <w:rPr>
          <w:sz w:val="28"/>
          <w:szCs w:val="28"/>
        </w:rPr>
        <w:t>- мировой рынок рабочей силы. Эта тема</w:t>
      </w:r>
      <w:r w:rsidR="005006FC">
        <w:rPr>
          <w:sz w:val="28"/>
          <w:szCs w:val="28"/>
        </w:rPr>
        <w:t xml:space="preserve"> </w:t>
      </w:r>
      <w:r w:rsidRPr="0043508A">
        <w:rPr>
          <w:sz w:val="28"/>
          <w:szCs w:val="28"/>
        </w:rPr>
        <w:t>достаточно интересна и актуальна в наши дни. Массовая международная миграция рабочей силы и мировой рынок труда оказывают существенное влияние на воспроизводственный процесс, на количественные и качественные характеристики рабочей силы.</w:t>
      </w:r>
    </w:p>
    <w:p w:rsidR="007A0902" w:rsidRP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Наряду с международным рынком товаров и услуг, с рынком капиталов все большую силу обретает теперь и международный рынок рабочей силы, который является не просто суммой национальных рынков, а представляет собой новое качественное развитие рынка рабочей силы в условиях усиливающихся процессов интернационализации производства и роста общения между народами. Национальные рынки труда все больше утрачивают свою замкнутость и обособленность. Между ними возникают транснациональные потоки и перемещения рабочей силы, которые приобретают постоянный и систематический характер.</w:t>
      </w:r>
    </w:p>
    <w:p w:rsidR="007A0902" w:rsidRP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Формирование международного рыка труда - свидетельство того, что процессы мировой интеграции не только идут в экономической и технологической областях, но начинают затрагивать неизмеримо более сложную область социальных и трудовых отношений, которые приобретают теперь глобальный характер. В непосредственное соприкосновение приходит социальная политика различных стран, обладающих неодинаковым социальным опытом и непохожими национальными традициями. Точками такого соприкосновения являются, прежде всего, совместные межнациональные предприятия, которые во множестве возникают в разных частях мира. Соприкосновение происходит и в рамках отдельных ТНК, при передвижении через границы рабочей силы и капитала. Во многих случаях при этом возникает трудноразрешимая проблема совмещения не только различных экономических и технологических, но и социальных структур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Трудовая миграция стала частью международных экономических отношений. Миграционные потоки устремляются из одних регионов и стран в другие. Порождая определенные проблемы, трудовая миграция обеспечивает несомненные преимущества странам, принимающим рабочую силу и поставляющим ее.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Самое главное: экспорт рабочей силы приносит государствам-экспортерам немалые доходы от перевода средств мигрантов на родину. Ведь суммы переводов могут достигать нескольких миллиардов долларов. Достаточно сказать, что из 80 стран, дающих сведения о своих платежных балансах в Международный валютный фонд, 52 страны имеют доходы от экспорта рабочей силы.</w:t>
      </w:r>
    </w:p>
    <w:p w:rsidR="007A0902" w:rsidRP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Кроме того, по некоторым оценкам исследователей, реальные доходы страны-экспортера рабочей силы в два раза выше декларированных, поскольку мигранты, возвращаясь на родину, как правило, привозят с собой ценности и сбережения, технические новшества, оборудование.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08A">
        <w:rPr>
          <w:color w:val="000000"/>
          <w:sz w:val="28"/>
          <w:szCs w:val="28"/>
        </w:rPr>
        <w:t>Трудовая миграция, в отличие от общих миграционных тенденций, не обязательно идет по направлению из бедной страны в богатую. Европейцы, направляющиеся работать по контрактам в африканские страны, формально такие же трудовые мигранты.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08A">
        <w:rPr>
          <w:color w:val="000000"/>
          <w:sz w:val="28"/>
          <w:szCs w:val="28"/>
        </w:rPr>
        <w:t>В отличие от общественного мнения, которое часто оказывается настроено по отношению к мигрантам негативно, экономисты и социологи сходятся скорее на том, что иммиграция для большинства современных стран - благо. Иммигранты стимулируют экономический рост, не способствуя при этом росту инфляции, и вносят свой вклад в решение демографических проблем.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08A">
        <w:rPr>
          <w:color w:val="000000"/>
          <w:sz w:val="28"/>
          <w:szCs w:val="28"/>
        </w:rPr>
        <w:t>Широко распространенные идеи о том, что иммигранты отнимают рабочие места у коренного населения, а заработанные деньги отправляют за границу, в большинстве случаев ученые склонны считать мифами.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08A">
        <w:rPr>
          <w:color w:val="000000"/>
          <w:sz w:val="28"/>
          <w:szCs w:val="28"/>
        </w:rPr>
        <w:t>Что же касается "гигантских средств", которые мигранты "изымают из экономики страны", отправляя денежные переводы на родину, то большинству принимающих стран волноваться об этом должно быть даже как-то совестно.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08A">
        <w:rPr>
          <w:color w:val="000000"/>
          <w:sz w:val="28"/>
          <w:szCs w:val="28"/>
        </w:rPr>
        <w:t>Экономисты указывают еще и на то, что труд гастарбайтеров дешев по сравнению с трудом местных рабочих. Таким образом, если подсчитать стоимость продукта, произведенного иммигрантом, и сопоставить с суммой, отправленной им на родину, получается, что производят они гораздо больше, чем получают, и уж точно больше, чем вывозят.</w:t>
      </w:r>
    </w:p>
    <w:p w:rsidR="0043508A" w:rsidRDefault="007A0902" w:rsidP="0043508A">
      <w:pPr>
        <w:pStyle w:val="ab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08A">
        <w:rPr>
          <w:color w:val="000000"/>
          <w:sz w:val="28"/>
          <w:szCs w:val="28"/>
        </w:rPr>
        <w:t>Граждане почти всех европейских стран в той или иной степени озабочены проблемами иммиграции и, как правило, увязывают этот вопрос с собственным благополучием и безопасностью. Вопрос этот часто переносится в политическую плоскость, и, как часто бывает в таких случаях, за деревьями становится не видно леса.</w:t>
      </w:r>
    </w:p>
    <w:p w:rsid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Сегодня для граждан России западные страны остаются самым привлекательным для проживания и трудоустройства. Однако, существующее в этих странах законодательство неохотно дает всем иностранцам, в том числе и россиянам, право на жительство и на работу. Такое право пока предоставляется лишь высококвалифицированным специалистам, ученым, артистам и отдельным спортсменам.</w:t>
      </w:r>
    </w:p>
    <w:p w:rsid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Представители таких профессий, как программисты, электронщики, врачи, работники культуры и искусства способны, как правило, выдерживать конкуренцию на мировом рынке труда. Немаловажную роль здесь играет отсутствие у значительной части российской рабочей силы профессиональной подготовки международного уровня, навыков конкурентной борьбы и, как это не печально, мешает также неудовлетворительное состояние здоровья.</w:t>
      </w:r>
    </w:p>
    <w:p w:rsidR="00EF3E71" w:rsidRP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Предпочтение пока отдается тем категориям работников, которые обладают опытом работы в совместных предприятиях и международных организациях, или же приглашаются жители приграничных районов, близкие по своему духу и поведению жителям приглашающей страны. Например, Финляндия охотнее приглашает на работу жителей приграничных с ней районов - Мурманской, Архангельской областей, а также Карелии.</w:t>
      </w:r>
    </w:p>
    <w:p w:rsidR="00EF3E71" w:rsidRP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Западные страны в основном используют рабочих и специалистов из России на малоквалифицированных видах работ, на предприятиях с вредными условиями труда, в добывающей и обрабатывающей промышленности, а также в торговле, обслуживании, в качестве младшего медицинского персонала, домашних работниц и нянь. Спрос на неквалифицированную рабочую силу из России устойчив, но и здесь предложение подчас превышает спрос. В своем большинстве выезжающие за границу для поиска работы обладают недостаточной подготовкой и часто не способны пройти систему соответствующих тестов.</w:t>
      </w:r>
    </w:p>
    <w:p w:rsidR="00EF3E71" w:rsidRP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В настоящее время Россия выступает в основном в качестве поставщиков дешевой рабочей силы. Многие страны Азии, Латинской Америки, Ближнего и Среднего Востока, Западной Европы проявляют интерес к строителям, лесорубам, сварщикам, медицинским сестрам.</w:t>
      </w:r>
    </w:p>
    <w:p w:rsid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Конкуренцию на мировом рынке выдерживают лишь наиболее квалифицированная часть выходцев из России: талантливые музыканты, ученые, спортсмены, певцы. Массовые профессии по существу неконкурентноспособны из-за своей недостаточной подготовки. Речь идет не только о специальной профессиональной подготовке в соответствии с международными требованиями, но и формировании определенных навыков и качеств личности для успеха в конкурентной борьбе на мировом рынке труда.</w:t>
      </w:r>
      <w:r w:rsidR="0043508A" w:rsidRPr="005006FC">
        <w:rPr>
          <w:sz w:val="28"/>
          <w:szCs w:val="28"/>
        </w:rPr>
        <w:t xml:space="preserve"> </w:t>
      </w:r>
      <w:r w:rsidRPr="0043508A">
        <w:rPr>
          <w:sz w:val="28"/>
          <w:szCs w:val="28"/>
        </w:rPr>
        <w:t>Для России таким барьером вхождения является проведение целой серии предварительных мероприятий затратного характера прежде чем удастся с успехом выступить на мировом рынке труда. К числу таких мероприятий с успехом можно, например, отнести вопрос о признании дипломов о высшем образовании.</w:t>
      </w:r>
    </w:p>
    <w:p w:rsidR="00EF3E71" w:rsidRP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Экспорт рабочей силы в России еще не приобрел характер хорошо продуманной государственной политики, что связано с решением целого комплекса сложных вопросов, а именно: необходимостью изучения конъюнктуры мирового рынка труда, изучения мирового опыта в области экспорта рабочей силы, налаживания отношений со странами-импортерами рабочей силы и т. д. То есть, необходимо использование методологии маркетинга в управлении процессами трудовой миграции.</w:t>
      </w:r>
    </w:p>
    <w:p w:rsidR="007A0902" w:rsidRPr="0043508A" w:rsidRDefault="00EF3E71" w:rsidP="0043508A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08A">
        <w:rPr>
          <w:sz w:val="28"/>
          <w:szCs w:val="28"/>
        </w:rPr>
        <w:t>Таким образом, развитие международного рынка рабочей силы вносит серьезные изменения в существующую практику трудовых отношений. Формируется новый тип международного работника, который достаточно гибко и быстро может приспосабливаться к возросшим требованиям современного производства, легко передвигаться, быть достаточно гибким в контактах с другими группами работников.</w:t>
      </w:r>
      <w:bookmarkStart w:id="0" w:name="_GoBack"/>
      <w:bookmarkEnd w:id="0"/>
    </w:p>
    <w:sectPr w:rsidR="007A0902" w:rsidRPr="0043508A" w:rsidSect="0043508A">
      <w:footerReference w:type="even" r:id="rId7"/>
      <w:footerReference w:type="first" r:id="rId8"/>
      <w:pgSz w:w="11906" w:h="16838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99" w:rsidRDefault="00FE5199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E5199" w:rsidRDefault="00FE519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71" w:rsidRDefault="00EF3E71">
    <w:pPr>
      <w:pStyle w:val="a7"/>
      <w:framePr w:wrap="around" w:vAnchor="text" w:hAnchor="margin" w:xAlign="center" w:y="1"/>
      <w:rPr>
        <w:rStyle w:val="a9"/>
      </w:rPr>
    </w:pPr>
  </w:p>
  <w:p w:rsidR="00EF3E71" w:rsidRDefault="00EF3E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B1" w:rsidRDefault="0043508A">
    <w:pPr>
      <w:pStyle w:val="a7"/>
      <w:jc w:val="right"/>
    </w:pPr>
    <w:r>
      <w:rPr>
        <w:noProof/>
      </w:rPr>
      <w:t>2</w:t>
    </w:r>
  </w:p>
  <w:p w:rsidR="004A1EB1" w:rsidRDefault="004A1E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99" w:rsidRDefault="00FE5199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E5199" w:rsidRDefault="00FE519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A54D05"/>
    <w:multiLevelType w:val="multilevel"/>
    <w:tmpl w:val="1A8E2A4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0E923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030EE9"/>
    <w:multiLevelType w:val="hybridMultilevel"/>
    <w:tmpl w:val="AE8491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6714F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3F47E3"/>
    <w:multiLevelType w:val="hybridMultilevel"/>
    <w:tmpl w:val="635654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853B75"/>
    <w:multiLevelType w:val="hybridMultilevel"/>
    <w:tmpl w:val="223E1E94"/>
    <w:lvl w:ilvl="0" w:tplc="DD441C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DB64221"/>
    <w:multiLevelType w:val="multilevel"/>
    <w:tmpl w:val="7D861D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480A616A"/>
    <w:multiLevelType w:val="hybridMultilevel"/>
    <w:tmpl w:val="C3ECEC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B164759"/>
    <w:multiLevelType w:val="singleLevel"/>
    <w:tmpl w:val="98D8FB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2194ABC"/>
    <w:multiLevelType w:val="multilevel"/>
    <w:tmpl w:val="B330AA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>
    <w:nsid w:val="5383202E"/>
    <w:multiLevelType w:val="hybridMultilevel"/>
    <w:tmpl w:val="15A47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6020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5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4A3"/>
    <w:rsid w:val="00017D10"/>
    <w:rsid w:val="00034561"/>
    <w:rsid w:val="000617D4"/>
    <w:rsid w:val="00075C61"/>
    <w:rsid w:val="000D4D14"/>
    <w:rsid w:val="001821E7"/>
    <w:rsid w:val="001B137E"/>
    <w:rsid w:val="002C0DF1"/>
    <w:rsid w:val="003D1CE8"/>
    <w:rsid w:val="00427B1B"/>
    <w:rsid w:val="0043508A"/>
    <w:rsid w:val="004A1EB1"/>
    <w:rsid w:val="005006FC"/>
    <w:rsid w:val="00594F6B"/>
    <w:rsid w:val="005A6D88"/>
    <w:rsid w:val="005B1FF2"/>
    <w:rsid w:val="005B7400"/>
    <w:rsid w:val="00625C07"/>
    <w:rsid w:val="00636404"/>
    <w:rsid w:val="00651E3A"/>
    <w:rsid w:val="006C0124"/>
    <w:rsid w:val="007446DA"/>
    <w:rsid w:val="00794CB6"/>
    <w:rsid w:val="007A0902"/>
    <w:rsid w:val="007B2A6F"/>
    <w:rsid w:val="00806308"/>
    <w:rsid w:val="008B686A"/>
    <w:rsid w:val="008F791D"/>
    <w:rsid w:val="009870AB"/>
    <w:rsid w:val="00992511"/>
    <w:rsid w:val="00A264A3"/>
    <w:rsid w:val="00A876DA"/>
    <w:rsid w:val="00AF3147"/>
    <w:rsid w:val="00B10FD6"/>
    <w:rsid w:val="00B54E50"/>
    <w:rsid w:val="00C760EC"/>
    <w:rsid w:val="00C775B2"/>
    <w:rsid w:val="00D645D5"/>
    <w:rsid w:val="00D848DA"/>
    <w:rsid w:val="00DE6525"/>
    <w:rsid w:val="00E5334C"/>
    <w:rsid w:val="00E700D5"/>
    <w:rsid w:val="00EE6569"/>
    <w:rsid w:val="00EF3E71"/>
    <w:rsid w:val="00F26267"/>
    <w:rsid w:val="00FA219B"/>
    <w:rsid w:val="00FA7A8A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2A5EE1-2D15-4229-BBA4-05AE1A1D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pPr>
      <w:spacing w:before="0" w:after="0"/>
      <w:jc w:val="both"/>
    </w:pPr>
    <w:rPr>
      <w:sz w:val="26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</w:rPr>
  </w:style>
  <w:style w:type="paragraph" w:customStyle="1" w:styleId="z-BottomofForm">
    <w:name w:val="z-Bottom of Form"/>
    <w:next w:val="a"/>
    <w:hidden/>
    <w:pPr>
      <w:pBdr>
        <w:top w:val="double" w:sz="2" w:space="0" w:color="000000"/>
      </w:pBdr>
      <w:jc w:val="center"/>
    </w:pPr>
    <w:rPr>
      <w:rFonts w:ascii="Arial" w:hAnsi="Arial"/>
      <w:vanish/>
      <w:sz w:val="16"/>
    </w:rPr>
  </w:style>
  <w:style w:type="character" w:styleId="a6">
    <w:name w:val="Strong"/>
    <w:uiPriority w:val="22"/>
    <w:qFormat/>
    <w:rPr>
      <w:rFonts w:cs="Times New Roman"/>
      <w:b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8">
    <w:name w:val="Нижний колонтитул Знак"/>
    <w:link w:val="a7"/>
    <w:uiPriority w:val="99"/>
    <w:locked/>
    <w:rsid w:val="004A1EB1"/>
    <w:rPr>
      <w:rFonts w:cs="Times New Roman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spacing w:before="0" w:after="0"/>
    </w:pPr>
    <w:rPr>
      <w:sz w:val="20"/>
    </w:rPr>
  </w:style>
  <w:style w:type="paragraph" w:styleId="21">
    <w:name w:val="toc 2"/>
    <w:basedOn w:val="a"/>
    <w:next w:val="a"/>
    <w:autoRedefine/>
    <w:uiPriority w:val="39"/>
    <w:semiHidden/>
    <w:pPr>
      <w:tabs>
        <w:tab w:val="left" w:pos="567"/>
        <w:tab w:val="right" w:leader="dot" w:pos="9458"/>
      </w:tabs>
      <w:spacing w:before="0" w:after="0" w:line="360" w:lineRule="auto"/>
      <w:ind w:left="200"/>
    </w:pPr>
    <w:rPr>
      <w:noProof/>
      <w:sz w:val="28"/>
    </w:rPr>
  </w:style>
  <w:style w:type="paragraph" w:styleId="3">
    <w:name w:val="toc 3"/>
    <w:basedOn w:val="a"/>
    <w:next w:val="a"/>
    <w:autoRedefine/>
    <w:uiPriority w:val="39"/>
    <w:semiHidden/>
    <w:pPr>
      <w:spacing w:before="0" w:after="0"/>
      <w:ind w:left="400"/>
    </w:pPr>
    <w:rPr>
      <w:sz w:val="20"/>
    </w:rPr>
  </w:style>
  <w:style w:type="paragraph" w:styleId="4">
    <w:name w:val="toc 4"/>
    <w:basedOn w:val="a"/>
    <w:next w:val="a"/>
    <w:autoRedefine/>
    <w:uiPriority w:val="39"/>
    <w:semiHidden/>
    <w:pPr>
      <w:spacing w:before="0" w:after="0"/>
      <w:ind w:left="600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pPr>
      <w:spacing w:before="0" w:after="0"/>
      <w:ind w:left="800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pPr>
      <w:spacing w:before="0" w:after="0"/>
      <w:ind w:left="1000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pPr>
      <w:spacing w:before="0" w:after="0"/>
      <w:ind w:left="1200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pPr>
      <w:spacing w:before="0" w:after="0"/>
      <w:ind w:left="140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pPr>
      <w:spacing w:before="0" w:after="0"/>
      <w:ind w:left="1600"/>
    </w:pPr>
    <w:rPr>
      <w:sz w:val="20"/>
    </w:rPr>
  </w:style>
  <w:style w:type="paragraph" w:styleId="aa">
    <w:name w:val="Normal (Web)"/>
    <w:basedOn w:val="a"/>
    <w:uiPriority w:val="99"/>
    <w:semiHidden/>
    <w:unhideWhenUsed/>
    <w:rsid w:val="00E5334C"/>
    <w:pPr>
      <w:spacing w:beforeAutospacing="1" w:afterAutospacing="1"/>
    </w:pPr>
    <w:rPr>
      <w:rFonts w:ascii="Verdana" w:hAnsi="Verdana"/>
      <w:szCs w:val="24"/>
    </w:rPr>
  </w:style>
  <w:style w:type="paragraph" w:styleId="ab">
    <w:name w:val="No Spacing"/>
    <w:uiPriority w:val="1"/>
    <w:qFormat/>
    <w:rsid w:val="00E5334C"/>
  </w:style>
  <w:style w:type="paragraph" w:styleId="ac">
    <w:name w:val="header"/>
    <w:basedOn w:val="a"/>
    <w:link w:val="ad"/>
    <w:uiPriority w:val="99"/>
    <w:semiHidden/>
    <w:unhideWhenUsed/>
    <w:rsid w:val="004A1EB1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d">
    <w:name w:val="Верхний колонтитул Знак"/>
    <w:link w:val="ac"/>
    <w:uiPriority w:val="99"/>
    <w:semiHidden/>
    <w:locked/>
    <w:rsid w:val="004A1E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97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4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8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70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4501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69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8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83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ТРУДОВАЯ МИГРАЦИЯ КАК ПРИТОК КАПИТАЛА</vt:lpstr>
    </vt:vector>
  </TitlesOfParts>
  <Company>Internet salon</Company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ТРУДОВАЯ МИГРАЦИЯ КАК ПРИТОК КАПИТАЛА</dc:title>
  <dc:subject/>
  <dc:creator>02</dc:creator>
  <cp:keywords/>
  <dc:description/>
  <cp:lastModifiedBy>admin</cp:lastModifiedBy>
  <cp:revision>2</cp:revision>
  <cp:lastPrinted>2002-03-20T11:40:00Z</cp:lastPrinted>
  <dcterms:created xsi:type="dcterms:W3CDTF">2014-02-28T02:43:00Z</dcterms:created>
  <dcterms:modified xsi:type="dcterms:W3CDTF">2014-02-28T02:43:00Z</dcterms:modified>
</cp:coreProperties>
</file>