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2B" w:rsidRPr="00B473F1" w:rsidRDefault="001E562B" w:rsidP="00B473F1">
      <w:pPr>
        <w:spacing w:line="360" w:lineRule="auto"/>
        <w:jc w:val="both"/>
        <w:rPr>
          <w:rFonts w:ascii="Times New Roman" w:hAnsi="Times New Roman" w:cs="Times New Roman"/>
          <w:b/>
          <w:sz w:val="28"/>
          <w:szCs w:val="28"/>
        </w:rPr>
      </w:pPr>
      <w:r w:rsidRPr="00B473F1">
        <w:rPr>
          <w:rFonts w:ascii="Times New Roman" w:hAnsi="Times New Roman" w:cs="Times New Roman"/>
          <w:b/>
          <w:sz w:val="28"/>
          <w:szCs w:val="28"/>
        </w:rPr>
        <w:t>СОДЕРЖАНИЕ</w:t>
      </w:r>
    </w:p>
    <w:p w:rsidR="001E562B" w:rsidRPr="00B473F1" w:rsidRDefault="001E562B" w:rsidP="00B473F1">
      <w:pPr>
        <w:spacing w:line="360" w:lineRule="auto"/>
        <w:jc w:val="both"/>
        <w:rPr>
          <w:rFonts w:ascii="Times New Roman" w:hAnsi="Times New Roman" w:cs="Times New Roman"/>
          <w:b/>
          <w:sz w:val="28"/>
          <w:szCs w:val="28"/>
        </w:rPr>
      </w:pPr>
    </w:p>
    <w:p w:rsidR="001E562B" w:rsidRPr="00B473F1" w:rsidRDefault="006818CF"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Введение</w:t>
      </w:r>
    </w:p>
    <w:p w:rsidR="006818CF" w:rsidRPr="00B473F1" w:rsidRDefault="006818CF"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Глава 1. Система науки гражданского процессуального права</w:t>
      </w:r>
    </w:p>
    <w:p w:rsidR="006818CF" w:rsidRPr="00B473F1" w:rsidRDefault="006818CF"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1.1</w:t>
      </w:r>
      <w:r w:rsidR="00B473F1" w:rsidRPr="00B473F1">
        <w:rPr>
          <w:rFonts w:ascii="Times New Roman" w:hAnsi="Times New Roman" w:cs="Times New Roman"/>
          <w:sz w:val="28"/>
          <w:szCs w:val="28"/>
        </w:rPr>
        <w:t xml:space="preserve"> </w:t>
      </w:r>
      <w:r w:rsidRPr="00B473F1">
        <w:rPr>
          <w:rFonts w:ascii="Times New Roman" w:hAnsi="Times New Roman" w:cs="Times New Roman"/>
          <w:sz w:val="28"/>
          <w:szCs w:val="28"/>
        </w:rPr>
        <w:t>Общие положения гражданского процессуального права</w:t>
      </w:r>
    </w:p>
    <w:p w:rsidR="006818CF" w:rsidRPr="00B473F1" w:rsidRDefault="00B473F1"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 xml:space="preserve">1.2 </w:t>
      </w:r>
      <w:r w:rsidR="006818CF" w:rsidRPr="00B473F1">
        <w:rPr>
          <w:rFonts w:ascii="Times New Roman" w:hAnsi="Times New Roman" w:cs="Times New Roman"/>
          <w:sz w:val="28"/>
          <w:szCs w:val="28"/>
        </w:rPr>
        <w:t>Соотношение гражданского процессуального права с другими отраслями права</w:t>
      </w:r>
    </w:p>
    <w:p w:rsidR="00C67A47" w:rsidRPr="00B473F1" w:rsidRDefault="00C67A4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Глава 2. Источники гражданского процессуального права</w:t>
      </w:r>
    </w:p>
    <w:p w:rsidR="00C67A47" w:rsidRPr="00B473F1" w:rsidRDefault="00C67A4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2.1 Нормативно-правовые источники гражданского процессуального права</w:t>
      </w:r>
    </w:p>
    <w:p w:rsidR="00C67A47" w:rsidRPr="00B473F1" w:rsidRDefault="00C67A4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2.2 Судебные источники гражданского процессуального права</w:t>
      </w:r>
    </w:p>
    <w:p w:rsidR="00C67A47" w:rsidRPr="00B473F1" w:rsidRDefault="00C67A4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Глава 3. Наука гражданского процессуального права</w:t>
      </w:r>
      <w:r w:rsidR="00FE3429" w:rsidRPr="00B473F1">
        <w:rPr>
          <w:rFonts w:ascii="Times New Roman" w:hAnsi="Times New Roman" w:cs="Times New Roman"/>
          <w:sz w:val="28"/>
          <w:szCs w:val="28"/>
        </w:rPr>
        <w:t>, её предмет и система</w:t>
      </w:r>
    </w:p>
    <w:p w:rsidR="00FE3429"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3.1 Предмет науки гражданского процессуального права</w:t>
      </w:r>
    </w:p>
    <w:p w:rsidR="00FE3429"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3.2 Система науки гражданского процессуального права</w:t>
      </w:r>
    </w:p>
    <w:p w:rsidR="00FE3429"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Глава 4. Принципы гражданского процессуального права</w:t>
      </w:r>
    </w:p>
    <w:p w:rsidR="00FE3429"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4.1 Понятие и система принципов гражданского процессуального права</w:t>
      </w:r>
    </w:p>
    <w:p w:rsidR="00FE3429" w:rsidRPr="00B473F1" w:rsidRDefault="009A01DA"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4.2 К</w:t>
      </w:r>
      <w:r w:rsidR="00FE3429" w:rsidRPr="00B473F1">
        <w:rPr>
          <w:rFonts w:ascii="Times New Roman" w:hAnsi="Times New Roman" w:cs="Times New Roman"/>
          <w:sz w:val="28"/>
          <w:szCs w:val="28"/>
        </w:rPr>
        <w:t>онституционные принципы гражданского процессуального права</w:t>
      </w:r>
    </w:p>
    <w:p w:rsidR="00FE3429"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4.3 Принципы закрепленные в гражданском процессуальном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праве</w:t>
      </w:r>
    </w:p>
    <w:p w:rsidR="00117BD2" w:rsidRPr="00B473F1" w:rsidRDefault="00FE3429"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Заключение</w:t>
      </w:r>
    </w:p>
    <w:p w:rsidR="00731197" w:rsidRPr="00B473F1" w:rsidRDefault="0073119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Список используемой литературы</w:t>
      </w:r>
    </w:p>
    <w:p w:rsidR="00731197" w:rsidRPr="00B473F1" w:rsidRDefault="00731197"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Список сокращений</w:t>
      </w:r>
    </w:p>
    <w:p w:rsidR="00117BD2" w:rsidRPr="00B473F1" w:rsidRDefault="00117BD2" w:rsidP="00B473F1">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Приложения</w:t>
      </w:r>
    </w:p>
    <w:p w:rsidR="006818CF" w:rsidRPr="00B473F1" w:rsidRDefault="006818CF" w:rsidP="00B473F1">
      <w:pPr>
        <w:spacing w:line="360" w:lineRule="auto"/>
        <w:jc w:val="both"/>
        <w:rPr>
          <w:rFonts w:ascii="Times New Roman" w:hAnsi="Times New Roman" w:cs="Times New Roman"/>
          <w:sz w:val="28"/>
          <w:szCs w:val="28"/>
        </w:rPr>
      </w:pPr>
    </w:p>
    <w:p w:rsidR="007C1CE1" w:rsidRPr="00B473F1" w:rsidRDefault="00B473F1" w:rsidP="00B473F1">
      <w:pPr>
        <w:shd w:val="clear" w:color="auto" w:fill="FFFFFF"/>
        <w:spacing w:line="360" w:lineRule="auto"/>
        <w:ind w:firstLine="709"/>
        <w:jc w:val="both"/>
        <w:rPr>
          <w:rFonts w:ascii="Times New Roman" w:hAnsi="Times New Roman" w:cs="Times New Roman"/>
          <w:b/>
          <w:sz w:val="28"/>
          <w:szCs w:val="28"/>
        </w:rPr>
      </w:pPr>
      <w:r w:rsidRPr="00B473F1">
        <w:rPr>
          <w:rFonts w:ascii="Times New Roman" w:hAnsi="Times New Roman" w:cs="Times New Roman"/>
          <w:sz w:val="28"/>
          <w:szCs w:val="28"/>
        </w:rPr>
        <w:br w:type="page"/>
      </w:r>
      <w:r w:rsidR="007C1CE1" w:rsidRPr="00B473F1">
        <w:rPr>
          <w:rFonts w:ascii="Times New Roman" w:hAnsi="Times New Roman" w:cs="Times New Roman"/>
          <w:b/>
          <w:sz w:val="28"/>
          <w:szCs w:val="28"/>
        </w:rPr>
        <w:t>Введение</w:t>
      </w:r>
    </w:p>
    <w:p w:rsidR="00B473F1" w:rsidRP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Становление судебной власти в России отражает процесс постепенного формирования в нашей стране правового государства. Решение этой задачи предполагает утверждение в России власти закона, право толкования и применения которого принадлежит только суду. Таким образом, изучение правил судопроизводства является важным и необходимым, поскольку позволяет овладеть навыками участия в судебном процессе с целью защиты своих прав.</w:t>
      </w:r>
    </w:p>
    <w:p w:rsidR="00626B95" w:rsidRPr="00B473F1" w:rsidRDefault="001F2183"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Наука гражданского процессуального права относится к числу фундаментальных областей правовых знаний. </w:t>
      </w:r>
      <w:r w:rsidR="002E6F06" w:rsidRPr="00B473F1">
        <w:rPr>
          <w:rFonts w:ascii="Times New Roman" w:hAnsi="Times New Roman" w:cs="Times New Roman"/>
          <w:sz w:val="28"/>
          <w:szCs w:val="28"/>
        </w:rPr>
        <w:t>Е</w:t>
      </w:r>
      <w:r w:rsidRPr="00B473F1">
        <w:rPr>
          <w:rFonts w:ascii="Times New Roman" w:hAnsi="Times New Roman" w:cs="Times New Roman"/>
          <w:sz w:val="28"/>
          <w:szCs w:val="28"/>
        </w:rPr>
        <w:t>е</w:t>
      </w:r>
      <w:r w:rsidR="002E6F06" w:rsidRPr="00B473F1">
        <w:rPr>
          <w:rFonts w:ascii="Times New Roman" w:hAnsi="Times New Roman" w:cs="Times New Roman"/>
          <w:sz w:val="28"/>
          <w:szCs w:val="28"/>
        </w:rPr>
        <w:t xml:space="preserve"> значение определяется объективной ролью гражданского процессуального права в регулировании общественных отношений при осуществлении правосудия по гражданским делам.</w:t>
      </w:r>
    </w:p>
    <w:p w:rsidR="007C1CE1" w:rsidRPr="00B473F1" w:rsidRDefault="007C1CE1"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Для изучения гражданского процессуального права более подробно, необходимо иметь представление об исходных понятиях «гражданское процессуальн</w:t>
      </w:r>
      <w:r w:rsidR="0068545B" w:rsidRPr="00B473F1">
        <w:rPr>
          <w:rFonts w:ascii="Times New Roman" w:hAnsi="Times New Roman" w:cs="Times New Roman"/>
          <w:sz w:val="28"/>
          <w:szCs w:val="28"/>
        </w:rPr>
        <w:t>ое</w:t>
      </w:r>
      <w:r w:rsidRPr="00B473F1">
        <w:rPr>
          <w:rFonts w:ascii="Times New Roman" w:hAnsi="Times New Roman" w:cs="Times New Roman"/>
          <w:sz w:val="28"/>
          <w:szCs w:val="28"/>
        </w:rPr>
        <w:t xml:space="preserve"> прав</w:t>
      </w:r>
      <w:r w:rsidR="0068545B" w:rsidRPr="00B473F1">
        <w:rPr>
          <w:rFonts w:ascii="Times New Roman" w:hAnsi="Times New Roman" w:cs="Times New Roman"/>
          <w:sz w:val="28"/>
          <w:szCs w:val="28"/>
        </w:rPr>
        <w:t>о», учебная дисциплина «гражданский процесс», система гражданского процессуального права, система гражданского процесса, «объект</w:t>
      </w:r>
      <w:r w:rsidR="00B473F1">
        <w:rPr>
          <w:rFonts w:ascii="Times New Roman" w:hAnsi="Times New Roman" w:cs="Times New Roman"/>
          <w:sz w:val="28"/>
          <w:szCs w:val="28"/>
        </w:rPr>
        <w:t xml:space="preserve"> </w:t>
      </w:r>
      <w:r w:rsidR="0068545B" w:rsidRPr="00B473F1">
        <w:rPr>
          <w:rFonts w:ascii="Times New Roman" w:hAnsi="Times New Roman" w:cs="Times New Roman"/>
          <w:sz w:val="28"/>
          <w:szCs w:val="28"/>
        </w:rPr>
        <w:t>гражданского процессуального права».</w:t>
      </w:r>
    </w:p>
    <w:p w:rsidR="003E51EC" w:rsidRPr="00B473F1" w:rsidRDefault="0068545B"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Итак, гражданское процессуальное право – отрасль права, включающая совокупность норм, регулирующих общественное отношение, возникающие между участниками процесса и судом общей юрисдикции всех инстанций при осуществлении </w:t>
      </w:r>
      <w:r w:rsidR="004C28BA" w:rsidRPr="00B473F1">
        <w:rPr>
          <w:rFonts w:ascii="Times New Roman" w:hAnsi="Times New Roman" w:cs="Times New Roman"/>
          <w:sz w:val="28"/>
          <w:szCs w:val="28"/>
        </w:rPr>
        <w:t>правосудия по гражданским делам. Гражданский процесс (гражданское судопроизводство) – урегулированное нормами гражданского процессуального права</w:t>
      </w:r>
      <w:r w:rsidR="00B473F1">
        <w:rPr>
          <w:rFonts w:ascii="Times New Roman" w:hAnsi="Times New Roman" w:cs="Times New Roman"/>
          <w:sz w:val="28"/>
          <w:szCs w:val="28"/>
        </w:rPr>
        <w:t xml:space="preserve"> </w:t>
      </w:r>
      <w:r w:rsidR="004C28BA" w:rsidRPr="00B473F1">
        <w:rPr>
          <w:rFonts w:ascii="Times New Roman" w:hAnsi="Times New Roman" w:cs="Times New Roman"/>
          <w:sz w:val="28"/>
          <w:szCs w:val="28"/>
        </w:rPr>
        <w:t>порядок рассмотрения и разрешения отнесенных к ведению судов гражданских дел. Наука</w:t>
      </w:r>
      <w:r w:rsidR="00B473F1">
        <w:rPr>
          <w:rFonts w:ascii="Times New Roman" w:hAnsi="Times New Roman" w:cs="Times New Roman"/>
          <w:sz w:val="28"/>
          <w:szCs w:val="28"/>
        </w:rPr>
        <w:t xml:space="preserve"> </w:t>
      </w:r>
      <w:r w:rsidR="004C28BA" w:rsidRPr="00B473F1">
        <w:rPr>
          <w:rFonts w:ascii="Times New Roman" w:hAnsi="Times New Roman" w:cs="Times New Roman"/>
          <w:sz w:val="28"/>
          <w:szCs w:val="28"/>
        </w:rPr>
        <w:t>гражданского процессуального права изучает общественные отношения, складывающиеся в деятельности судов по рассмотрению гражданских дел и выполнению задач, возложенных на суд как орган правосудия. Она исследует про</w:t>
      </w:r>
      <w:r w:rsidR="002664A6" w:rsidRPr="00B473F1">
        <w:rPr>
          <w:rFonts w:ascii="Times New Roman" w:hAnsi="Times New Roman" w:cs="Times New Roman"/>
          <w:sz w:val="28"/>
          <w:szCs w:val="28"/>
        </w:rPr>
        <w:t>цессуальные нормы в неразрывной связи с их применением на практике и анализирует причины возникновения гражданско-правовых споров и дел в судах, обобщает судебную практику. Объектом гражданского процессуального права является гражданское процессуальное право</w:t>
      </w:r>
      <w:r w:rsidR="003E51EC" w:rsidRPr="00B473F1">
        <w:rPr>
          <w:rFonts w:ascii="Times New Roman" w:hAnsi="Times New Roman" w:cs="Times New Roman"/>
          <w:sz w:val="28"/>
          <w:szCs w:val="28"/>
        </w:rPr>
        <w:t xml:space="preserve"> как отрасль права и общественные отношения, складывающиеся в процессе отправления правосудия в судах общей юрисдикции, взятые в их развитии.</w:t>
      </w:r>
    </w:p>
    <w:p w:rsidR="003E51EC" w:rsidRPr="00B473F1" w:rsidRDefault="003E51EC"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Целью творческой работы является изучение понятия, </w:t>
      </w:r>
      <w:r w:rsidR="00AE761A" w:rsidRPr="00B473F1">
        <w:rPr>
          <w:rFonts w:ascii="Times New Roman" w:hAnsi="Times New Roman" w:cs="Times New Roman"/>
          <w:sz w:val="28"/>
          <w:szCs w:val="28"/>
        </w:rPr>
        <w:t>предмет</w:t>
      </w:r>
      <w:r w:rsidR="00D11FCF" w:rsidRPr="00B473F1">
        <w:rPr>
          <w:rFonts w:ascii="Times New Roman" w:hAnsi="Times New Roman" w:cs="Times New Roman"/>
          <w:sz w:val="28"/>
          <w:szCs w:val="28"/>
        </w:rPr>
        <w:t>а</w:t>
      </w:r>
      <w:r w:rsidR="00AE761A" w:rsidRPr="00B473F1">
        <w:rPr>
          <w:rFonts w:ascii="Times New Roman" w:hAnsi="Times New Roman" w:cs="Times New Roman"/>
          <w:sz w:val="28"/>
          <w:szCs w:val="28"/>
        </w:rPr>
        <w:t>, методов</w:t>
      </w:r>
      <w:r w:rsidRPr="00B473F1">
        <w:rPr>
          <w:rFonts w:ascii="Times New Roman" w:hAnsi="Times New Roman" w:cs="Times New Roman"/>
          <w:sz w:val="28"/>
          <w:szCs w:val="28"/>
        </w:rPr>
        <w:t>,</w:t>
      </w:r>
      <w:r w:rsidR="00D11FCF" w:rsidRPr="00B473F1">
        <w:rPr>
          <w:rFonts w:ascii="Times New Roman" w:hAnsi="Times New Roman" w:cs="Times New Roman"/>
          <w:sz w:val="28"/>
          <w:szCs w:val="28"/>
        </w:rPr>
        <w:t xml:space="preserve"> принципов,</w:t>
      </w:r>
      <w:r w:rsidR="00AE761A" w:rsidRPr="00B473F1">
        <w:rPr>
          <w:rFonts w:ascii="Times New Roman" w:hAnsi="Times New Roman" w:cs="Times New Roman"/>
          <w:sz w:val="28"/>
          <w:szCs w:val="28"/>
        </w:rPr>
        <w:t xml:space="preserve"> </w:t>
      </w:r>
      <w:r w:rsidRPr="00B473F1">
        <w:rPr>
          <w:rFonts w:ascii="Times New Roman" w:hAnsi="Times New Roman" w:cs="Times New Roman"/>
          <w:sz w:val="28"/>
          <w:szCs w:val="28"/>
        </w:rPr>
        <w:t>источников</w:t>
      </w:r>
      <w:r w:rsidR="00AE761A" w:rsidRPr="00B473F1">
        <w:rPr>
          <w:rFonts w:ascii="Times New Roman" w:hAnsi="Times New Roman" w:cs="Times New Roman"/>
          <w:sz w:val="28"/>
          <w:szCs w:val="28"/>
        </w:rPr>
        <w:t>, видов гражданского процессуального права.</w:t>
      </w:r>
    </w:p>
    <w:p w:rsidR="00AE761A" w:rsidRDefault="00AE761A"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Задача: более подробное изучение гражданского процессуального права и соотношение гражданского процесса с другими отраслями права</w:t>
      </w:r>
      <w:r w:rsidR="001846B0" w:rsidRPr="00B473F1">
        <w:rPr>
          <w:rFonts w:ascii="Times New Roman" w:hAnsi="Times New Roman" w:cs="Times New Roman"/>
          <w:sz w:val="28"/>
          <w:szCs w:val="28"/>
        </w:rPr>
        <w:t>.</w:t>
      </w:r>
    </w:p>
    <w:p w:rsidR="00247B21" w:rsidRPr="00B473F1" w:rsidRDefault="00B473F1" w:rsidP="00B473F1">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94997" w:rsidRPr="00B473F1">
        <w:rPr>
          <w:rFonts w:ascii="Times New Roman" w:hAnsi="Times New Roman" w:cs="Times New Roman"/>
          <w:b/>
          <w:bCs/>
          <w:sz w:val="28"/>
          <w:szCs w:val="28"/>
        </w:rPr>
        <w:t>Глава 1.</w:t>
      </w:r>
      <w:r w:rsidR="00247B21" w:rsidRPr="00B473F1">
        <w:rPr>
          <w:rFonts w:ascii="Times New Roman" w:hAnsi="Times New Roman" w:cs="Times New Roman"/>
          <w:b/>
          <w:bCs/>
          <w:sz w:val="28"/>
          <w:szCs w:val="28"/>
        </w:rPr>
        <w:t>Система науки гра</w:t>
      </w:r>
      <w:r>
        <w:rPr>
          <w:rFonts w:ascii="Times New Roman" w:hAnsi="Times New Roman" w:cs="Times New Roman"/>
          <w:b/>
          <w:bCs/>
          <w:sz w:val="28"/>
          <w:szCs w:val="28"/>
        </w:rPr>
        <w:t>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b/>
          <w:bCs/>
          <w:sz w:val="28"/>
          <w:szCs w:val="28"/>
        </w:rPr>
      </w:pPr>
    </w:p>
    <w:p w:rsid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
          <w:bCs/>
          <w:sz w:val="28"/>
          <w:szCs w:val="28"/>
        </w:rPr>
        <w:t>1</w:t>
      </w:r>
      <w:r w:rsidR="00CD5724" w:rsidRPr="00B473F1">
        <w:rPr>
          <w:rFonts w:ascii="Times New Roman" w:hAnsi="Times New Roman" w:cs="Times New Roman"/>
          <w:b/>
          <w:bCs/>
          <w:sz w:val="28"/>
          <w:szCs w:val="28"/>
        </w:rPr>
        <w:t>.1</w:t>
      </w:r>
      <w:r w:rsidRPr="00B473F1">
        <w:rPr>
          <w:rFonts w:ascii="Times New Roman" w:hAnsi="Times New Roman" w:cs="Times New Roman"/>
          <w:b/>
          <w:bCs/>
          <w:sz w:val="28"/>
          <w:szCs w:val="28"/>
        </w:rPr>
        <w:t xml:space="preserve"> </w:t>
      </w:r>
      <w:r w:rsidR="00FB15BE" w:rsidRPr="00B473F1">
        <w:rPr>
          <w:rFonts w:ascii="Times New Roman" w:hAnsi="Times New Roman" w:cs="Times New Roman"/>
          <w:b/>
          <w:bCs/>
          <w:sz w:val="28"/>
          <w:szCs w:val="28"/>
        </w:rPr>
        <w:t>Общие положения</w:t>
      </w:r>
      <w:r w:rsidRPr="00B473F1">
        <w:rPr>
          <w:rFonts w:ascii="Times New Roman" w:hAnsi="Times New Roman" w:cs="Times New Roman"/>
          <w:b/>
          <w:bCs/>
          <w:sz w:val="28"/>
          <w:szCs w:val="28"/>
        </w:rPr>
        <w:t xml:space="preserve">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83072"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Защита гражданских прав в Российской Федерации осуществляется в установленном порядке судами общей юрисдикции, а также арбитражными, третейскими судами, профсоюзными и иными общественными организациями, административными органами. Однако лишь защита интересов различных субъектов судебными органами признается правосудием, которое существенно отличается от иных форм защиты нарушенных прав.</w:t>
      </w:r>
    </w:p>
    <w:p w:rsidR="00683072"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Здесь уместно сказать о соотношении понятий "гражданский процесс" и "гражданское судопроизводство", которые нередко рассматриваются в качестве синонимов. Вместе с тем Конституция РФ, определяя формы (виды) правосудия, назвала конституционное, гражданское, административное и уголовное судопроизводство (ч. 2 ст. 118). Очевидно, что под гражданским судопроизводством понимается рассмотрение и разрешение дел как в судах общей юрисдикции, так и в арбитражных судах. Следовательно, можно говорить о том, что понятие гражданского судопроизводства шире гражданского процесса, объединяя в себе и гражданский, и арбитражный процессы. Вместе с тем вновь принятый ГПК, определяя задачи гражданского судопроизводства, имеет в виду лишь деятельность судов общей юрисдикции по осуществлению правосудия по гражданским делам.</w:t>
      </w:r>
    </w:p>
    <w:p w:rsidR="00683072"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Порядок производства по гражданским делам во всех общих судах РФ определяется ГПК. Под гражданскими делами понимаются не только непосредственно гражданские, но и отнесенные к ведению суда семейные, жилищные, земельные и трудовые споры. Гражданский процесс является одной из форм отправления правосудия и отличается от деятельности иных органов, рассматривающих гражданские дела, наличием специфической процессуальной формы. В последнюю облекается только деятельность по осуществлению правосудия.</w:t>
      </w:r>
    </w:p>
    <w:p w:rsidR="00B473F1" w:rsidRDefault="00683072"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Для гражданско-процессуальной формы характерны следующие черты:</w:t>
      </w:r>
    </w:p>
    <w:p w:rsidR="00B473F1" w:rsidRDefault="00683072"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законодательная урегулированность (порядок рассмотрения</w:t>
      </w:r>
      <w:r w:rsidR="005433AC" w:rsidRPr="00B473F1">
        <w:rPr>
          <w:rFonts w:ascii="Times New Roman" w:hAnsi="Times New Roman" w:cs="Times New Roman"/>
          <w:sz w:val="28"/>
          <w:szCs w:val="28"/>
        </w:rPr>
        <w:t xml:space="preserve"> и разрешения гражданских дел в </w:t>
      </w:r>
      <w:r w:rsidRPr="00B473F1">
        <w:rPr>
          <w:rFonts w:ascii="Times New Roman" w:hAnsi="Times New Roman" w:cs="Times New Roman"/>
          <w:sz w:val="28"/>
          <w:szCs w:val="28"/>
        </w:rPr>
        <w:t>суде определяется самостоятельной отраслью права - гражданским процессуальным правом);</w:t>
      </w:r>
    </w:p>
    <w:p w:rsidR="00B473F1" w:rsidRDefault="00683072"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детальность разработки всей процедуры рассмотрения </w:t>
      </w:r>
      <w:r w:rsidR="000F5D3D" w:rsidRPr="00B473F1">
        <w:rPr>
          <w:rFonts w:ascii="Times New Roman" w:hAnsi="Times New Roman" w:cs="Times New Roman"/>
          <w:sz w:val="28"/>
          <w:szCs w:val="28"/>
        </w:rPr>
        <w:t xml:space="preserve">дела в суде (последовательность </w:t>
      </w:r>
      <w:r w:rsidRPr="00B473F1">
        <w:rPr>
          <w:rFonts w:ascii="Times New Roman" w:hAnsi="Times New Roman" w:cs="Times New Roman"/>
          <w:sz w:val="28"/>
          <w:szCs w:val="28"/>
        </w:rPr>
        <w:t>совершения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всех действий судом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 другими участниками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процесса,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содержание этих действий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w:t>
      </w:r>
      <w:r w:rsidR="000F5D3D"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процессуальных документов закреплены в ГПК);</w:t>
      </w:r>
    </w:p>
    <w:p w:rsidR="00683072" w:rsidRPr="00B473F1" w:rsidRDefault="00683072"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универсальность процессуальной формы разрешения споров в суде (в ГПК предусмотрена</w:t>
      </w:r>
      <w:r w:rsidR="000F5D3D"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процедура рассмотрения и разрешения дел всех видов гражданского судопроизводства, на всех стадиях</w:t>
      </w:r>
      <w:r w:rsidR="000F5D3D" w:rsidRPr="00B473F1">
        <w:rPr>
          <w:rFonts w:ascii="Times New Roman" w:hAnsi="Times New Roman" w:cs="Times New Roman"/>
          <w:sz w:val="28"/>
          <w:szCs w:val="28"/>
        </w:rPr>
        <w:t xml:space="preserve"> </w:t>
      </w:r>
      <w:r w:rsidRPr="00B473F1">
        <w:rPr>
          <w:rFonts w:ascii="Times New Roman" w:hAnsi="Times New Roman" w:cs="Times New Roman"/>
          <w:sz w:val="28"/>
          <w:szCs w:val="28"/>
        </w:rPr>
        <w:t>гражданского процесса);</w:t>
      </w:r>
    </w:p>
    <w:p w:rsidR="00683072" w:rsidRPr="00B473F1" w:rsidRDefault="00683072" w:rsidP="00B473F1">
      <w:pPr>
        <w:shd w:val="clear" w:color="auto" w:fill="FFFFFF"/>
        <w:tabs>
          <w:tab w:val="left" w:pos="1042"/>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императивность процессуальной формы</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(установленный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ГПК порядок рассмотрения дел</w:t>
      </w:r>
      <w:r w:rsidR="000F5D3D" w:rsidRPr="00B473F1">
        <w:rPr>
          <w:rFonts w:ascii="Times New Roman" w:hAnsi="Times New Roman" w:cs="Times New Roman"/>
          <w:sz w:val="28"/>
          <w:szCs w:val="28"/>
        </w:rPr>
        <w:t xml:space="preserve"> </w:t>
      </w:r>
      <w:r w:rsidRPr="00B473F1">
        <w:rPr>
          <w:rFonts w:ascii="Times New Roman" w:hAnsi="Times New Roman" w:cs="Times New Roman"/>
          <w:sz w:val="28"/>
          <w:szCs w:val="28"/>
        </w:rPr>
        <w:t>обязателен для всех: суда, других участников процесса, даже для лиц, присутствующих в зале судебного</w:t>
      </w:r>
      <w:r w:rsidR="000F5D3D" w:rsidRPr="00B473F1">
        <w:rPr>
          <w:rFonts w:ascii="Times New Roman" w:hAnsi="Times New Roman" w:cs="Times New Roman"/>
          <w:sz w:val="28"/>
          <w:szCs w:val="28"/>
        </w:rPr>
        <w:t xml:space="preserve"> </w:t>
      </w:r>
      <w:r w:rsidRPr="00B473F1">
        <w:rPr>
          <w:rFonts w:ascii="Times New Roman" w:hAnsi="Times New Roman" w:cs="Times New Roman"/>
          <w:sz w:val="28"/>
          <w:szCs w:val="28"/>
        </w:rPr>
        <w:t>разбирательства. Нарушение установленного порядка рассмотрения дел может привести к различным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нежелательным последствиям: отмене судебного решения, наложению штрафа на нарушителя порядка</w:t>
      </w:r>
      <w:r w:rsidR="000F5D3D" w:rsidRPr="00B473F1">
        <w:rPr>
          <w:rFonts w:ascii="Times New Roman" w:hAnsi="Times New Roman" w:cs="Times New Roman"/>
          <w:sz w:val="28"/>
          <w:szCs w:val="28"/>
        </w:rPr>
        <w:t xml:space="preserve"> </w:t>
      </w:r>
      <w:r w:rsidR="00971C55" w:rsidRPr="00B473F1">
        <w:rPr>
          <w:rFonts w:ascii="Times New Roman" w:hAnsi="Times New Roman" w:cs="Times New Roman"/>
          <w:sz w:val="28"/>
          <w:szCs w:val="28"/>
        </w:rPr>
        <w:t>и проч.)</w:t>
      </w:r>
      <w:r w:rsidR="00971C55" w:rsidRPr="00B473F1">
        <w:rPr>
          <w:rFonts w:ascii="Times New Roman" w:hAnsi="Times New Roman" w:cs="Times New Roman"/>
          <w:noProof/>
          <w:sz w:val="28"/>
          <w:szCs w:val="28"/>
        </w:rPr>
        <w:t xml:space="preserve"> </w:t>
      </w:r>
      <w:r w:rsidR="00971C55" w:rsidRPr="00B473F1">
        <w:rPr>
          <w:rStyle w:val="ac"/>
          <w:rFonts w:ascii="Times New Roman" w:hAnsi="Times New Roman"/>
          <w:noProof/>
          <w:sz w:val="28"/>
          <w:szCs w:val="28"/>
        </w:rPr>
        <w:footnoteReference w:id="1"/>
      </w:r>
      <w:r w:rsidRPr="00B473F1">
        <w:rPr>
          <w:rFonts w:ascii="Times New Roman" w:hAnsi="Times New Roman" w:cs="Times New Roman"/>
          <w:sz w:val="28"/>
          <w:szCs w:val="28"/>
        </w:rPr>
        <w:t>.</w:t>
      </w:r>
    </w:p>
    <w:p w:rsidR="00683072"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Понятие гражданского процесса определяется в науке по-разному. Одни ученые полагают, что это порядок осуществления правосудия по гражданским делам. Другие считают, что гражданский процесс - это урегулированная гражданско-процессуальным правом деятельность суда и других субъектов гражданского процесса, а также исполнительное производство. Третьи определяют процесс как одно сложное правоотношение либо как совокупность правоотношений, возникающих при рассмотрении и разрешении гражданских дел. Четвертые рассматривают гражданский процесс как деятельность и связанные с ней правовые отношения суда и других участников процесса. Наконец, пятые понимают под гражданским процессом единство трех составляющих: процессуальной деятельности, процессуальных отношений и процессуальной формы</w:t>
      </w:r>
      <w:r w:rsidR="00971C55" w:rsidRPr="00B473F1">
        <w:rPr>
          <w:rStyle w:val="ac"/>
          <w:rFonts w:ascii="Times New Roman" w:hAnsi="Times New Roman"/>
          <w:sz w:val="28"/>
          <w:szCs w:val="28"/>
        </w:rPr>
        <w:footnoteReference w:id="2"/>
      </w:r>
      <w:r w:rsidRPr="00B473F1">
        <w:rPr>
          <w:rFonts w:ascii="Times New Roman" w:hAnsi="Times New Roman" w:cs="Times New Roman"/>
          <w:sz w:val="28"/>
          <w:szCs w:val="28"/>
        </w:rPr>
        <w:t>.</w:t>
      </w:r>
    </w:p>
    <w:p w:rsidR="00683072"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ходе рассмотрения и разрешения дела складываются гражданские процессуальные правоотношения между судом и другими участниками процесса. В этих правоотношениях конкретизируются предусмотренные гражданским процессуальным правом права и обязанности субъектов. Гражданские процессуальные правоотношения возникают, существуют и прекращаются на основе гражданского процессуального права и в связи с определенными процессуальными действиями (юридическими фактами). Реализация всеми субъектами гражданско-процессуальных правоотношений, предоставленных им прав и обязанностей также осуществляется в форме тех или иных процессуальных действий. Взаимосвязь гражданских процессуальных правоотношений и процессуальных действий (в виде юридических фактов и формы реализации субъективных прав и обязанностей субъектов правоотношений) приводит к следующему определению:</w:t>
      </w:r>
    </w:p>
    <w:p w:rsidR="00286E1B" w:rsidRPr="00B473F1" w:rsidRDefault="00EA7D40"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Г</w:t>
      </w:r>
      <w:r w:rsidR="00683072" w:rsidRPr="00B473F1">
        <w:rPr>
          <w:rFonts w:ascii="Times New Roman" w:hAnsi="Times New Roman" w:cs="Times New Roman"/>
          <w:bCs/>
          <w:i/>
          <w:sz w:val="28"/>
          <w:szCs w:val="28"/>
        </w:rPr>
        <w:t>ражданский процесс</w:t>
      </w:r>
      <w:r w:rsidR="00683072" w:rsidRPr="00B473F1">
        <w:rPr>
          <w:rFonts w:ascii="Times New Roman" w:hAnsi="Times New Roman" w:cs="Times New Roman"/>
          <w:b/>
          <w:bCs/>
          <w:sz w:val="28"/>
          <w:szCs w:val="28"/>
        </w:rPr>
        <w:t xml:space="preserve"> </w:t>
      </w:r>
      <w:r w:rsidR="00683072" w:rsidRPr="00B473F1">
        <w:rPr>
          <w:rFonts w:ascii="Times New Roman" w:hAnsi="Times New Roman" w:cs="Times New Roman"/>
          <w:sz w:val="28"/>
          <w:szCs w:val="28"/>
        </w:rPr>
        <w:t>- это урегулированная гражданским процессуальным правом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 судом общей юрисдикци</w:t>
      </w:r>
      <w:r w:rsidRPr="00B473F1">
        <w:rPr>
          <w:rFonts w:ascii="Times New Roman" w:hAnsi="Times New Roman" w:cs="Times New Roman"/>
          <w:sz w:val="28"/>
          <w:szCs w:val="28"/>
        </w:rPr>
        <w:t>ей)</w:t>
      </w:r>
      <w:r w:rsidR="00683072" w:rsidRPr="00B473F1">
        <w:rPr>
          <w:rFonts w:ascii="Times New Roman" w:hAnsi="Times New Roman" w:cs="Times New Roman"/>
          <w:sz w:val="28"/>
          <w:szCs w:val="28"/>
        </w:rPr>
        <w:t>.</w:t>
      </w:r>
    </w:p>
    <w:p w:rsidR="004B4FAC" w:rsidRPr="00B473F1" w:rsidRDefault="00683072"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ГПК регулирует деятельность только суда, он не распространяется на другие формы защиты субъективных прав и интересов. Об этом же свидетельствует и принятие АПК. Таким образом, в соответствии с действующим законодательством, наделяющим суд властью осуществлять правосудие по гражданским делам, гражданский процесс правильнее понимать в узком смысле слова, т.е. как судопроизводство.</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Гражданское процессуальное право - это система правовых норм, регулирующих гражданско-процессуальные действия и правоотношения, складывающиеся между судом и другими участниками процесса при осуществлении правосудия по гражданским делам.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Гражданское процессуальное право представляет собой самостоятельную отрасль права, поэтому обладает специфическим предметом и методом правового регулирования.</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Предметом регулирования гражданского процессуального права является гражданский процесс. Определение гражданского процесса как процессуальных действий и правоотношений суда с другими субъектами рассматриваемого гражданского дела без включения деятельности иных органов означает, что предмет гражданского процессуального права ограничен судопроизводством по гражданским делам в судах общей юрисдикции. Предметом гражданского процессуального права как правовой отрасли служит сам гражданский процесс, т.е. деятельность суда и других участников, а также в определенной степени и деятельность органов исполнения судебных постановлений.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Метод гражданского процессуального права как способ воздействия на регулируемые данной отраслью отношения - императивно-диспозитивный, что проявляется в составе и правовом положении субъектов правоотношений, характере юридических фактов, правах и обязанностях, санкциях.</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Сочетание императивного и диспозитивного начал отражает, прежде всего, специфику суда как обязательного участника всех гражданско-процессуальных правоотношений, с одной стороны, и иных субъектов - с другой. Императивность метода правового регулирования определяется тем, что все гражданские процессуальные отношения являются отношениями власти и подчинения в силу участия в них суда - органа государства, уполномоченного на осуществление правосудия и облеченного властными полномочиями. Суд обязан точно соблюдать предписания закона и требовать того же от всех участников гражданского процесса. Только суд как орган власти вправе применять предоставленные процессуальным законом меры принуждения.</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Диспозитивность отражает другой аспект воздействия гражданского процессуального права: свободная реализация предоставленных прав и возложенных обязанностей, но в рамках закона; равенство прав и обязанностей применительно к одному и тому же виду субъектов (стороны в процессе равны и проч.); гарантированность прав. В совокупности диспозитивность и императивность характеризуют метод гражданского процессуального права.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Развитие состязательности как принципа гражданского судопроизводства не влияет на существующий императивно-диспозитивный метод, так как суд, переставая быть субъектом собирания доказательств, по-прежнему обладает властными полномочиями по отношению ко всем прочим участникам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процесса. Более того,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положение суда как властного органа усиливается с развитием</w:t>
      </w:r>
      <w:r w:rsidR="00C21433" w:rsidRPr="00B473F1">
        <w:rPr>
          <w:rFonts w:ascii="Times New Roman" w:hAnsi="Times New Roman" w:cs="Times New Roman"/>
          <w:sz w:val="28"/>
          <w:szCs w:val="28"/>
        </w:rPr>
        <w:t xml:space="preserve"> </w:t>
      </w:r>
      <w:r w:rsidRPr="00B473F1">
        <w:rPr>
          <w:rFonts w:ascii="Times New Roman" w:hAnsi="Times New Roman" w:cs="Times New Roman"/>
          <w:sz w:val="28"/>
          <w:szCs w:val="28"/>
        </w:rPr>
        <w:t>упомянутого принципа.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Юридические факты</w:t>
      </w:r>
      <w:r w:rsidR="00971C55" w:rsidRPr="00B473F1">
        <w:rPr>
          <w:rStyle w:val="ac"/>
          <w:rFonts w:ascii="Times New Roman" w:hAnsi="Times New Roman"/>
          <w:sz w:val="28"/>
          <w:szCs w:val="28"/>
        </w:rPr>
        <w:footnoteReference w:id="3"/>
      </w:r>
      <w:r w:rsidRPr="00B473F1">
        <w:rPr>
          <w:rFonts w:ascii="Times New Roman" w:hAnsi="Times New Roman" w:cs="Times New Roman"/>
          <w:sz w:val="28"/>
          <w:szCs w:val="28"/>
        </w:rPr>
        <w:t>, с которыми нормы гражданского процессуального права связывают возникновение, изменение и прекращение правоотношений, также обладают спецификой. Прежде всего, это процессуальные действия, которые, во-первых, предусмотрены отраслевым законодательством, во-вторых, осуществляются в процессуальной форме, в-третьих, реализуются в сроки, указанные в законе или установленные судом. Юридическими фактами могут быть события и состояния. Как правило, возникновение, изменение и прекращение гражданских процессуальных правоотношений связано с наличием юридического состава.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Санкции, применяемые судом, носят характер государственного принуждения (штрафы и проч.), а также могут быть сугубо судебными (например, отмена решения суда и направление дела на новое рассмотрение в суд первой инстанции).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Системой любой отрасли права является совокупность взаимосвязанных и взаимодействующих институтов и норм права, отражающих предмет правового регулирования. Среди всей совокупности процессуальных норм выделяются общие нормы – нормы, определяющие задачи гражданского судопроизводства, закрепляющие принципы гражданского процесса, устанавливающие круг лиц,</w:t>
      </w:r>
      <w:r w:rsidR="005433DE" w:rsidRPr="00B473F1">
        <w:rPr>
          <w:rFonts w:ascii="Times New Roman" w:hAnsi="Times New Roman" w:cs="Times New Roman"/>
          <w:sz w:val="28"/>
          <w:szCs w:val="28"/>
        </w:rPr>
        <w:t xml:space="preserve"> </w:t>
      </w:r>
      <w:r w:rsidRPr="00B473F1">
        <w:rPr>
          <w:rFonts w:ascii="Times New Roman" w:hAnsi="Times New Roman" w:cs="Times New Roman"/>
          <w:sz w:val="28"/>
          <w:szCs w:val="28"/>
        </w:rPr>
        <w:t>участвующих в гражданском деле и т.д. Отсюда систему гражданского процессуального права образуют нормы и правовые институты, регламентирующие процессуальные действия и правоотношения суда с другими субъектами рассматриваемых и разрешаемых гражданских дел.</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Система гражданского процессуального права может быть подразделена на общую и особенную части. Подобное деление системы традиционно и отражает содержание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Общая часть имеет отношение ко всем видам и стадиям судопроизводства - это: задачи и принципы гражданского судопроизводства, источники данной отрасли права, состав суда, подведомственность и подсудность, лица, участвующие в деле, представительство в суде, доказательства, судебные расходы и штрафы, процессуальные сроки, судебные извещения и вызовы.</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Особенная часть объединяет институты и нормы, регулирующие виды, стадии гражданского процесса, производство по делам с участием иностранных лиц.</w:t>
      </w:r>
    </w:p>
    <w:p w:rsidR="003B238D" w:rsidRPr="00B473F1" w:rsidRDefault="003B238D"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5261C7" w:rsidP="00B473F1">
      <w:pPr>
        <w:shd w:val="clear" w:color="auto" w:fill="FFFFFF"/>
        <w:spacing w:line="360" w:lineRule="auto"/>
        <w:ind w:left="709"/>
        <w:rPr>
          <w:rFonts w:ascii="Times New Roman" w:hAnsi="Times New Roman" w:cs="Times New Roman"/>
          <w:sz w:val="28"/>
          <w:szCs w:val="28"/>
        </w:rPr>
      </w:pPr>
      <w:r w:rsidRPr="00B473F1">
        <w:rPr>
          <w:rFonts w:ascii="Times New Roman" w:hAnsi="Times New Roman" w:cs="Times New Roman"/>
          <w:b/>
          <w:bCs/>
          <w:sz w:val="28"/>
          <w:szCs w:val="28"/>
        </w:rPr>
        <w:t>1.</w:t>
      </w:r>
      <w:r w:rsidR="00626B95" w:rsidRPr="00B473F1">
        <w:rPr>
          <w:rFonts w:ascii="Times New Roman" w:hAnsi="Times New Roman" w:cs="Times New Roman"/>
          <w:b/>
          <w:bCs/>
          <w:sz w:val="28"/>
          <w:szCs w:val="28"/>
        </w:rPr>
        <w:t>2 Соотношение гражданского процессуального права с другими отраслями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Гражданское процессуальное право как составная часть системы всего права нашего государства неизбежно взаимодействует с большинством отраслей права.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Взаимосвязь гражданского процессуального права с конституционным правом может быть выявлена в двух аспектах:</w:t>
      </w:r>
    </w:p>
    <w:p w:rsidR="00626B95" w:rsidRPr="00B473F1" w:rsidRDefault="00626B95" w:rsidP="00B473F1">
      <w:pPr>
        <w:numPr>
          <w:ilvl w:val="0"/>
          <w:numId w:val="8"/>
        </w:numPr>
        <w:shd w:val="clear" w:color="auto" w:fill="FFFFFF"/>
        <w:tabs>
          <w:tab w:val="left" w:pos="86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общность источников обеих отраслей права. Конституция РФ является основным источником</w:t>
      </w:r>
      <w:r w:rsidR="001B0614" w:rsidRPr="00B473F1">
        <w:rPr>
          <w:rFonts w:ascii="Times New Roman" w:hAnsi="Times New Roman" w:cs="Times New Roman"/>
          <w:sz w:val="28"/>
          <w:szCs w:val="28"/>
        </w:rPr>
        <w:t xml:space="preserve"> </w:t>
      </w:r>
      <w:r w:rsidRPr="00B473F1">
        <w:rPr>
          <w:rFonts w:ascii="Times New Roman" w:hAnsi="Times New Roman" w:cs="Times New Roman"/>
          <w:sz w:val="28"/>
          <w:szCs w:val="28"/>
        </w:rPr>
        <w:t>конституционного права, но в этом же акте фиксируются важнейшие принципы правосудия;</w:t>
      </w:r>
    </w:p>
    <w:p w:rsidR="00B473F1" w:rsidRDefault="00626B95" w:rsidP="00B473F1">
      <w:pPr>
        <w:numPr>
          <w:ilvl w:val="0"/>
          <w:numId w:val="8"/>
        </w:numPr>
        <w:shd w:val="clear" w:color="auto" w:fill="FFFFFF"/>
        <w:tabs>
          <w:tab w:val="left" w:pos="86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взаимосвязь с отдельными подотраслями конституционного права, речь идет о судоустройстве</w:t>
      </w:r>
      <w:r w:rsidR="001B0614" w:rsidRPr="00B473F1">
        <w:rPr>
          <w:rFonts w:ascii="Times New Roman" w:hAnsi="Times New Roman" w:cs="Times New Roman"/>
          <w:sz w:val="28"/>
          <w:szCs w:val="28"/>
        </w:rPr>
        <w:t xml:space="preserve"> </w:t>
      </w:r>
      <w:r w:rsidRPr="00B473F1">
        <w:rPr>
          <w:rFonts w:ascii="Times New Roman" w:hAnsi="Times New Roman" w:cs="Times New Roman"/>
          <w:sz w:val="28"/>
          <w:szCs w:val="28"/>
        </w:rPr>
        <w:t xml:space="preserve">и прокурорском надзоре. </w:t>
      </w:r>
    </w:p>
    <w:p w:rsidR="00626B95" w:rsidRPr="00B473F1" w:rsidRDefault="00626B95" w:rsidP="00B473F1">
      <w:pPr>
        <w:shd w:val="clear" w:color="auto" w:fill="FFFFFF"/>
        <w:tabs>
          <w:tab w:val="left" w:pos="86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 судоустройством гражданское процессуальное право имеет общие принципы</w:t>
      </w:r>
      <w:r w:rsidR="001B0614" w:rsidRPr="00B473F1">
        <w:rPr>
          <w:rFonts w:ascii="Times New Roman" w:hAnsi="Times New Roman" w:cs="Times New Roman"/>
          <w:sz w:val="28"/>
          <w:szCs w:val="28"/>
        </w:rPr>
        <w:t xml:space="preserve"> </w:t>
      </w:r>
      <w:r w:rsidRPr="00B473F1">
        <w:rPr>
          <w:rFonts w:ascii="Times New Roman" w:hAnsi="Times New Roman" w:cs="Times New Roman"/>
          <w:sz w:val="28"/>
          <w:szCs w:val="28"/>
        </w:rPr>
        <w:t>(независимость судей и подчинение их только закону, осуществление правосудия только судом и проч.)</w:t>
      </w:r>
      <w:r w:rsidR="001B0614" w:rsidRPr="00B473F1">
        <w:rPr>
          <w:rFonts w:ascii="Times New Roman" w:hAnsi="Times New Roman" w:cs="Times New Roman"/>
          <w:sz w:val="28"/>
          <w:szCs w:val="28"/>
        </w:rPr>
        <w:t xml:space="preserve"> </w:t>
      </w:r>
      <w:r w:rsidRPr="00B473F1">
        <w:rPr>
          <w:rFonts w:ascii="Times New Roman" w:hAnsi="Times New Roman" w:cs="Times New Roman"/>
          <w:sz w:val="28"/>
          <w:szCs w:val="28"/>
        </w:rPr>
        <w:t>В прокурорском надзоре определяются полномочия прокурора по участию в судебном рассмотрении</w:t>
      </w:r>
      <w:r w:rsidR="001B0614" w:rsidRPr="00B473F1">
        <w:rPr>
          <w:rFonts w:ascii="Times New Roman" w:hAnsi="Times New Roman" w:cs="Times New Roman"/>
          <w:sz w:val="28"/>
          <w:szCs w:val="28"/>
        </w:rPr>
        <w:t xml:space="preserve"> гражданских дел. </w:t>
      </w:r>
      <w:r w:rsidRPr="00B473F1">
        <w:rPr>
          <w:rFonts w:ascii="Times New Roman" w:hAnsi="Times New Roman" w:cs="Times New Roman"/>
          <w:sz w:val="28"/>
          <w:szCs w:val="28"/>
        </w:rPr>
        <w:t>Гражданское процессуальн</w:t>
      </w:r>
      <w:r w:rsidR="001B0614" w:rsidRPr="00B473F1">
        <w:rPr>
          <w:rFonts w:ascii="Times New Roman" w:hAnsi="Times New Roman" w:cs="Times New Roman"/>
          <w:sz w:val="28"/>
          <w:szCs w:val="28"/>
        </w:rPr>
        <w:t xml:space="preserve">ое право и указанные подотрасли </w:t>
      </w:r>
      <w:r w:rsidRPr="00B473F1">
        <w:rPr>
          <w:rFonts w:ascii="Times New Roman" w:hAnsi="Times New Roman" w:cs="Times New Roman"/>
          <w:sz w:val="28"/>
          <w:szCs w:val="28"/>
        </w:rPr>
        <w:t>конституционного права</w:t>
      </w:r>
      <w:r w:rsidR="001B0614" w:rsidRPr="00B473F1">
        <w:rPr>
          <w:rFonts w:ascii="Times New Roman" w:hAnsi="Times New Roman" w:cs="Times New Roman"/>
          <w:sz w:val="28"/>
          <w:szCs w:val="28"/>
        </w:rPr>
        <w:t xml:space="preserve"> </w:t>
      </w:r>
      <w:r w:rsidRPr="00B473F1">
        <w:rPr>
          <w:rFonts w:ascii="Times New Roman" w:hAnsi="Times New Roman" w:cs="Times New Roman"/>
          <w:sz w:val="28"/>
          <w:szCs w:val="28"/>
        </w:rPr>
        <w:t>имеют некоторые общие источники права.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Наиболее тесная и разносторонняя связь гражданского процессуального права с отраслями материального права: гражданским, семейным, жилищным, трудовым, земельным. В материальном праве содержатся нормы гражданско-процессуального характера, определяющие, например, предмет доказывания, подведомственность дел суду и т.д. Суд, вынося решение по делу, применяет нормы материального права. Нарушение последних или их неправильное применение может привести к отмене судебного решения.</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Одно из условий возникновения гражданского процесса - наличие подведомственного суду материально-правового спора (в исковом производстве). Иными словами, нарушение норм материального права приводит в действие гражданское процессуальное право, если есть обращение к суду за защитой. С помощью гражданского процессуального права лицо принуждается совершить определенные действия или воздержаться от них для восстановления не только нарушенных субъективных прав, но и законности.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Взаимосвязь гражданского процессуального права с административным правом проявляется в наличии специального вида гражданского процесса - производства по делам, возникающим из публичных правоотношений. Вопросы подведомственности данных дел суду определены в актах, относящихся к источникам административного права</w:t>
      </w:r>
      <w:r w:rsidR="00F01188" w:rsidRPr="00B473F1">
        <w:rPr>
          <w:rFonts w:ascii="Times New Roman" w:hAnsi="Times New Roman" w:cs="Times New Roman"/>
          <w:sz w:val="28"/>
          <w:szCs w:val="28"/>
        </w:rPr>
        <w:t>.</w:t>
      </w:r>
    </w:p>
    <w:p w:rsidR="00860049"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Существование норм гражданского процессуального права, регулирующих уплату государственной пошлины, отражает взаимосвязь с финансовым правом.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Гражданское процессуальное право теснейшим образом связано с уголовным процессуальным правом, так как обе отрасли являются процессуальными и определяют порядок деятельности одного</w:t>
      </w:r>
      <w:r w:rsidR="00860049" w:rsidRPr="00B473F1">
        <w:rPr>
          <w:rFonts w:ascii="Times New Roman" w:hAnsi="Times New Roman" w:cs="Times New Roman"/>
          <w:sz w:val="28"/>
          <w:szCs w:val="28"/>
        </w:rPr>
        <w:t xml:space="preserve"> </w:t>
      </w:r>
      <w:r w:rsidRPr="00B473F1">
        <w:rPr>
          <w:rFonts w:ascii="Times New Roman" w:hAnsi="Times New Roman" w:cs="Times New Roman"/>
          <w:sz w:val="28"/>
          <w:szCs w:val="28"/>
        </w:rPr>
        <w:t>того же органа по осуществлению правосудия - суда. Обе отрасли имеют много общих принципов деятельности (принцип устности, непосредственности, непрерывности и проч.), сходство в процессуальной форме, во многих правовых институтах (доказывание, рассмотрение дел по первой инстанции, пересмотр судебных актов в кассационном и надзорном порядке и проч.). Наличие такого большого сходства послужило причиной появления научной концепции судебного права, объединяющей гражданское процессуальное и уголовное процессуальное право, а также судоустройство</w:t>
      </w:r>
      <w:r w:rsidR="00622EAB" w:rsidRPr="00B473F1">
        <w:rPr>
          <w:rStyle w:val="ac"/>
          <w:rFonts w:ascii="Times New Roman" w:hAnsi="Times New Roman"/>
          <w:sz w:val="28"/>
          <w:szCs w:val="28"/>
        </w:rPr>
        <w:footnoteReference w:id="4"/>
      </w:r>
      <w:r w:rsidRPr="00B473F1">
        <w:rPr>
          <w:rFonts w:ascii="Times New Roman" w:hAnsi="Times New Roman" w:cs="Times New Roman"/>
          <w:sz w:val="28"/>
          <w:szCs w:val="28"/>
        </w:rPr>
        <w:t>.</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Однако гражданское процессуальное право и уголовное процессуальное право имеют различия, определяющие их отраслевую самостоятельность: предметом рассмотрения в гражданском судопроизводстве является гражданское дело, а в уголовном процессе - преступление. Система уголовного процессуального права включает не только деятельность суда, но и органов предварительного следствия и т.д.</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Между гражданским процессуальным и арбитражным процессуальным правом много сходства (общность принципов, процессуальной формы), общее проявляется в наличии одноименных правовых институтов и т.д. По сравнению с уголовным процессуальным правом в гражданском процессуальном и арбитражном процессуальном праве более сходен характер спора, рассматриваемого в арбитражном суде и суде общей юрисдикции. Но гражданское процессуальное и арбитражное процессуальное право регламентируют деятельность разных видов судов.</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Наличие разнообразных взаимосвязей гражданского процессуального права с другими отраслями права обусловлено системностью права, предполагающей взаимодействие ее составных частей.</w:t>
      </w:r>
    </w:p>
    <w:p w:rsidR="008C2B7A" w:rsidRPr="00B473F1" w:rsidRDefault="00B473F1" w:rsidP="00B473F1">
      <w:pPr>
        <w:shd w:val="clear" w:color="auto" w:fill="FFFFFF"/>
        <w:spacing w:line="360" w:lineRule="auto"/>
        <w:ind w:left="709"/>
        <w:rPr>
          <w:rFonts w:ascii="Times New Roman" w:hAnsi="Times New Roman" w:cs="Times New Roman"/>
          <w:b/>
          <w:bCs/>
          <w:sz w:val="28"/>
          <w:szCs w:val="28"/>
        </w:rPr>
      </w:pPr>
      <w:r>
        <w:rPr>
          <w:rFonts w:ascii="Times New Roman" w:hAnsi="Times New Roman" w:cs="Times New Roman"/>
          <w:b/>
          <w:bCs/>
          <w:sz w:val="28"/>
          <w:szCs w:val="28"/>
        </w:rPr>
        <w:br w:type="page"/>
      </w:r>
      <w:r w:rsidR="008C2B7A" w:rsidRPr="00B473F1">
        <w:rPr>
          <w:rFonts w:ascii="Times New Roman" w:hAnsi="Times New Roman" w:cs="Times New Roman"/>
          <w:b/>
          <w:bCs/>
          <w:sz w:val="28"/>
          <w:szCs w:val="28"/>
        </w:rPr>
        <w:t>Глава 2</w:t>
      </w:r>
      <w:r w:rsidR="00E20BB0" w:rsidRPr="00B473F1">
        <w:rPr>
          <w:rFonts w:ascii="Times New Roman" w:hAnsi="Times New Roman" w:cs="Times New Roman"/>
          <w:b/>
          <w:bCs/>
          <w:sz w:val="28"/>
          <w:szCs w:val="28"/>
        </w:rPr>
        <w:t>.</w:t>
      </w:r>
      <w:r w:rsidR="008C2B7A" w:rsidRPr="00B473F1">
        <w:rPr>
          <w:rFonts w:ascii="Times New Roman" w:hAnsi="Times New Roman" w:cs="Times New Roman"/>
          <w:b/>
          <w:bCs/>
          <w:sz w:val="28"/>
          <w:szCs w:val="28"/>
        </w:rPr>
        <w:t xml:space="preserve"> Источники гражданского процессуального права</w:t>
      </w:r>
    </w:p>
    <w:p w:rsidR="00B473F1" w:rsidRDefault="00B473F1" w:rsidP="00B473F1">
      <w:pPr>
        <w:shd w:val="clear" w:color="auto" w:fill="FFFFFF"/>
        <w:spacing w:line="360" w:lineRule="auto"/>
        <w:ind w:left="709"/>
        <w:rPr>
          <w:rFonts w:ascii="Times New Roman" w:hAnsi="Times New Roman" w:cs="Times New Roman"/>
          <w:b/>
          <w:bCs/>
          <w:sz w:val="28"/>
          <w:szCs w:val="28"/>
        </w:rPr>
      </w:pPr>
    </w:p>
    <w:p w:rsidR="00626B95" w:rsidRPr="00B473F1" w:rsidRDefault="00AA0258" w:rsidP="00B473F1">
      <w:pPr>
        <w:shd w:val="clear" w:color="auto" w:fill="FFFFFF"/>
        <w:spacing w:line="360" w:lineRule="auto"/>
        <w:ind w:left="709"/>
        <w:rPr>
          <w:rFonts w:ascii="Times New Roman" w:hAnsi="Times New Roman" w:cs="Times New Roman"/>
          <w:sz w:val="28"/>
          <w:szCs w:val="28"/>
        </w:rPr>
      </w:pPr>
      <w:r w:rsidRPr="00B473F1">
        <w:rPr>
          <w:rFonts w:ascii="Times New Roman" w:hAnsi="Times New Roman" w:cs="Times New Roman"/>
          <w:b/>
          <w:bCs/>
          <w:sz w:val="28"/>
          <w:szCs w:val="28"/>
        </w:rPr>
        <w:t>2.</w:t>
      </w:r>
      <w:r w:rsidR="00626B95" w:rsidRPr="00B473F1">
        <w:rPr>
          <w:rFonts w:ascii="Times New Roman" w:hAnsi="Times New Roman" w:cs="Times New Roman"/>
          <w:b/>
          <w:bCs/>
          <w:sz w:val="28"/>
          <w:szCs w:val="28"/>
        </w:rPr>
        <w:t>1. Нормативно-правовые источники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Конституция РФ. Прежде всего, источником гражданского процессуального права является Конституция РФ. Конституция, будучи основным законом государства, определяет основополагающие начала существования и развития многих отраслей права. Применительно к гражданскому процессуальному праву Конституция РФ,</w:t>
      </w:r>
    </w:p>
    <w:p w:rsidR="00626B95" w:rsidRPr="00B473F1" w:rsidRDefault="00626B95" w:rsidP="00B473F1">
      <w:pPr>
        <w:shd w:val="clear" w:color="auto" w:fill="FFFFFF"/>
        <w:tabs>
          <w:tab w:val="left" w:pos="85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во-первых, определяет судебную</w:t>
      </w:r>
      <w:r w:rsidR="00761DC3" w:rsidRPr="00B473F1">
        <w:rPr>
          <w:rFonts w:ascii="Times New Roman" w:hAnsi="Times New Roman" w:cs="Times New Roman"/>
          <w:sz w:val="28"/>
          <w:szCs w:val="28"/>
        </w:rPr>
        <w:t xml:space="preserve"> систему РФ, уполномочивая суды </w:t>
      </w:r>
      <w:r w:rsidRPr="00B473F1">
        <w:rPr>
          <w:rFonts w:ascii="Times New Roman" w:hAnsi="Times New Roman" w:cs="Times New Roman"/>
          <w:sz w:val="28"/>
          <w:szCs w:val="28"/>
        </w:rPr>
        <w:t>осуществлять правосудие;</w:t>
      </w:r>
    </w:p>
    <w:p w:rsidR="00761DC3" w:rsidRPr="00B473F1" w:rsidRDefault="00626B95" w:rsidP="00B473F1">
      <w:pPr>
        <w:shd w:val="clear" w:color="auto" w:fill="FFFFFF"/>
        <w:tabs>
          <w:tab w:val="left" w:pos="98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во-вторых,</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закрепляет</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межотраслевые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принципы,</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относящ</w:t>
      </w:r>
      <w:r w:rsidR="00761DC3" w:rsidRPr="00B473F1">
        <w:rPr>
          <w:rFonts w:ascii="Times New Roman" w:hAnsi="Times New Roman" w:cs="Times New Roman"/>
          <w:sz w:val="28"/>
          <w:szCs w:val="28"/>
        </w:rPr>
        <w:t>иеся</w:t>
      </w:r>
      <w:r w:rsidR="00B473F1">
        <w:rPr>
          <w:rFonts w:ascii="Times New Roman" w:hAnsi="Times New Roman" w:cs="Times New Roman"/>
          <w:sz w:val="28"/>
          <w:szCs w:val="28"/>
        </w:rPr>
        <w:t xml:space="preserve"> </w:t>
      </w:r>
      <w:r w:rsidR="00761DC3" w:rsidRPr="00B473F1">
        <w:rPr>
          <w:rFonts w:ascii="Times New Roman" w:hAnsi="Times New Roman" w:cs="Times New Roman"/>
          <w:sz w:val="28"/>
          <w:szCs w:val="28"/>
        </w:rPr>
        <w:t>к</w:t>
      </w:r>
      <w:r w:rsidR="00B473F1">
        <w:rPr>
          <w:rFonts w:ascii="Times New Roman" w:hAnsi="Times New Roman" w:cs="Times New Roman"/>
          <w:sz w:val="28"/>
          <w:szCs w:val="28"/>
        </w:rPr>
        <w:t xml:space="preserve"> </w:t>
      </w:r>
      <w:r w:rsidR="00761DC3" w:rsidRPr="00B473F1">
        <w:rPr>
          <w:rFonts w:ascii="Times New Roman" w:hAnsi="Times New Roman" w:cs="Times New Roman"/>
          <w:sz w:val="28"/>
          <w:szCs w:val="28"/>
        </w:rPr>
        <w:t>судопроизводству</w:t>
      </w:r>
      <w:r w:rsidR="00B473F1">
        <w:rPr>
          <w:rFonts w:ascii="Times New Roman" w:hAnsi="Times New Roman" w:cs="Times New Roman"/>
          <w:sz w:val="28"/>
          <w:szCs w:val="28"/>
        </w:rPr>
        <w:t xml:space="preserve"> </w:t>
      </w:r>
      <w:r w:rsidR="00761DC3" w:rsidRPr="00B473F1">
        <w:rPr>
          <w:rFonts w:ascii="Times New Roman" w:hAnsi="Times New Roman" w:cs="Times New Roman"/>
          <w:sz w:val="28"/>
          <w:szCs w:val="28"/>
        </w:rPr>
        <w:t xml:space="preserve">и </w:t>
      </w:r>
      <w:r w:rsidRPr="00B473F1">
        <w:rPr>
          <w:rFonts w:ascii="Times New Roman" w:hAnsi="Times New Roman" w:cs="Times New Roman"/>
          <w:sz w:val="28"/>
          <w:szCs w:val="28"/>
        </w:rPr>
        <w:t xml:space="preserve">судоустройству; </w:t>
      </w:r>
    </w:p>
    <w:p w:rsidR="00626B95" w:rsidRPr="00B473F1" w:rsidRDefault="00761DC3" w:rsidP="00B473F1">
      <w:pPr>
        <w:shd w:val="clear" w:color="auto" w:fill="FFFFFF"/>
        <w:tabs>
          <w:tab w:val="left" w:pos="98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независимость судей и подчинение их только закону; открытое разбирательство дел во всех судах.</w:t>
      </w:r>
    </w:p>
    <w:p w:rsidR="00130560"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Конституцией РФ предусмотрены гарантии судебной защиты, в частности право обжалования в суд решений и действий (или бездействия) государственных органов, органов местного самоуправлен</w:t>
      </w:r>
      <w:r w:rsidR="00E932EE" w:rsidRPr="00B473F1">
        <w:rPr>
          <w:rFonts w:ascii="Times New Roman" w:hAnsi="Times New Roman" w:cs="Times New Roman"/>
          <w:sz w:val="28"/>
          <w:szCs w:val="28"/>
        </w:rPr>
        <w:t>ии общественных объединений и должностных лиц (ч. 2 ст. 46 Конституции РФ).</w:t>
      </w:r>
      <w:r w:rsidR="00C47B74" w:rsidRPr="00B473F1">
        <w:rPr>
          <w:rFonts w:ascii="Times New Roman" w:hAnsi="Times New Roman" w:cs="Times New Roman"/>
          <w:sz w:val="28"/>
          <w:szCs w:val="28"/>
        </w:rPr>
        <w:t xml:space="preserve"> Это же положение Конституции РФ непосредственно относится и к такому виду гражданского судопроизводства, как производство по делам, возникающим из публичных правоотношений.</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Гражданский процессуальный кодекс РФ. Следующим важнейшим источником гражданского процессуального права является ГПК, принятый 14 ноября 2002 г. и вступивший в законную силу с 1 февраля 2003 г. Это основной законодательный акт, всецело посвященный детальному регулированию судопроизводства по гражданским делам в судах общей юрисдикции.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Так же как и система гражданского процессуального права, ГПК подразделяется на общую и особенную части. В общую часть ГПК (раздел </w:t>
      </w:r>
      <w:r w:rsidRPr="00B473F1">
        <w:rPr>
          <w:rFonts w:ascii="Times New Roman" w:hAnsi="Times New Roman" w:cs="Times New Roman"/>
          <w:sz w:val="28"/>
          <w:szCs w:val="28"/>
          <w:lang w:val="en-US"/>
        </w:rPr>
        <w:t>I</w:t>
      </w:r>
      <w:r w:rsidRPr="00B473F1">
        <w:rPr>
          <w:rFonts w:ascii="Times New Roman" w:hAnsi="Times New Roman" w:cs="Times New Roman"/>
          <w:sz w:val="28"/>
          <w:szCs w:val="28"/>
        </w:rPr>
        <w:t xml:space="preserve">) включены нормы, относящиеся ко всем видам и стадиям гражданского процесса.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Особенная часть состоит из пяти разделов: "Производство в суде первой инстанции", "Производство второй инстанции", "Пересмотр вступивших в законную силу судебных постановлений", "Производство по делам с участием иностранных лиц",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"Производство, связанное с исполнением судебных постановлений и постановлений иных органов". Раздел "Производство в суде первой инстанции" состоит из четырех подразделов применительно к трем видам гражданского судопроизводства и приказному производству. Раздел </w:t>
      </w:r>
      <w:r w:rsidRPr="00B473F1">
        <w:rPr>
          <w:rFonts w:ascii="Times New Roman" w:hAnsi="Times New Roman" w:cs="Times New Roman"/>
          <w:sz w:val="28"/>
          <w:szCs w:val="28"/>
          <w:lang w:val="en-US"/>
        </w:rPr>
        <w:t>III</w:t>
      </w:r>
      <w:r w:rsidRPr="00B473F1">
        <w:rPr>
          <w:rFonts w:ascii="Times New Roman" w:hAnsi="Times New Roman" w:cs="Times New Roman"/>
          <w:sz w:val="28"/>
          <w:szCs w:val="28"/>
        </w:rPr>
        <w:t>, сохранив название "Производство в суде второй инстанции", объединяет два вида пересмотра судебных актов, не вступивших в законную силу: кассационный и апелляционный порядки. "Пересмотр вступивших в законную силу судебных постановлений" охватывает производство в надзорном порядке и по вновь открывшимся обстоятельствам решений, определений и постановлений, вступивших в законную силу.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Федеральные законы. Нормы гражданского процессуального права содержатся и в других законах, которые в разном объеме регулируют отношения в области гражданского процесса. В связи с этим источниками гражданского процессуального права являются: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федеральные конституционные законы. Например, Федеральный конституционный закон "О</w:t>
      </w:r>
      <w:r w:rsidR="000B782B" w:rsidRPr="00B473F1">
        <w:rPr>
          <w:rFonts w:ascii="Times New Roman" w:hAnsi="Times New Roman" w:cs="Times New Roman"/>
          <w:sz w:val="28"/>
          <w:szCs w:val="28"/>
        </w:rPr>
        <w:t xml:space="preserve"> </w:t>
      </w:r>
      <w:r w:rsidRPr="00B473F1">
        <w:rPr>
          <w:rFonts w:ascii="Times New Roman" w:hAnsi="Times New Roman" w:cs="Times New Roman"/>
          <w:sz w:val="28"/>
          <w:szCs w:val="28"/>
        </w:rPr>
        <w:t>судебной системе Российской Федерации";</w:t>
      </w:r>
    </w:p>
    <w:p w:rsidR="00626B95" w:rsidRPr="00B473F1" w:rsidRDefault="00626B95" w:rsidP="00B473F1">
      <w:pPr>
        <w:shd w:val="clear" w:color="auto" w:fill="FFFFFF"/>
        <w:tabs>
          <w:tab w:val="left" w:pos="974"/>
        </w:tabs>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федеральные законы. К примеру, Федеральные законы "О внесении изменений и дополнений</w:t>
      </w:r>
      <w:r w:rsidR="000B782B" w:rsidRPr="00B473F1">
        <w:rPr>
          <w:rFonts w:ascii="Times New Roman" w:hAnsi="Times New Roman" w:cs="Times New Roman"/>
          <w:sz w:val="28"/>
          <w:szCs w:val="28"/>
        </w:rPr>
        <w:t xml:space="preserve"> </w:t>
      </w:r>
      <w:r w:rsidRPr="00B473F1">
        <w:rPr>
          <w:rFonts w:ascii="Times New Roman" w:hAnsi="Times New Roman" w:cs="Times New Roman"/>
          <w:sz w:val="28"/>
          <w:szCs w:val="28"/>
        </w:rPr>
        <w:t>в</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Закон</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Российской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Федерации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прокуратуре",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мировых</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судьях",</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"Об</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исполнительном</w:t>
      </w:r>
      <w:r w:rsidR="000B782B"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производстве", "О судебных приставах", "О государственной пошлине".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некоторых законах содержатся лишь отдельные нормы гражданского процессуального права о подведомственности дел суду, о конкретизации субъектов, имеющих право обращаться к суду за защитой определенных прав, о доказательствах, специфике исполнительного производства по различным категориям дел и т.д. Нормы о подведомственности, предмете доказывания часто содержатся в кодифицированных актах материального права (СК, ТК, ГК, ЖК).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Задача укрепления правовой защищенности граждан приводит к увеличению количества источников гражданского процессуального права за счет включения норм о подведомственности в законодательство различных отраслей материального права. Растущая распыленность гражданских процессуальных норм, а также нестабильность законодательства приводят к нежелательным, но неизбежным последствиям: наличию противоречий в нормах права, ошибкам и сложностям в правоприменении.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Подзаконные акты. Среди подзаконных актов к источникам гражданского процессуального права могут быть отнесены постановления Правительства. Отдельные нормы гражданского процессуального права могут содержаться в актах министерств.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Международные акты. Нормы международного гражданского процесса содержатся в международных конвенциях, многосторонних и двусторонних договорах.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(ч. 2 ст. 1 ГПК).</w:t>
      </w:r>
    </w:p>
    <w:p w:rsidR="00D05236" w:rsidRPr="00B473F1" w:rsidRDefault="00D05236"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9C65DC"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
          <w:bCs/>
          <w:sz w:val="28"/>
          <w:szCs w:val="28"/>
        </w:rPr>
        <w:t>2.</w:t>
      </w:r>
      <w:r w:rsidR="00626B95" w:rsidRPr="00B473F1">
        <w:rPr>
          <w:rFonts w:ascii="Times New Roman" w:hAnsi="Times New Roman" w:cs="Times New Roman"/>
          <w:b/>
          <w:bCs/>
          <w:sz w:val="28"/>
          <w:szCs w:val="28"/>
        </w:rPr>
        <w:t>2 Судебные источники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Чаще всего к источникам права относят только нормативные акты. Однако в последнее время возрастает влияние судебной практики. Многолетние научные споры, являются ли постановления Пленума Верховного Суда РФ, судебная практика источниками гражданского процессуального права, основываются на том, что процессуалисты пытаются подвести различные формы проявления судебной практики к нормам права или судебному прецеденту. При этом судебная практика может играть роль своеобразного и самостоятельного источника гражданского процессуального права: не нормативно-правового источника, а источника дальнейшего развития отрасли права. В соответствии со сказанным в качестве источников гражданского процессуального права предлагается рассматривать как нормативно-правовые (о которых речь шла выше), так и судебные акты.</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Постановления Пленума Верховного Суда РФ. Особое место среди источников гражданского процессуального права занимают разъяснения Пленума Верховного Суда РФ, которые не являются законом, но обязательны для всех судов. Постановления, в том числе по вопросам гражданского процессуального права, носят разный характер. Они могут иметь директивный характер (при определении задач суда на данном этапе развития общества), характер напоминания о необходимости соблюдения тех или иных процессуальных норм, восполнять пробелы в действующем праве или разъяснять смысл правовых норм. Но иногда Пленум вводит новые процессуальные правила в практику деятельности суда, а законодательство не отвечает требованиям времени. Последнее сближает разъяснения с подзаконными актами, хотя суды не наделены функциями правотворческих органов. В любом случае разъяснения Пленума Верховного Суда РФ обязательны для судов. В настоящее время суды общей юрисдикции РФ действуют в соответствии с постановлениями Пленума Верховного Суда РФ.</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 судебным источникам следует отнести и совместные постановления Пленума Верховного Суда РФ и Пленума Высшего Арбитражного Суда РФ.</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Решения Конституционного Суда РФ. Немаловажно значение решений Конституционного Суда РФ. В соответствии с Федеральным конституционным законом "О Конституционном Суде Российской Федерации" его решения обязательны для всех судебных органов РФ. Конституционный Суд рассматривает запросы, связанные с действием норм гражданского процессуального права. Например, постановлением Конституционного Суда РФ от 16 марта 1998 г. была признана не соответствующей ст. 46 и ч. 1 ст. 47 Конституции РФ ст. 123 ГПК РСФСР в той мере, в какой она допускает передачу дела из одного суда, которому дело подсудно, в другой суд без принятия соответствующего процессуального акта и при отсутствии точных оснований, указанных в процессуальном законе, по которым дело не может быть рассмотрено в том же суде или тем же судьей, к подсудности которых оно отнесено законом. Изменения ГПК от 7 августа 2000 г. привели ст. 123 ГПК в соответствие с требованиями Конституции РФ.</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Судебная практика по гражданским делам. Судебная практика является одновременно результатом применения норм права при осуществлении правосудия, а также источником дальнейшего развития гражданского процессуального права.</w:t>
      </w:r>
    </w:p>
    <w:p w:rsidR="0010282D" w:rsidRPr="00B473F1" w:rsidRDefault="0010282D"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B473F1" w:rsidP="00B473F1">
      <w:pPr>
        <w:shd w:val="clear" w:color="auto" w:fill="FFFFFF"/>
        <w:spacing w:line="360" w:lineRule="auto"/>
        <w:ind w:left="709"/>
        <w:rPr>
          <w:rFonts w:ascii="Times New Roman" w:hAnsi="Times New Roman" w:cs="Times New Roman"/>
          <w:sz w:val="28"/>
          <w:szCs w:val="28"/>
        </w:rPr>
      </w:pPr>
      <w:r>
        <w:rPr>
          <w:rFonts w:ascii="Times New Roman" w:hAnsi="Times New Roman" w:cs="Times New Roman"/>
          <w:b/>
          <w:bCs/>
          <w:sz w:val="28"/>
          <w:szCs w:val="28"/>
        </w:rPr>
        <w:br w:type="page"/>
      </w:r>
      <w:r w:rsidR="008D3ECD" w:rsidRPr="00B473F1">
        <w:rPr>
          <w:rFonts w:ascii="Times New Roman" w:hAnsi="Times New Roman" w:cs="Times New Roman"/>
          <w:b/>
          <w:bCs/>
          <w:sz w:val="28"/>
          <w:szCs w:val="28"/>
        </w:rPr>
        <w:t>Глава 3</w:t>
      </w:r>
      <w:r w:rsidR="00626B95" w:rsidRPr="00B473F1">
        <w:rPr>
          <w:rFonts w:ascii="Times New Roman" w:hAnsi="Times New Roman" w:cs="Times New Roman"/>
          <w:b/>
          <w:bCs/>
          <w:sz w:val="28"/>
          <w:szCs w:val="28"/>
        </w:rPr>
        <w:t>. Наука гражданского процессуального права, ее предмет и система</w:t>
      </w:r>
    </w:p>
    <w:p w:rsidR="00B473F1" w:rsidRDefault="00B473F1" w:rsidP="00B473F1">
      <w:pPr>
        <w:shd w:val="clear" w:color="auto" w:fill="FFFFFF"/>
        <w:spacing w:line="360" w:lineRule="auto"/>
        <w:ind w:left="709"/>
        <w:rPr>
          <w:rFonts w:ascii="Times New Roman" w:hAnsi="Times New Roman" w:cs="Times New Roman"/>
          <w:b/>
          <w:bCs/>
          <w:sz w:val="28"/>
          <w:szCs w:val="28"/>
        </w:rPr>
      </w:pPr>
    </w:p>
    <w:p w:rsidR="00626B95" w:rsidRPr="00B473F1" w:rsidRDefault="00055C2A" w:rsidP="00B473F1">
      <w:pPr>
        <w:shd w:val="clear" w:color="auto" w:fill="FFFFFF"/>
        <w:spacing w:line="360" w:lineRule="auto"/>
        <w:ind w:left="709"/>
        <w:rPr>
          <w:rFonts w:ascii="Times New Roman" w:hAnsi="Times New Roman" w:cs="Times New Roman"/>
          <w:sz w:val="28"/>
          <w:szCs w:val="28"/>
        </w:rPr>
      </w:pPr>
      <w:r w:rsidRPr="00B473F1">
        <w:rPr>
          <w:rFonts w:ascii="Times New Roman" w:hAnsi="Times New Roman" w:cs="Times New Roman"/>
          <w:b/>
          <w:bCs/>
          <w:sz w:val="28"/>
          <w:szCs w:val="28"/>
        </w:rPr>
        <w:t>3.1</w:t>
      </w:r>
      <w:r w:rsidR="00626B95" w:rsidRPr="00B473F1">
        <w:rPr>
          <w:rFonts w:ascii="Times New Roman" w:hAnsi="Times New Roman" w:cs="Times New Roman"/>
          <w:b/>
          <w:bCs/>
          <w:sz w:val="28"/>
          <w:szCs w:val="28"/>
        </w:rPr>
        <w:t xml:space="preserve"> Предмет науки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Условно можно выделить три основных направления толкования предмета науки гражданского процессуального права:</w:t>
      </w:r>
    </w:p>
    <w:p w:rsidR="00626B95" w:rsidRPr="00B473F1" w:rsidRDefault="00626B95"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1)</w:t>
      </w:r>
      <w:r w:rsidRPr="00B473F1">
        <w:rPr>
          <w:rFonts w:ascii="Times New Roman" w:hAnsi="Times New Roman" w:cs="Times New Roman"/>
          <w:sz w:val="28"/>
          <w:szCs w:val="28"/>
        </w:rPr>
        <w:tab/>
      </w:r>
      <w:r w:rsidR="00D33406"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предмет определяется через одноименную отрасль права;</w:t>
      </w:r>
    </w:p>
    <w:p w:rsidR="00626B95" w:rsidRPr="00B473F1" w:rsidRDefault="00626B95" w:rsidP="00B473F1">
      <w:pPr>
        <w:shd w:val="clear" w:color="auto" w:fill="FFFFFF"/>
        <w:tabs>
          <w:tab w:val="left" w:pos="1046"/>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2)</w:t>
      </w:r>
      <w:r w:rsidRPr="00B473F1">
        <w:rPr>
          <w:rFonts w:ascii="Times New Roman" w:hAnsi="Times New Roman" w:cs="Times New Roman"/>
          <w:sz w:val="28"/>
          <w:szCs w:val="28"/>
        </w:rPr>
        <w:tab/>
        <w:t>в</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предмет,</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помимо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гражданского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процессуального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права,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включается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предмет 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метод</w:t>
      </w:r>
      <w:r w:rsidR="00D33406"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правового регулирования, судебная практика, история данной отрасли права, соответствующая отрасль</w:t>
      </w:r>
      <w:r w:rsidR="00D33406"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права за рубежом и другие явления;</w:t>
      </w:r>
    </w:p>
    <w:p w:rsidR="00626B95" w:rsidRPr="00B473F1" w:rsidRDefault="00626B95" w:rsidP="00B473F1">
      <w:pPr>
        <w:shd w:val="clear" w:color="auto" w:fill="FFFFFF"/>
        <w:tabs>
          <w:tab w:val="left" w:pos="97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3)</w:t>
      </w:r>
      <w:r w:rsidRPr="00B473F1">
        <w:rPr>
          <w:rFonts w:ascii="Times New Roman" w:hAnsi="Times New Roman" w:cs="Times New Roman"/>
          <w:sz w:val="28"/>
          <w:szCs w:val="28"/>
        </w:rPr>
        <w:tab/>
        <w:t>предмет охватывает вопросы самой науки, гражданского про</w:t>
      </w:r>
      <w:r w:rsidR="00D33406" w:rsidRPr="00B473F1">
        <w:rPr>
          <w:rFonts w:ascii="Times New Roman" w:hAnsi="Times New Roman" w:cs="Times New Roman"/>
          <w:sz w:val="28"/>
          <w:szCs w:val="28"/>
        </w:rPr>
        <w:t xml:space="preserve">цессуального права и правосудия </w:t>
      </w:r>
      <w:r w:rsidRPr="00B473F1">
        <w:rPr>
          <w:rFonts w:ascii="Times New Roman" w:hAnsi="Times New Roman" w:cs="Times New Roman"/>
          <w:sz w:val="28"/>
          <w:szCs w:val="28"/>
        </w:rPr>
        <w:t>по гражданским делам.</w:t>
      </w:r>
      <w:r w:rsidR="006E5754" w:rsidRPr="00B473F1">
        <w:rPr>
          <w:rStyle w:val="ac"/>
          <w:rFonts w:ascii="Times New Roman" w:hAnsi="Times New Roman"/>
          <w:sz w:val="28"/>
          <w:szCs w:val="28"/>
        </w:rPr>
        <w:footnoteReference w:id="5"/>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Предмет науки гражданского процессуального права, как и предмет любого познания, образует определенные явления, а не вопросы. Основным элементом рассматриваемой отраслевой юридической науки является гражданское процессуальное право. Все прочие явления могут быть включены в предмет науки на основе их связи с гражданским процессуальным правом. Связь между элементами должна быть прочной и обусловливающей невозможность познания элементов вне их связи друг с другом.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 элементам предмета науки гражданск</w:t>
      </w:r>
      <w:r w:rsidR="006311DA" w:rsidRPr="00B473F1">
        <w:rPr>
          <w:rFonts w:ascii="Times New Roman" w:hAnsi="Times New Roman" w:cs="Times New Roman"/>
          <w:sz w:val="28"/>
          <w:szCs w:val="28"/>
        </w:rPr>
        <w:t xml:space="preserve">ого процессуального права могут </w:t>
      </w:r>
      <w:r w:rsidRPr="00B473F1">
        <w:rPr>
          <w:rFonts w:ascii="Times New Roman" w:hAnsi="Times New Roman" w:cs="Times New Roman"/>
          <w:sz w:val="28"/>
          <w:szCs w:val="28"/>
        </w:rPr>
        <w:t>быть отнесены:</w:t>
      </w:r>
    </w:p>
    <w:p w:rsidR="00626B95" w:rsidRPr="00B473F1" w:rsidRDefault="006311DA" w:rsidP="00B473F1">
      <w:pPr>
        <w:shd w:val="clear" w:color="auto" w:fill="FFFFFF"/>
        <w:tabs>
          <w:tab w:val="left" w:pos="99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гражданское процессуальное право - центральный элемент, неразрывность связи с которым</w:t>
      </w:r>
      <w:r w:rsidR="00A4270B"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обусловливает формирование предмета науки за счет включения в него других явлений;</w:t>
      </w:r>
    </w:p>
    <w:p w:rsidR="00626B95" w:rsidRPr="00B473F1" w:rsidRDefault="006311DA" w:rsidP="00B473F1">
      <w:pPr>
        <w:shd w:val="clear" w:color="auto" w:fill="FFFFFF"/>
        <w:tabs>
          <w:tab w:val="left" w:pos="99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нормативно-правовые источники граж</w:t>
      </w:r>
      <w:r w:rsidR="00A4270B" w:rsidRPr="00B473F1">
        <w:rPr>
          <w:rFonts w:ascii="Times New Roman" w:hAnsi="Times New Roman" w:cs="Times New Roman"/>
          <w:sz w:val="28"/>
          <w:szCs w:val="28"/>
        </w:rPr>
        <w:t>данского процессуального права.</w:t>
      </w:r>
      <w:r w:rsidR="007703B3"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Отрасль права не</w:t>
      </w:r>
      <w:r w:rsidR="00A4270B"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может существовать без формы своего выражения, которой выступают нормативные акты, содержащие нормы гражданского процессуального права, т.е. источники права;</w:t>
      </w:r>
    </w:p>
    <w:p w:rsidR="00626B95" w:rsidRPr="00B473F1" w:rsidRDefault="006311DA"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A4270B"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реализация гражданского процессуального права, особое место в которой отведено судебной</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практике;</w:t>
      </w:r>
    </w:p>
    <w:p w:rsidR="00626B95" w:rsidRPr="00B473F1" w:rsidRDefault="007703B3"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научные понятия, теории, концепции - специфический элемент предмета науки. С одной</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стороны,</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это</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результат</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познания,</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 другой</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объект</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изучения</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на</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новом</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этапе</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познавательной</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деятельности;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 предмету науки традиционно относят деятельность не только суда, но и других органов (третейского суда, нотариата). Поэтому предмет науки гражданского процессуального права можно понимать в широком смысле, охватывающем судебную и иную форму защиты гражданских прав и интересов.</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Таким образом, предмет науки гражданского процессуального права не ограничивается определенной отраслью права, а включает другие элементы.</w:t>
      </w:r>
    </w:p>
    <w:p w:rsidR="006A33CA" w:rsidRPr="00B473F1" w:rsidRDefault="006A33CA"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AD29CE"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
          <w:bCs/>
          <w:sz w:val="28"/>
          <w:szCs w:val="28"/>
        </w:rPr>
        <w:t>3.</w:t>
      </w:r>
      <w:r w:rsidR="00626B95" w:rsidRPr="00B473F1">
        <w:rPr>
          <w:rFonts w:ascii="Times New Roman" w:hAnsi="Times New Roman" w:cs="Times New Roman"/>
          <w:b/>
          <w:bCs/>
          <w:sz w:val="28"/>
          <w:szCs w:val="28"/>
        </w:rPr>
        <w:t>2 Система науки гражданского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Система науки всегда отражает предмет познания. Система может состоять из общей и особенной частей по аналогии с системой гражданского процессуального права, а также включать вопросы деятельности несудебных органов, отнесенных к области познания данной науки.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Аналогичным образом и исходя из названных выше элементов предмета науки можно выделить в системе науки гражданского процессуального права такие части:</w:t>
      </w:r>
    </w:p>
    <w:p w:rsidR="00626B95" w:rsidRPr="00B473F1" w:rsidRDefault="00D77DFA" w:rsidP="00B473F1">
      <w:pPr>
        <w:shd w:val="clear" w:color="auto" w:fill="FFFFFF"/>
        <w:tabs>
          <w:tab w:val="left" w:pos="1032"/>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36EFB"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вопросы гражданского процессуального права, охватывающие общую и особенную части</w:t>
      </w:r>
      <w:r w:rsidR="00762F48"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системы данной отрасли права, включая историю развития;</w:t>
      </w:r>
    </w:p>
    <w:p w:rsidR="00626B95" w:rsidRPr="00B473F1" w:rsidRDefault="00D77DFA" w:rsidP="00B473F1">
      <w:pPr>
        <w:shd w:val="clear" w:color="auto" w:fill="FFFFFF"/>
        <w:tabs>
          <w:tab w:val="left" w:pos="109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36EFB"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вопросы</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гражданского</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судопроизводства,</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а</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именно:</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судебная</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практика</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проблемы</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правоприменения;</w:t>
      </w:r>
    </w:p>
    <w:p w:rsidR="00626B95" w:rsidRPr="00B473F1" w:rsidRDefault="00D77DFA"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вопросы науки гражданского процессуального права с учетом истории ее осуществления;</w:t>
      </w:r>
    </w:p>
    <w:p w:rsidR="00626B95" w:rsidRPr="00B473F1" w:rsidRDefault="00D77DFA" w:rsidP="00B473F1">
      <w:p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36EFB" w:rsidRPr="00B473F1">
        <w:rPr>
          <w:rFonts w:ascii="Times New Roman" w:hAnsi="Times New Roman" w:cs="Times New Roman"/>
          <w:sz w:val="28"/>
          <w:szCs w:val="28"/>
        </w:rPr>
        <w:t>г</w:t>
      </w:r>
      <w:r w:rsidR="00626B95" w:rsidRPr="00B473F1">
        <w:rPr>
          <w:rFonts w:ascii="Times New Roman" w:hAnsi="Times New Roman" w:cs="Times New Roman"/>
          <w:sz w:val="28"/>
          <w:szCs w:val="28"/>
        </w:rPr>
        <w:t>ражданский процесс, гражданское процессуальное право и одноименная наука за рубежом;</w:t>
      </w:r>
    </w:p>
    <w:p w:rsidR="00626B95" w:rsidRPr="00B473F1" w:rsidRDefault="00D77DFA" w:rsidP="00B473F1">
      <w:pPr>
        <w:shd w:val="clear" w:color="auto" w:fill="FFFFFF"/>
        <w:tabs>
          <w:tab w:val="left" w:pos="109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вопросы</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деятельности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иных</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органов</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(кром</w:t>
      </w:r>
      <w:r w:rsidRPr="00B473F1">
        <w:rPr>
          <w:rFonts w:ascii="Times New Roman" w:hAnsi="Times New Roman" w:cs="Times New Roman"/>
          <w:sz w:val="28"/>
          <w:szCs w:val="28"/>
        </w:rPr>
        <w:t>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суда)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 xml:space="preserve">рассмотрению </w:t>
      </w:r>
      <w:r w:rsidR="00626B95" w:rsidRPr="00B473F1">
        <w:rPr>
          <w:rFonts w:ascii="Times New Roman" w:hAnsi="Times New Roman" w:cs="Times New Roman"/>
          <w:sz w:val="28"/>
          <w:szCs w:val="28"/>
        </w:rPr>
        <w:t>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разрешению</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гражданских дел.</w:t>
      </w:r>
    </w:p>
    <w:p w:rsidR="00F03977" w:rsidRPr="00B473F1" w:rsidRDefault="00F03977" w:rsidP="00B473F1">
      <w:pPr>
        <w:shd w:val="clear" w:color="auto" w:fill="FFFFFF"/>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Системой любой отрасли права является совокупность взаимосвязанных и взаимодействующих институтов и норм права, отражающих предмет правового регулирования. Среди всей совокупности процессуальных норм выделяются общие нормы – нормы, определяющие задачи гражданского судопроизводства, закрепляющие принципы гражданского процесса, устанавливающие круг лиц, участвующих в гражданском деле и т.д. Отсюда систему гражданского процессуального права образуют нормы и правовые институты, регламентирующие процессуальные действия и правоотношения суда с другими субъектами рассматриваемых и разрешаемых гражданских дел.</w:t>
      </w:r>
    </w:p>
    <w:p w:rsidR="00F03977" w:rsidRPr="00B473F1" w:rsidRDefault="00F03977" w:rsidP="00B473F1">
      <w:pPr>
        <w:shd w:val="clear" w:color="auto" w:fill="FFFFFF"/>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Система гражданского процессуального права может быть подразделена на общую и особенную части. Подобное деление системы традиционно и отражает содержание ГПК.</w:t>
      </w:r>
    </w:p>
    <w:p w:rsidR="00F03977" w:rsidRPr="00B473F1" w:rsidRDefault="00F03977" w:rsidP="00B473F1">
      <w:pPr>
        <w:shd w:val="clear" w:color="auto" w:fill="FFFFFF"/>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Общая часть имеет отношение ко всем видам и стадиям судопроизводства - это: задачи и принципы гражданского судопроизводства, источники данной отрасли права, состав суда, подведомственность и подсудность, лица, участвующие в деле, представительство в суде, доказательства, судебные расходы и штрафы, процессуальные сроки, судебные извещения и вызовы</w:t>
      </w:r>
      <w:r w:rsidR="009956B5" w:rsidRPr="00B473F1">
        <w:rPr>
          <w:rStyle w:val="ac"/>
          <w:rFonts w:ascii="Times New Roman" w:hAnsi="Times New Roman"/>
          <w:sz w:val="28"/>
          <w:szCs w:val="28"/>
        </w:rPr>
        <w:footnoteReference w:id="6"/>
      </w:r>
      <w:r w:rsidRPr="00B473F1">
        <w:rPr>
          <w:rFonts w:ascii="Times New Roman" w:hAnsi="Times New Roman" w:cs="Times New Roman"/>
          <w:sz w:val="28"/>
          <w:szCs w:val="28"/>
        </w:rPr>
        <w:t>.</w:t>
      </w:r>
    </w:p>
    <w:p w:rsidR="00334A06" w:rsidRPr="00B473F1" w:rsidRDefault="00F03977" w:rsidP="00B473F1">
      <w:pPr>
        <w:shd w:val="clear" w:color="auto" w:fill="FFFFFF"/>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Особенная часть объединяет институты и нормы, регулирующие виды, стадии гражданского процесса, производство по делам с участием иностранных лиц.</w:t>
      </w:r>
      <w:r w:rsidR="00F66A94"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В соответствии с предметом и системой науки гражданского процессуального права строится и одноименная учебная дисциплина. В учебную дисциплину не включается история науки, отдельные вопросы изучаются в сокращенном варианте, что обусловлено отведенным временем на ее</w:t>
      </w:r>
      <w:r w:rsidR="00C34945"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преподавание.</w:t>
      </w:r>
      <w:r w:rsidR="00334A06" w:rsidRPr="00B473F1">
        <w:rPr>
          <w:rFonts w:ascii="Times New Roman" w:hAnsi="Times New Roman" w:cs="Times New Roman"/>
          <w:sz w:val="28"/>
          <w:szCs w:val="28"/>
        </w:rPr>
        <w:t xml:space="preserve"> </w:t>
      </w:r>
    </w:p>
    <w:p w:rsidR="00626B95" w:rsidRPr="00B473F1" w:rsidRDefault="00B473F1" w:rsidP="00B473F1">
      <w:pPr>
        <w:shd w:val="clear" w:color="auto" w:fill="FFFFFF"/>
        <w:spacing w:line="360" w:lineRule="auto"/>
        <w:ind w:left="709"/>
        <w:rPr>
          <w:rFonts w:ascii="Times New Roman" w:hAnsi="Times New Roman" w:cs="Times New Roman"/>
          <w:sz w:val="28"/>
          <w:szCs w:val="28"/>
        </w:rPr>
      </w:pPr>
      <w:r>
        <w:rPr>
          <w:rFonts w:ascii="Times New Roman" w:hAnsi="Times New Roman" w:cs="Times New Roman"/>
          <w:b/>
          <w:bCs/>
          <w:sz w:val="28"/>
          <w:szCs w:val="28"/>
        </w:rPr>
        <w:br w:type="page"/>
      </w:r>
      <w:r w:rsidR="00626B95" w:rsidRPr="00B473F1">
        <w:rPr>
          <w:rFonts w:ascii="Times New Roman" w:hAnsi="Times New Roman" w:cs="Times New Roman"/>
          <w:b/>
          <w:bCs/>
          <w:sz w:val="28"/>
          <w:szCs w:val="28"/>
        </w:rPr>
        <w:t xml:space="preserve">Глава </w:t>
      </w:r>
      <w:r w:rsidR="00D93E7D" w:rsidRPr="00B473F1">
        <w:rPr>
          <w:rFonts w:ascii="Times New Roman" w:hAnsi="Times New Roman" w:cs="Times New Roman"/>
          <w:b/>
          <w:bCs/>
          <w:sz w:val="28"/>
          <w:szCs w:val="28"/>
        </w:rPr>
        <w:t>4</w:t>
      </w:r>
      <w:r w:rsidR="00626B95" w:rsidRPr="00B473F1">
        <w:rPr>
          <w:rFonts w:ascii="Times New Roman" w:hAnsi="Times New Roman" w:cs="Times New Roman"/>
          <w:b/>
          <w:bCs/>
          <w:sz w:val="28"/>
          <w:szCs w:val="28"/>
        </w:rPr>
        <w:t>. Принципы гражданского процессуального права</w:t>
      </w:r>
    </w:p>
    <w:p w:rsidR="00B473F1" w:rsidRDefault="00B473F1" w:rsidP="00B473F1">
      <w:pPr>
        <w:shd w:val="clear" w:color="auto" w:fill="FFFFFF"/>
        <w:spacing w:line="360" w:lineRule="auto"/>
        <w:ind w:left="709"/>
        <w:rPr>
          <w:rFonts w:ascii="Times New Roman" w:hAnsi="Times New Roman" w:cs="Times New Roman"/>
          <w:b/>
          <w:bCs/>
          <w:sz w:val="28"/>
          <w:szCs w:val="28"/>
        </w:rPr>
      </w:pPr>
    </w:p>
    <w:p w:rsidR="00626B95" w:rsidRPr="00B473F1" w:rsidRDefault="008327C0" w:rsidP="00B473F1">
      <w:pPr>
        <w:shd w:val="clear" w:color="auto" w:fill="FFFFFF"/>
        <w:spacing w:line="360" w:lineRule="auto"/>
        <w:ind w:left="709"/>
        <w:rPr>
          <w:rFonts w:ascii="Times New Roman" w:hAnsi="Times New Roman" w:cs="Times New Roman"/>
          <w:sz w:val="28"/>
          <w:szCs w:val="28"/>
        </w:rPr>
      </w:pPr>
      <w:r w:rsidRPr="00B473F1">
        <w:rPr>
          <w:rFonts w:ascii="Times New Roman" w:hAnsi="Times New Roman" w:cs="Times New Roman"/>
          <w:b/>
          <w:bCs/>
          <w:sz w:val="28"/>
          <w:szCs w:val="28"/>
        </w:rPr>
        <w:t>4.</w:t>
      </w:r>
      <w:r w:rsidR="00626B95" w:rsidRPr="00B473F1">
        <w:rPr>
          <w:rFonts w:ascii="Times New Roman" w:hAnsi="Times New Roman" w:cs="Times New Roman"/>
          <w:b/>
          <w:bCs/>
          <w:sz w:val="28"/>
          <w:szCs w:val="28"/>
        </w:rPr>
        <w:t>1 Понятие</w:t>
      </w:r>
      <w:r w:rsidRPr="00B473F1">
        <w:rPr>
          <w:rFonts w:ascii="Times New Roman" w:hAnsi="Times New Roman" w:cs="Times New Roman"/>
          <w:b/>
          <w:bCs/>
          <w:sz w:val="28"/>
          <w:szCs w:val="28"/>
        </w:rPr>
        <w:t xml:space="preserve"> и система</w:t>
      </w:r>
      <w:r w:rsidR="00626B95" w:rsidRPr="00B473F1">
        <w:rPr>
          <w:rFonts w:ascii="Times New Roman" w:hAnsi="Times New Roman" w:cs="Times New Roman"/>
          <w:b/>
          <w:bCs/>
          <w:sz w:val="28"/>
          <w:szCs w:val="28"/>
        </w:rPr>
        <w:t xml:space="preserve"> принципов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Принципы права принято определять как основополагающие начала, что обусловлено той ролью, которую они играют в существовании и развитии права. Практически принципы определяют самостоятельность отрасли права наравне с предметом и методом правового регулирования, поэтому они выражают сущность конкретной отрасли права. На их базе происходит построение всех иных норм, институтов, которые не могут противоречить принципам.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 характеристикам принципов гражданского процессуального права можно отнести ряд положений. Прежде всего, принципы права - это основные положения, выражающие сущность соответствующей отрасли права.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Следующая характеристика принципов гражданского процессуального права - они отражены в нормах права, следовательно, это правовые основы. При этом формы закрепления принципов могут быть двух видов: либо раскрытие содержания принципа в конкретных статьях закона, либо выведение содержания принципа из правовых институтов и норм. Так, принципы независимости судей и подчинения их только закону, язык и гласность судопроизводства, некоторые другие раскрываются в конкретных статьях ГПК (соответственно ст. 8, 9, 10 ГПК). Такой принцип гражданского судопроизводства, как диспозитивность, выводится из положений различных институтов отрасли права (например, ст. 4, 6, 35, 39 и другие статьи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Третья характеристика заключается в том, что принципы характеризуют единство отрасли права. Совокупность принципов гражданского процессуального права делает возможным создание правового механизма по защите судом прав и интересов различных субъектов. Взаимосвязь, взаимодействие, взаимодополнение принципов гражданского процессуального права обеспечивает стабильность гражданского судопроизводства, открывает перспективы, тенденции его развития.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Таким образом, принципы гражданского процессуального права - это правовые основы, выражающие сущность и единство соответствующей отрасли права.</w:t>
      </w:r>
      <w:r w:rsidR="00CE2320" w:rsidRPr="00B473F1">
        <w:rPr>
          <w:rFonts w:ascii="Times New Roman" w:hAnsi="Times New Roman" w:cs="Times New Roman"/>
          <w:sz w:val="28"/>
          <w:szCs w:val="28"/>
        </w:rPr>
        <w:t xml:space="preserve"> </w:t>
      </w:r>
      <w:r w:rsidRPr="00B473F1">
        <w:rPr>
          <w:rFonts w:ascii="Times New Roman" w:hAnsi="Times New Roman" w:cs="Times New Roman"/>
          <w:sz w:val="28"/>
          <w:szCs w:val="28"/>
        </w:rPr>
        <w:t>Все принципы гражданского процессуального права находятся в тесной связи и в совокупности образуют систему.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Во-первых, система принципов - это та основа, на которой строится вся соответствующая отрасль права. При этом система принципов складывается и существует объективно.</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Во-вторых, в силу невозможности правового регулирования всех разнообразных проявлений общественных отношений существуют пробелы в праве. В случае отсутствия нормы права, регулирующей спорное правоотношение, суд применяет норму права, регулирующую сходные отношения, а при отсутствии таких норм разрешает дело исходя из общих начал и смысла законодательства (ч. 3 ст. 11 ГПК), т.е. речь идет о применении аналогии закона и права. Аналогия права возможна при развитости системы принципов гражданского процессуального права.</w:t>
      </w:r>
    </w:p>
    <w:p w:rsidR="00355540"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В-третьих, совокупность принципов гражданского процессуального права свидетельствует о самостоятельности данной отрасли права так же, как и самостоятельные предмет и метод правового регулирования.</w:t>
      </w:r>
      <w:r w:rsidR="00355540" w:rsidRPr="00B473F1">
        <w:rPr>
          <w:rFonts w:ascii="Times New Roman" w:hAnsi="Times New Roman" w:cs="Times New Roman"/>
          <w:sz w:val="28"/>
          <w:szCs w:val="28"/>
        </w:rPr>
        <w:t xml:space="preserve">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науке гражданского процессуального права выделяется несколько оснований для классификации принципов гражданского процессуального права:</w:t>
      </w:r>
    </w:p>
    <w:p w:rsidR="00626B95" w:rsidRPr="00B473F1" w:rsidRDefault="00F338FE" w:rsidP="00B473F1">
      <w:pPr>
        <w:shd w:val="clear" w:color="auto" w:fill="FFFFFF"/>
        <w:tabs>
          <w:tab w:val="left" w:pos="97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по юридической силе источника, который закрепляет принципы (конституционные принципы и</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принципы, закрепленные в ином законодательстве);</w:t>
      </w:r>
    </w:p>
    <w:p w:rsidR="00626B95" w:rsidRPr="00B473F1" w:rsidRDefault="00F338FE" w:rsidP="00B473F1">
      <w:pPr>
        <w:shd w:val="clear" w:color="auto" w:fill="FFFFFF"/>
        <w:tabs>
          <w:tab w:val="left" w:pos="1109"/>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по</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сфере</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действия</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принципов</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(общеправовые,</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межотраслевые,</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институциональные</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принципы);</w:t>
      </w:r>
    </w:p>
    <w:p w:rsidR="00626B95" w:rsidRPr="00B473F1" w:rsidRDefault="00F338FE" w:rsidP="00B473F1">
      <w:pPr>
        <w:shd w:val="clear" w:color="auto" w:fill="FFFFFF"/>
        <w:tabs>
          <w:tab w:val="left" w:pos="965"/>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w:t>
      </w:r>
      <w:r w:rsidR="00626B95" w:rsidRPr="00B473F1">
        <w:rPr>
          <w:rFonts w:ascii="Times New Roman" w:hAnsi="Times New Roman" w:cs="Times New Roman"/>
          <w:sz w:val="28"/>
          <w:szCs w:val="28"/>
        </w:rPr>
        <w:t>по функциям (организационно-п</w:t>
      </w:r>
      <w:r w:rsidRPr="00B473F1">
        <w:rPr>
          <w:rFonts w:ascii="Times New Roman" w:hAnsi="Times New Roman" w:cs="Times New Roman"/>
          <w:sz w:val="28"/>
          <w:szCs w:val="28"/>
        </w:rPr>
        <w:t xml:space="preserve">равовые, процессуально-правовые </w:t>
      </w:r>
      <w:r w:rsidR="00626B95" w:rsidRPr="00B473F1">
        <w:rPr>
          <w:rFonts w:ascii="Times New Roman" w:hAnsi="Times New Roman" w:cs="Times New Roman"/>
          <w:sz w:val="28"/>
          <w:szCs w:val="28"/>
        </w:rPr>
        <w:t>принципы).</w:t>
      </w:r>
    </w:p>
    <w:p w:rsidR="00626B95" w:rsidRPr="00B473F1" w:rsidRDefault="00B473F1" w:rsidP="00B473F1">
      <w:pPr>
        <w:shd w:val="clear" w:color="auto" w:fill="FFFFFF"/>
        <w:spacing w:line="360" w:lineRule="auto"/>
        <w:ind w:left="709"/>
        <w:rPr>
          <w:rFonts w:ascii="Times New Roman" w:hAnsi="Times New Roman" w:cs="Times New Roman"/>
          <w:sz w:val="28"/>
          <w:szCs w:val="28"/>
        </w:rPr>
      </w:pPr>
      <w:r>
        <w:rPr>
          <w:rFonts w:ascii="Times New Roman" w:hAnsi="Times New Roman" w:cs="Times New Roman"/>
          <w:b/>
          <w:bCs/>
          <w:sz w:val="28"/>
          <w:szCs w:val="28"/>
        </w:rPr>
        <w:br w:type="page"/>
      </w:r>
      <w:r w:rsidR="00BE7C97" w:rsidRPr="00B473F1">
        <w:rPr>
          <w:rFonts w:ascii="Times New Roman" w:hAnsi="Times New Roman" w:cs="Times New Roman"/>
          <w:b/>
          <w:bCs/>
          <w:sz w:val="28"/>
          <w:szCs w:val="28"/>
        </w:rPr>
        <w:t>4.</w:t>
      </w:r>
      <w:r w:rsidR="00626B95" w:rsidRPr="00B473F1">
        <w:rPr>
          <w:rFonts w:ascii="Times New Roman" w:hAnsi="Times New Roman" w:cs="Times New Roman"/>
          <w:b/>
          <w:bCs/>
          <w:sz w:val="28"/>
          <w:szCs w:val="28"/>
        </w:rPr>
        <w:t>2 Конституционные принципы гражданского процессуального права</w:t>
      </w:r>
    </w:p>
    <w:p w:rsidR="00B473F1" w:rsidRDefault="00B473F1" w:rsidP="00B473F1">
      <w:pPr>
        <w:shd w:val="clear" w:color="auto" w:fill="FFFFFF"/>
        <w:spacing w:line="360" w:lineRule="auto"/>
        <w:ind w:firstLine="709"/>
        <w:jc w:val="both"/>
        <w:rPr>
          <w:rFonts w:ascii="Times New Roman" w:hAnsi="Times New Roman" w:cs="Times New Roman"/>
          <w:i/>
          <w:sz w:val="28"/>
          <w:szCs w:val="28"/>
        </w:rPr>
      </w:pP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i/>
          <w:sz w:val="28"/>
          <w:szCs w:val="28"/>
        </w:rPr>
        <w:t>Законность</w:t>
      </w:r>
      <w:r w:rsidRPr="00B473F1">
        <w:rPr>
          <w:rFonts w:ascii="Times New Roman" w:hAnsi="Times New Roman" w:cs="Times New Roman"/>
          <w:sz w:val="28"/>
          <w:szCs w:val="28"/>
        </w:rPr>
        <w:t xml:space="preserve"> - это общеправовой принцип, вытекающий из положений российской Конституции. Так, согласно ч. 2 ст. 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Следовательно, законность является общеправовым принципом, распространяющимся на всех субъектов и на все сферы деятельности, в том числе на правосудие.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 не только строит свою деятельность на соблюдении закона, но и применяет его в целях восстановления нарушенной законности.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Многие положения ГПК раскрывают положения принципа законности, действующего в гражданском судопроизводстве. Так, ст. 11 ГПК предусматривает, на основании какого законодательства суд разрешает дела, возможность применения аналогии права и закона.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(ч. 2 ст. 11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Если международным договором Российской Федерации установлены иные правила, чем предусмотренные законом Российской Федерации, то суд при разрешении гражданского дела применяет правила международного договора (ч. 4 ст. 11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Статья 195 ГПК в качестве первоочередного требования, предъявляемого к судебному решению, называет его законность. При пересмотре судебных актов в апелляционном, кассационном и надзорном порядке прежде всего проверяется их законность. Одним из оснований отмены решения в апелляционном, кассационном и надзорном порядке является незаконность принятого судебного акта.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 применяет как материальное, так и процессуальное право. Нарушение норм права приводит к судебным ошибкам, в результате чего наступают соответствующие процессуальные последствия.</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Однако принцип законности адресован не только суду, но и всем субъектам гражданских процессуальных правоотношений. При нарушении ими законодательства также наступают правовые последствия. </w:t>
      </w:r>
    </w:p>
    <w:p w:rsidR="00637D34"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Таким образом, принцип законности в гражданском судопроизводстве распространяется на всех субъектов гражданских процессуальных правоотношений.</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i/>
          <w:sz w:val="28"/>
          <w:szCs w:val="28"/>
        </w:rPr>
        <w:t>Принцип осуществления правосудия по гражданским делам только судом</w:t>
      </w:r>
      <w:r w:rsidRPr="00B473F1">
        <w:rPr>
          <w:rFonts w:ascii="Times New Roman" w:hAnsi="Times New Roman" w:cs="Times New Roman"/>
          <w:sz w:val="28"/>
          <w:szCs w:val="28"/>
        </w:rPr>
        <w:t xml:space="preserve"> (ст. 118 Конституции РФ, ст. 5 ГПК) имеет межотраслевое значение, относится к судоустройственным и процессуальным принципам. Принцип осуществления правосудия только судом раскрыт в Конституции РФ, и его содержание определяется двумя основополагающими положениями.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Во-первых, правосудие в Российской Федерации осуществляется только судом, судебная система РФ устанавливается Конституцией РФ и федеральным конституционным законом. Создание чрезвычайных судов не допускается (ч. 1, 2 ст. 118 Конституции РФ).</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Во-вторых, судебная власть осуществляется посредством конституционного, гражданского, административного и уголовного судопроизводства (ч. 2 ст. 118 Конституции РФ). Новый ГПК конкретизирует перечисленные положения: правосудие осуществляется по гражданским делам, подведомственным судам общей юрисдикции, правила рассмотрения и разрешения подведомственных</w:t>
      </w:r>
      <w:r w:rsidR="007101BA" w:rsidRPr="00B473F1">
        <w:rPr>
          <w:rFonts w:ascii="Times New Roman" w:hAnsi="Times New Roman" w:cs="Times New Roman"/>
          <w:sz w:val="28"/>
          <w:szCs w:val="28"/>
        </w:rPr>
        <w:t xml:space="preserve"> </w:t>
      </w:r>
      <w:r w:rsidRPr="00B473F1">
        <w:rPr>
          <w:rFonts w:ascii="Times New Roman" w:hAnsi="Times New Roman" w:cs="Times New Roman"/>
          <w:sz w:val="28"/>
          <w:szCs w:val="28"/>
        </w:rPr>
        <w:t>гражданских дел установлены законодательством о гражданском судопроизводстве.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Прежде всего следует сказать о существующей в России судебной системе. В соответствии со ст. 4 Федерального конституционного закона "О судебной системе Российской Федерации"</w:t>
      </w:r>
      <w:r w:rsidR="0025457E" w:rsidRPr="00B473F1">
        <w:rPr>
          <w:rStyle w:val="ac"/>
          <w:rFonts w:ascii="Times New Roman" w:hAnsi="Times New Roman"/>
          <w:sz w:val="28"/>
          <w:szCs w:val="28"/>
        </w:rPr>
        <w:footnoteReference w:id="7"/>
      </w:r>
      <w:r w:rsidR="0025457E"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правосудие в Российской Федерации осуществляется только судами, учрежденными в соответствии с Конституцией РФ и данным Федеральным конституционным законом, а именно:</w:t>
      </w:r>
    </w:p>
    <w:p w:rsidR="00626B95" w:rsidRPr="00B473F1" w:rsidRDefault="00626B95" w:rsidP="00B473F1">
      <w:pPr>
        <w:shd w:val="clear" w:color="auto" w:fill="FFFFFF"/>
        <w:tabs>
          <w:tab w:val="left" w:pos="965"/>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1)</w:t>
      </w:r>
      <w:r w:rsidRPr="00B473F1">
        <w:rPr>
          <w:rFonts w:ascii="Times New Roman" w:hAnsi="Times New Roman" w:cs="Times New Roman"/>
          <w:sz w:val="28"/>
          <w:szCs w:val="28"/>
        </w:rPr>
        <w:tab/>
        <w:t>федеральными судами</w:t>
      </w:r>
      <w:r w:rsidR="00F33055" w:rsidRPr="00B473F1">
        <w:rPr>
          <w:rFonts w:ascii="Times New Roman" w:hAnsi="Times New Roman" w:cs="Times New Roman"/>
          <w:sz w:val="28"/>
          <w:szCs w:val="28"/>
        </w:rPr>
        <w:t>.</w:t>
      </w:r>
    </w:p>
    <w:p w:rsidR="00626B95" w:rsidRPr="00B473F1" w:rsidRDefault="00626B95" w:rsidP="00B473F1">
      <w:pPr>
        <w:shd w:val="clear" w:color="auto" w:fill="FFFFFF"/>
        <w:tabs>
          <w:tab w:val="left" w:pos="965"/>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2)</w:t>
      </w:r>
      <w:r w:rsidRPr="00B473F1">
        <w:rPr>
          <w:rFonts w:ascii="Times New Roman" w:hAnsi="Times New Roman" w:cs="Times New Roman"/>
          <w:sz w:val="28"/>
          <w:szCs w:val="28"/>
        </w:rPr>
        <w:tab/>
        <w:t xml:space="preserve">судами субъектов РФ </w:t>
      </w:r>
      <w:r w:rsidR="00F33055" w:rsidRPr="00B473F1">
        <w:rPr>
          <w:rFonts w:ascii="Times New Roman" w:hAnsi="Times New Roman" w:cs="Times New Roman"/>
          <w:sz w:val="28"/>
          <w:szCs w:val="28"/>
        </w:rPr>
        <w:t>.</w:t>
      </w:r>
    </w:p>
    <w:p w:rsidR="00626B95" w:rsidRPr="00B473F1" w:rsidRDefault="00626B95" w:rsidP="00B473F1">
      <w:pPr>
        <w:shd w:val="clear" w:color="auto" w:fill="FFFFFF"/>
        <w:tabs>
          <w:tab w:val="left" w:pos="85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Освещение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принципа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осуществления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правосудия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гражданским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делам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только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судом</w:t>
      </w:r>
      <w:r w:rsidR="002776DA"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предполагает раскрытие понятия правосудия. Под правосудием можно понимать рассмотрение и разрешение судом подведомственных дел на основе закона в предусмотренной процессуальной форме с целью защиты прав и интересов граждан, предприятий, организаций, учреждений и государства. Правосудие осуществляется в четырех формах: в конституционном судопроизводстве, судопроизводстве по гражданским, административным и уголовным делам.</w:t>
      </w:r>
    </w:p>
    <w:p w:rsidR="004B722F"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Именно процессуальная форма придает особо высокую степень защищенности прав и интересов различных субъектов и отличает деятельность судов от иных органов (например, от третейского суда, комиссий по разрешению трудовых споров и проч.). Кроме того, только суд вправе лишить гражданина его личных, имущественных и иных прав. Именно суд осуществляет судебный контроль за деятельностью административных органов путем разрешения жалоб на их действия. В соответствии с правилами о подведомственности суды осуществляют контроль за законностью нормативных актов.</w:t>
      </w:r>
    </w:p>
    <w:p w:rsidR="00626B95" w:rsidRPr="00B473F1" w:rsidRDefault="004B722F"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Независимость судей и подчинение их только Конституции РФ и федеральному закону</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(ст. 120 Конституции РФ, ст. 8 ГПК) относится как к судоустройственным, так и к судопроизводственным принципам. Принцип объединяет два взаимосвязанных положения, а именно:</w:t>
      </w:r>
    </w:p>
    <w:p w:rsidR="00626B95" w:rsidRPr="00B473F1" w:rsidRDefault="00626B95" w:rsidP="00B473F1">
      <w:pPr>
        <w:numPr>
          <w:ilvl w:val="0"/>
          <w:numId w:val="16"/>
        </w:num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независимость судей;</w:t>
      </w:r>
    </w:p>
    <w:p w:rsidR="00626B95" w:rsidRPr="00B473F1" w:rsidRDefault="00626B95" w:rsidP="00B473F1">
      <w:pPr>
        <w:numPr>
          <w:ilvl w:val="0"/>
          <w:numId w:val="16"/>
        </w:num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подчинение их только Конституции РФ и федеральному закону.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Новый ГПК уточнил положение о подчинении судьи при осуществлении правосудия Конституции РФ и федеральному закону. Ранее указывалось лишь на подчинение закону.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 (ч. 2 ст. 8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Применительно к гражданскому процессуальному праву можно говорить о нескольких аспектах проявления независимости судей.</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Каждый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судья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независим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рассмотрении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разрешении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дела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от</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мнения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иных судей,</w:t>
      </w:r>
      <w:r w:rsidR="00787CEB"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принимающих участие в разбирательстве дела. Это положение проявляется в том, что решение (при коллегиальном рассмотрении) по делу выносится по большинству голосов, каждый судья, в том числе председательствующий, имеет один голос, при голосовании судья не вправе воздержаться от голосования, но обладает правом высказать особое мнение, которое прилагается к судебному решению, председательствующий при вынесении решения голосует последним. Народные заседатели, если дело рассматривается с их участием, обладают равными правами с судьей.</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 рассмотрении и разрешении дела судьи независимы от заключений, данных различными лицами в процессе. Заключения государственных органов, органов местного самоуправления, участвующих в деле в порядке ст. 46 ГПК, подлежат оценке судом и не имеют заранее установленной силы.</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Судьи независимы от вышестоящих судебных инстанций. Несмотря на то, что апелляционная, кассационная, надзорная инстанции обладают контрольными полномочиями относительно судебных актов, эти полномочия не нарушают принцип независимости судей. Суды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 (ч. 2 ст. 369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Судьи независимы от государственных органов, общественных организаций, должностных лиц и отдельных граждан. Подчинение судей только Конституции и федеральному закону составляет вторую и неотъемлемую половину рассматриваемого принципа. В этом также проявляется независимость судей. Суд, рассматривая дело, при установлении несоответствия акта государственного или иного органа закону принимает решение в соответствии с законом (ч. 2 ст. 120 Конституции РФ). Новый ГПК детализировал это положение: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 (ч. 4 ст. 11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 раскрытии понятия принципа независимости судей и подчинения их только федеральному закону принято выделять экономические, политические и правовые (организационно-правовые и процессуально-правовые) гарантии.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Экономические гарантии охватывают предоставление судье за счет государства материального и социального обеспечения, соответствующего его высокому статусу. Отдельная статья Закона РФ "О статусе судей в Российской Федерации" раскрывает содержание материального обеспечения судей (ст. 19).</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Политические гарантии независимости судей связаны с тем, что судья не вправе быть депутатом, принадлежать к политическим партиям и движениям, осуществлять предпринимательскую деятельность (ч. 3 ст. 3 Закона РФ "О статусе судей в Российской Федерации").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Среди организационно-правовых гарантий особое значение имеет назначаемость судей, их несменяемость, неприкосновенность, право на отставку, особый порядок приостановления и прекращения полномочий судьи и др. (ст. 121, 122 Конституции РФ, ст. 9 Закона РФ "О статусе судей в Российской Федерации") и проч. Среди процессуальных гарантий рассматриваемого принципа следует назвать тайну совещания судей, порядок голосования судей при вынесении решения по делу, право на изложение особого мнения судьи, собственно процессуальную форму осуществления правосудия по гражданским делам и проч. В соответствии со ст. 194 ГПК решение выносится судом в совещательной комнате. Во время совещания и вынесения решения в совещательной комнате могут находиться лишь судьи, входящие в состав суда по данному делу. Присутствие иных лиц в совещательной комнате не допускается. Судьи не могут разглашать суждения, имевшие место во время совещания.</w:t>
      </w:r>
    </w:p>
    <w:p w:rsidR="00626B95" w:rsidRPr="00B473F1" w:rsidRDefault="00626B95" w:rsidP="00B473F1">
      <w:pPr>
        <w:shd w:val="clear" w:color="auto" w:fill="FFFFFF"/>
        <w:spacing w:line="360" w:lineRule="auto"/>
        <w:ind w:firstLine="709"/>
        <w:jc w:val="both"/>
        <w:rPr>
          <w:rFonts w:ascii="Times New Roman" w:hAnsi="Times New Roman" w:cs="Times New Roman"/>
          <w:i/>
          <w:sz w:val="28"/>
          <w:szCs w:val="28"/>
        </w:rPr>
      </w:pPr>
      <w:r w:rsidRPr="00B473F1">
        <w:rPr>
          <w:rFonts w:ascii="Times New Roman" w:hAnsi="Times New Roman" w:cs="Times New Roman"/>
          <w:bCs/>
          <w:i/>
          <w:sz w:val="28"/>
          <w:szCs w:val="28"/>
        </w:rPr>
        <w:t>Открытое судебное разбирательство гражданских дел</w:t>
      </w:r>
      <w:r w:rsidR="00DD73C9" w:rsidRPr="00B473F1">
        <w:rPr>
          <w:rFonts w:ascii="Times New Roman" w:hAnsi="Times New Roman" w:cs="Times New Roman"/>
          <w:i/>
          <w:sz w:val="28"/>
          <w:szCs w:val="28"/>
        </w:rPr>
        <w:t xml:space="preserve"> - </w:t>
      </w:r>
      <w:r w:rsidR="00DD73C9" w:rsidRPr="00B473F1">
        <w:rPr>
          <w:rFonts w:ascii="Times New Roman" w:hAnsi="Times New Roman" w:cs="Times New Roman"/>
          <w:sz w:val="28"/>
          <w:szCs w:val="28"/>
        </w:rPr>
        <w:t>э</w:t>
      </w:r>
      <w:r w:rsidRPr="00B473F1">
        <w:rPr>
          <w:rFonts w:ascii="Times New Roman" w:hAnsi="Times New Roman" w:cs="Times New Roman"/>
          <w:sz w:val="28"/>
          <w:szCs w:val="28"/>
        </w:rPr>
        <w:t>тот принцип также принято называть "гласность гражданского судопроизводства". Статья 123 Конституции РФ и ст. 10 ГПК раскрывают суть данного принципа, которая сводится к тому, что по общему правилу рассмотрение всех гражданских дел является открытым, на судебных заседаниях могут присутствовать все желающие.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Однако общее правило имеет некоторые исключения, когда отдельные дела слушаются в закрытом судебном заседании. В основе такого исключения лежат конституционные права граждан, перечисленные в ст. 23 Конституции РФ, а именно: каждый обладает правом на неприкосновенность частной жизни, личную и семейную тайну, защиту чести и доброго имени, на тайну переписки, телефонных переговоров, почтовых, телеграфных и иных сообщений. Согласно ст. 182 ГПК 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соответствии с гражданским процессуальным законодательством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 (ч. 2 ст. 10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 рассмотрении дела в закрытом судебном разбирательстве должно быть вынесено мотивированное определение. При этом возможно закрытое слушание всего дела или исследование отдельных доказательств по делу. Закрытое судебное разбирательство проводится по всем правилам гражданского судопроизводства. При разбирательстве дела в закрытом заседании присутствуют лица, участвующие в деле, их представители, в необходимых случаях также свидетели, эксперты, специалисты и переводчики. Указанные лица (присутствующие при совершении процессуального действия, в ходе которого могут быть выявлены сведения, указанные в ч. 2 ст. 10 ГПК) предупреждаются судом об ответственности за их разглашение.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Решения судов объявляются публично (даже если дело рассматривалось при закрытом разбирательстве), за исключением случаев, когда такое объявление решений затрагивает права и законные интересы несовершеннолетних.</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соответствии с действующим законодательством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CF3DE3"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Кроме того, гласность судопроизводства открывает возможность средствам массовой информации освещать ход открытого процесса и т.д., но в рамках, определенных законодательством о средствах массовой информации.</w:t>
      </w:r>
    </w:p>
    <w:p w:rsidR="00626B95" w:rsidRPr="00B473F1" w:rsidRDefault="00CF3DE3"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Равенство всех перед законом и судом</w:t>
      </w:r>
      <w:r w:rsidRPr="00B473F1">
        <w:rPr>
          <w:rFonts w:ascii="Times New Roman" w:hAnsi="Times New Roman" w:cs="Times New Roman"/>
          <w:sz w:val="28"/>
          <w:szCs w:val="28"/>
        </w:rPr>
        <w:t xml:space="preserve"> - э</w:t>
      </w:r>
      <w:r w:rsidR="00626B95" w:rsidRPr="00B473F1">
        <w:rPr>
          <w:rFonts w:ascii="Times New Roman" w:hAnsi="Times New Roman" w:cs="Times New Roman"/>
          <w:sz w:val="28"/>
          <w:szCs w:val="28"/>
        </w:rPr>
        <w:t>тот принцип одновременно может быть рассмотрен как неотъемлемая часть правового статуса гражданина. Применительно к гражданскому судопроизводству, помимо равенства граждан перед законом и судом, следует говорить и о равенстве организаций, которые также принимают участие в судебном разбирательстве.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Согласно ст. 19 Конституции РФ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Статья 6 ГПК также закрепляет рассматриваемый принцип, провозглашая следующее: "Правосудие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Рассматриваемый принцип состоит из двух взаимосвязанных частей, а именно: равенство всех перед законом и равенство всех перед судом.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Равенство всех перед судом проявляется в следующем.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Во-первых, правосудие осуществляется единой судебной системой. В России отсутствуют сословные суды, предназначенные для рассмотрения дел отдельных субъектов.</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Во-вторых, суды рассматривают и разрешают гражданские дела, руководствуясь единой процессуальной формой.</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В-третьих, лица, обладающие определенным процессуальным статусом, наделены равными правами и несут равные обязанности. Например, стороны равны, им принадлежат равные права, гарантированные государством. Свидетели обладают равными друг с другом правами и несут общие обязанности и проч.</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Равенство всех перед законом проявляется в единстве права, которое применяется одинаково ко всем субъектам гражданских процессуальных правоотношений.</w:t>
      </w:r>
    </w:p>
    <w:p w:rsidR="00022E1E"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Однако нельзя не сказать, что равенство всех перед законом и судом должно поддерживаться экономическими гарантиями, особенно в период быстрого расслоения населения по имущественному принципу. Во многих странах мира введена система бесплатного представительства, оказания адвокатами юридических услуг определенным группам лиц по сниженным ценам и проч. В российском гражданском процессе также введены институты, позволяющие защитить интересы малообеспеченных лиц в процессе (отсрочка или рассрочка уплаты государственной пошлины и уменьшение ее размера -ст. 90 ГПК).</w:t>
      </w:r>
    </w:p>
    <w:p w:rsidR="00626B95" w:rsidRPr="00B473F1" w:rsidRDefault="00022E1E"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Состязательность и равноправие сторон в гражданском процессе</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Правосудие в Российской Федерации осуществляется на основе состязательности и равноправия сторон (ч. 3 ст. 123 Конституции РФ). ГПК раскрывает содержание данного принципа применительно к гражданскому судопроизводству: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(ст. 12 ГПК). Как видно из сказанного, состязательность по ГПК связана с равенством прав сторон и руководством процессом со стороны суда, распределением роли суда и сторон в процессе.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Прежде чем подробнее раскрывать содержание принципа состязательности и равноправия сторон в гражданском процессе, следует остановиться на понятии двух систем гражданского судопроизводства. Как известно, исторически в мире сложилось две системы гражданского судопроизводства, одна получила название состязательной, другая - инквизиционной (следственной)</w:t>
      </w:r>
      <w:r w:rsidR="00831307" w:rsidRPr="00B473F1">
        <w:rPr>
          <w:rStyle w:val="ac"/>
          <w:rFonts w:ascii="Times New Roman" w:hAnsi="Times New Roman"/>
          <w:sz w:val="28"/>
          <w:szCs w:val="28"/>
        </w:rPr>
        <w:footnoteReference w:id="8"/>
      </w:r>
      <w:r w:rsidRPr="00B473F1">
        <w:rPr>
          <w:rFonts w:ascii="Times New Roman" w:hAnsi="Times New Roman" w:cs="Times New Roman"/>
          <w:sz w:val="28"/>
          <w:szCs w:val="28"/>
        </w:rPr>
        <w:t>. Определяющей чертой каждой из двух систем стала роль суда и сторон в процессе. В состязательном судопроизводстве стороны не только наделены широкими правами, они контролируют ход судебного разбирательства, проявляя инициативу. Суд же, наоборот, пассивен, как правило не вмешивается в процесс исследования доказательств, но следит за соблюдением процедуры судебного разбирательства.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инквизиционной системе суд активен, самостоятельно проводит следствие по делу, стороны же пассивны и безынициативны. Вместе с тем имеет место процесс интеграции двух систем гражданского судопроизводства, в силу чего инквизиционный процесс перестал существовать в чистом виде. Сегодня судопроизводство России, так же как и судопроизводство иных стран со следственным типом процесса, основывается на состязательности как принципе судопроизводства. Принцип состязательности не является синонимом состязательной системы гражданского судопроизводства, ибо для последней характерна совокупность различных принципов.</w:t>
      </w:r>
    </w:p>
    <w:p w:rsidR="005A6133"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Предпосылки для существования состязательности гражданского судопроизводства сочетают в себе материально-правовые и процессуально-правовые основания. Прежде всего, предпосылкой для существования состязательности является наличие спорного материального правоотношения между двумя сторонами в исковом производстве (материально-правовые предпосылки состязательности</w:t>
      </w:r>
      <w:r w:rsidR="005A6133" w:rsidRPr="00B473F1">
        <w:rPr>
          <w:rFonts w:ascii="Times New Roman" w:hAnsi="Times New Roman" w:cs="Times New Roman"/>
          <w:sz w:val="28"/>
          <w:szCs w:val="28"/>
        </w:rPr>
        <w:t>.</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 этом каждая из сторон должна выполнить возложенную на нее обязанность по доказыванию определенных фактов. Для достижения этого стороны наделяются равными правами, несут равные обязанности (процессуально-правовые предпосылки состязательности).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Для состязательности мало противоположности интересов сторон, важен характер процессуальной формы судопроизводства, который позволяет развиваться либо состязательному, либо следственному судопроизводству. В российском процессе состязательность характерна для всех видов и стадий гражданского судопроизводства.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Стороны наделены широкими и равными правами, что ставит их в одинаковое положение при ведении состязания в суде. Важным аспектом состязательности является возможность ведения дела через представителя, использование профессиональной юридической помощи.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Для состязательной процессуальной формы также характерно, что в силу закона все доказательства обладают одинаковой юридической силой, закон не предопределяет заранее вес отдельных доказательств. Суд, вынося решение по делу, оценивает имеющиеся в деле доказательства.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Таким образом, процессуальная форма гражданского судопроизводства носит состязательный характер и создает условия для ведения состязания в процессе.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Принцип состязательности неотделим от равноправия сторон в гражданском процессе. Именно равноправие сторон, с одной стороны, уравновешивает состязательность, с другой - создает предпосылки для развития состязательности. Принцип равноправия сторон в гражданском процессе является проявлением более общего принципа равенства граждан перед законом и судом.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Равноправие сторон в гражданском процессе проявляется в равных возможностях по защите своих прав. Все стороны обладают общими и специальными правами. Специальные права также, как и общие, адресованы обеим сторонам: истец может отказаться от иска, ответчик - признать иск, обе стороны вправе заключить мировое соглашение и проч.</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Равноправие сторон обусловливается реальностью использования предоставленных прав. Помимо равенства прав стороны несут равные обязанности.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Состязательность в совокупности с равноправием сторон способствует вынесению законного и обоснованного судебного решения.</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Новый ГПК подробно прописал те направления, по которым проявляется деятельность суда, в чем должна проявляться его активность:</w:t>
      </w:r>
    </w:p>
    <w:p w:rsidR="00626B95" w:rsidRPr="00B473F1" w:rsidRDefault="008D684F" w:rsidP="00B473F1">
      <w:pPr>
        <w:shd w:val="clear" w:color="auto" w:fill="FFFFFF"/>
        <w:tabs>
          <w:tab w:val="left" w:pos="85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E54C14" w:rsidRPr="00B473F1">
        <w:rPr>
          <w:rFonts w:ascii="Times New Roman" w:hAnsi="Times New Roman" w:cs="Times New Roman"/>
          <w:sz w:val="28"/>
          <w:szCs w:val="28"/>
        </w:rPr>
        <w:t xml:space="preserve">суд </w:t>
      </w:r>
      <w:r w:rsidR="00626B95" w:rsidRPr="00B473F1">
        <w:rPr>
          <w:rFonts w:ascii="Times New Roman" w:hAnsi="Times New Roman" w:cs="Times New Roman"/>
          <w:sz w:val="28"/>
          <w:szCs w:val="28"/>
        </w:rPr>
        <w:t>осуществляет руководство процессом;</w:t>
      </w:r>
    </w:p>
    <w:p w:rsidR="00626B95" w:rsidRPr="00B473F1" w:rsidRDefault="008D684F" w:rsidP="00B473F1">
      <w:pPr>
        <w:shd w:val="clear" w:color="auto" w:fill="FFFFFF"/>
        <w:tabs>
          <w:tab w:val="left" w:pos="85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разъясняет лицам, участвующим в деле, их права и обязанности;</w:t>
      </w:r>
    </w:p>
    <w:p w:rsidR="00626B95" w:rsidRPr="00B473F1" w:rsidRDefault="008D684F" w:rsidP="00B473F1">
      <w:pPr>
        <w:shd w:val="clear" w:color="auto" w:fill="FFFFFF"/>
        <w:tabs>
          <w:tab w:val="left" w:pos="85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предупреждает о последств</w:t>
      </w:r>
      <w:r w:rsidRPr="00B473F1">
        <w:rPr>
          <w:rFonts w:ascii="Times New Roman" w:hAnsi="Times New Roman" w:cs="Times New Roman"/>
          <w:sz w:val="28"/>
          <w:szCs w:val="28"/>
        </w:rPr>
        <w:t xml:space="preserve">иях совершения или несовершения </w:t>
      </w:r>
      <w:r w:rsidR="00626B95" w:rsidRPr="00B473F1">
        <w:rPr>
          <w:rFonts w:ascii="Times New Roman" w:hAnsi="Times New Roman" w:cs="Times New Roman"/>
          <w:sz w:val="28"/>
          <w:szCs w:val="28"/>
        </w:rPr>
        <w:t>процессуальных действий;</w:t>
      </w:r>
    </w:p>
    <w:p w:rsidR="00626B95" w:rsidRPr="00B473F1" w:rsidRDefault="008D684F" w:rsidP="00B473F1">
      <w:pPr>
        <w:shd w:val="clear" w:color="auto" w:fill="FFFFFF"/>
        <w:tabs>
          <w:tab w:val="left" w:pos="854"/>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оказывает лицам, участвующим в деле, содействие в реализации их прав;</w:t>
      </w:r>
    </w:p>
    <w:p w:rsidR="00626B95" w:rsidRPr="00B473F1" w:rsidRDefault="008D684F" w:rsidP="00B473F1">
      <w:pPr>
        <w:shd w:val="clear" w:color="auto" w:fill="FFFFFF"/>
        <w:tabs>
          <w:tab w:val="left" w:pos="917"/>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создает условия для всестороннего и полного исследования доказательств, установления</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фактических</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обстоятельств</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правильного</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применения</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законодательства</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рассмотрении</w:t>
      </w:r>
      <w:r w:rsid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и</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разрешении гражданских дел.</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При этом суд сохраняет свою независимость, объективность и беспристрастность.</w:t>
      </w:r>
    </w:p>
    <w:p w:rsidR="00626B95" w:rsidRPr="00B473F1" w:rsidRDefault="00F641BF"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Доступность судебной защиты</w:t>
      </w:r>
      <w:r w:rsidRPr="00B473F1">
        <w:rPr>
          <w:rFonts w:ascii="Times New Roman" w:hAnsi="Times New Roman" w:cs="Times New Roman"/>
          <w:sz w:val="28"/>
          <w:szCs w:val="28"/>
        </w:rPr>
        <w:t xml:space="preserve"> - э</w:t>
      </w:r>
      <w:r w:rsidR="00626B95" w:rsidRPr="00B473F1">
        <w:rPr>
          <w:rFonts w:ascii="Times New Roman" w:hAnsi="Times New Roman" w:cs="Times New Roman"/>
          <w:sz w:val="28"/>
          <w:szCs w:val="28"/>
        </w:rPr>
        <w:t>тот принцип не всегда выделяется в учебной литературе по гражданскому процессу, но его содержание вытекает из ряда конституционных положений:</w:t>
      </w:r>
    </w:p>
    <w:p w:rsidR="00626B95" w:rsidRPr="00B473F1" w:rsidRDefault="00626B95" w:rsidP="00B473F1">
      <w:pPr>
        <w:numPr>
          <w:ilvl w:val="0"/>
          <w:numId w:val="18"/>
        </w:num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каждому гарантируется судебная защита его прав и свобод (ч. 1 ст. 46 Конституции РФ);</w:t>
      </w:r>
    </w:p>
    <w:p w:rsidR="00626B95" w:rsidRPr="00B473F1" w:rsidRDefault="00626B95" w:rsidP="00B473F1">
      <w:pPr>
        <w:numPr>
          <w:ilvl w:val="0"/>
          <w:numId w:val="18"/>
        </w:numPr>
        <w:shd w:val="clear" w:color="auto" w:fill="FFFFFF"/>
        <w:tabs>
          <w:tab w:val="left" w:pos="970"/>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решения и действия (или бездействие) органов государст</w:t>
      </w:r>
      <w:r w:rsidR="005D74E6" w:rsidRPr="00B473F1">
        <w:rPr>
          <w:rFonts w:ascii="Times New Roman" w:hAnsi="Times New Roman" w:cs="Times New Roman"/>
          <w:sz w:val="28"/>
          <w:szCs w:val="28"/>
        </w:rPr>
        <w:t xml:space="preserve">венной власти, органов местного </w:t>
      </w:r>
      <w:r w:rsidRPr="00B473F1">
        <w:rPr>
          <w:rFonts w:ascii="Times New Roman" w:hAnsi="Times New Roman" w:cs="Times New Roman"/>
          <w:sz w:val="28"/>
          <w:szCs w:val="28"/>
        </w:rPr>
        <w:t>самоуправления, общественных объединений и должностных лиц могут быть обжалованы в суд (ч. 2ст. 46 Конституции РФ);</w:t>
      </w:r>
    </w:p>
    <w:p w:rsidR="00626B95" w:rsidRPr="00B473F1" w:rsidRDefault="00626B95" w:rsidP="00B473F1">
      <w:pPr>
        <w:numPr>
          <w:ilvl w:val="0"/>
          <w:numId w:val="19"/>
        </w:numPr>
        <w:shd w:val="clear" w:color="auto" w:fill="FFFFFF"/>
        <w:tabs>
          <w:tab w:val="left" w:pos="1013"/>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каждый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вправе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в</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соответствии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международными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договорами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Российской</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Федерации</w:t>
      </w:r>
      <w:r w:rsidR="00A9301A" w:rsidRPr="00B473F1">
        <w:rPr>
          <w:rFonts w:ascii="Times New Roman" w:hAnsi="Times New Roman" w:cs="Times New Roman"/>
          <w:sz w:val="28"/>
          <w:szCs w:val="28"/>
        </w:rPr>
        <w:t xml:space="preserve"> </w:t>
      </w:r>
      <w:r w:rsidRPr="00B473F1">
        <w:rPr>
          <w:rFonts w:ascii="Times New Roman" w:hAnsi="Times New Roman" w:cs="Times New Roman"/>
          <w:sz w:val="28"/>
          <w:szCs w:val="28"/>
        </w:rPr>
        <w:t>обращаться в межгосударственные органы по защите прав и свобод человека, если исчерпаны все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имеющиеся внутригосударственные средства правовой защиты (ч. 3 ст. 46 Конституции РФ);</w:t>
      </w:r>
    </w:p>
    <w:p w:rsidR="009B37CD" w:rsidRPr="00B473F1" w:rsidRDefault="00626B95" w:rsidP="00B473F1">
      <w:pPr>
        <w:numPr>
          <w:ilvl w:val="0"/>
          <w:numId w:val="19"/>
        </w:numPr>
        <w:shd w:val="clear" w:color="auto" w:fill="FFFFFF"/>
        <w:tabs>
          <w:tab w:val="left" w:pos="1013"/>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никто не может быть лишен права на рассмотрение его дела в том суде и тем судьей, к</w:t>
      </w:r>
      <w:r w:rsidR="009B37CD" w:rsidRPr="00B473F1">
        <w:rPr>
          <w:rFonts w:ascii="Times New Roman" w:hAnsi="Times New Roman" w:cs="Times New Roman"/>
          <w:sz w:val="28"/>
          <w:szCs w:val="28"/>
        </w:rPr>
        <w:t xml:space="preserve"> </w:t>
      </w:r>
      <w:r w:rsidRPr="00B473F1">
        <w:rPr>
          <w:rFonts w:ascii="Times New Roman" w:hAnsi="Times New Roman" w:cs="Times New Roman"/>
          <w:sz w:val="28"/>
          <w:szCs w:val="28"/>
        </w:rPr>
        <w:t>подсудности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которых оно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отнесено законом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(ч. 1</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ст. 47</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Конституции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РФ).</w:t>
      </w:r>
      <w:r w:rsidR="00B473F1">
        <w:rPr>
          <w:rFonts w:ascii="Times New Roman" w:hAnsi="Times New Roman" w:cs="Times New Roman"/>
          <w:sz w:val="28"/>
          <w:szCs w:val="28"/>
        </w:rPr>
        <w:t xml:space="preserve"> </w:t>
      </w:r>
    </w:p>
    <w:p w:rsidR="00626B95" w:rsidRPr="00B473F1" w:rsidRDefault="00626B95" w:rsidP="00B473F1">
      <w:pPr>
        <w:numPr>
          <w:ilvl w:val="0"/>
          <w:numId w:val="19"/>
        </w:numPr>
        <w:shd w:val="clear" w:color="auto" w:fill="FFFFFF"/>
        <w:tabs>
          <w:tab w:val="left" w:pos="1013"/>
        </w:tabs>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каждому гарантируется право на получение квалифицированной юридической помощи. В</w:t>
      </w:r>
      <w:r w:rsidR="00D50879" w:rsidRPr="00B473F1">
        <w:rPr>
          <w:rFonts w:ascii="Times New Roman" w:hAnsi="Times New Roman" w:cs="Times New Roman"/>
          <w:sz w:val="28"/>
          <w:szCs w:val="28"/>
        </w:rPr>
        <w:t xml:space="preserve"> </w:t>
      </w:r>
      <w:r w:rsidRPr="00B473F1">
        <w:rPr>
          <w:rFonts w:ascii="Times New Roman" w:hAnsi="Times New Roman" w:cs="Times New Roman"/>
          <w:sz w:val="28"/>
          <w:szCs w:val="28"/>
        </w:rPr>
        <w:t>случаях,</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предусмотренных</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законом,</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юридическая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помощь</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оказывается</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бесплатно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(ч. 1</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ст. 48</w:t>
      </w:r>
      <w:r w:rsidR="00D50879" w:rsidRPr="00B473F1">
        <w:rPr>
          <w:rFonts w:ascii="Times New Roman" w:hAnsi="Times New Roman" w:cs="Times New Roman"/>
          <w:sz w:val="28"/>
          <w:szCs w:val="28"/>
        </w:rPr>
        <w:t xml:space="preserve"> </w:t>
      </w:r>
      <w:r w:rsidRPr="00B473F1">
        <w:rPr>
          <w:rFonts w:ascii="Times New Roman" w:hAnsi="Times New Roman" w:cs="Times New Roman"/>
          <w:sz w:val="28"/>
          <w:szCs w:val="28"/>
        </w:rPr>
        <w:t>Конституции РФ).</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Отраслевое законодательство развивает конституционные положения о доступности судопроизводства. ГПК дает исчерпывающий перечень оснований для отказа в принятии искового заявления, в соответствии с законом многие судебные акты могут быть обжалованы или опротестованы и т.д.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Вместе с тем обеспечение доступности судебной защиты предполагает наличие организационно-правовых гарантий.</w:t>
      </w:r>
    </w:p>
    <w:p w:rsidR="00D05236" w:rsidRPr="00B473F1" w:rsidRDefault="00D05236" w:rsidP="00B473F1">
      <w:pPr>
        <w:shd w:val="clear" w:color="auto" w:fill="FFFFFF"/>
        <w:spacing w:line="360" w:lineRule="auto"/>
        <w:ind w:firstLine="709"/>
        <w:jc w:val="both"/>
        <w:rPr>
          <w:rFonts w:ascii="Times New Roman" w:hAnsi="Times New Roman" w:cs="Times New Roman"/>
          <w:b/>
          <w:bCs/>
          <w:sz w:val="28"/>
          <w:szCs w:val="28"/>
        </w:rPr>
      </w:pPr>
    </w:p>
    <w:p w:rsidR="00626B95" w:rsidRPr="00B473F1" w:rsidRDefault="00C80215" w:rsidP="00B473F1">
      <w:pPr>
        <w:shd w:val="clear" w:color="auto" w:fill="FFFFFF"/>
        <w:spacing w:line="360" w:lineRule="auto"/>
        <w:ind w:left="709"/>
        <w:rPr>
          <w:rFonts w:ascii="Times New Roman" w:hAnsi="Times New Roman" w:cs="Times New Roman"/>
          <w:sz w:val="28"/>
          <w:szCs w:val="28"/>
        </w:rPr>
      </w:pPr>
      <w:r w:rsidRPr="00B473F1">
        <w:rPr>
          <w:rFonts w:ascii="Times New Roman" w:hAnsi="Times New Roman" w:cs="Times New Roman"/>
          <w:b/>
          <w:bCs/>
          <w:sz w:val="28"/>
          <w:szCs w:val="28"/>
        </w:rPr>
        <w:t>4.</w:t>
      </w:r>
      <w:r w:rsidR="00626B95" w:rsidRPr="00B473F1">
        <w:rPr>
          <w:rFonts w:ascii="Times New Roman" w:hAnsi="Times New Roman" w:cs="Times New Roman"/>
          <w:b/>
          <w:bCs/>
          <w:sz w:val="28"/>
          <w:szCs w:val="28"/>
        </w:rPr>
        <w:t>3 Принципы, закрепленные в гражданском процессуальном законодательстве</w:t>
      </w:r>
    </w:p>
    <w:p w:rsidR="00B473F1" w:rsidRDefault="00B473F1" w:rsidP="00B473F1">
      <w:pPr>
        <w:shd w:val="clear" w:color="auto" w:fill="FFFFFF"/>
        <w:spacing w:line="360" w:lineRule="auto"/>
        <w:ind w:firstLine="709"/>
        <w:jc w:val="both"/>
        <w:rPr>
          <w:rFonts w:ascii="Times New Roman" w:hAnsi="Times New Roman" w:cs="Times New Roman"/>
          <w:sz w:val="28"/>
          <w:szCs w:val="28"/>
        </w:rPr>
      </w:pPr>
    </w:p>
    <w:p w:rsidR="00C8021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Принципы, закрепленные в отраслевом законодательстве, могут быть как отраслевыми (например, принцип диспозитивности и др.), так и межотраслевыми (к примеру, принцип устности и проч.)</w:t>
      </w:r>
    </w:p>
    <w:p w:rsidR="00626B95" w:rsidRPr="00B473F1" w:rsidRDefault="00C8021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bCs/>
          <w:i/>
          <w:sz w:val="28"/>
          <w:szCs w:val="28"/>
        </w:rPr>
        <w:t>Сочетание единоличного и коллегиального рассмотрения гражданских дел в судах</w:t>
      </w:r>
      <w:r w:rsidRPr="00B473F1">
        <w:rPr>
          <w:rFonts w:ascii="Times New Roman" w:hAnsi="Times New Roman" w:cs="Times New Roman"/>
          <w:sz w:val="28"/>
          <w:szCs w:val="28"/>
        </w:rPr>
        <w:t xml:space="preserve">. </w:t>
      </w:r>
      <w:r w:rsidR="00626B95" w:rsidRPr="00B473F1">
        <w:rPr>
          <w:rFonts w:ascii="Times New Roman" w:hAnsi="Times New Roman" w:cs="Times New Roman"/>
          <w:sz w:val="28"/>
          <w:szCs w:val="28"/>
        </w:rPr>
        <w:t>Рассматриваемый принцип обращен к судебному составу, который правомочен рассматривать гражданские дела по любой инстанции.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соответствии со ст. 6 ГПК гражданские дела в суде первой инстанции рассматриваются судьями этих судов единолично или коллегиально, если это предусмотрено федеральным законом. Надо отметить, что новый ГПК пошел по пути расширения единоличного порядка рассмотрения дел, ограничив случаи коллегиального разбирательства делами, указанными в федеральном законодательстве.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В случае единоличного рассмотрения дела и единоличного совершения процессуальных действий судья действует от имени суда.</w:t>
      </w:r>
    </w:p>
    <w:p w:rsidR="007415C4"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 апелляционном производстве судья районного суда рассматривает дела по жалобам на судебные постановления мировых судей единолично (ч. 3 ст. 7 ГПК).</w:t>
      </w:r>
      <w:r w:rsidR="007415C4" w:rsidRPr="00B473F1">
        <w:rPr>
          <w:rFonts w:ascii="Times New Roman" w:hAnsi="Times New Roman" w:cs="Times New Roman"/>
          <w:sz w:val="28"/>
          <w:szCs w:val="28"/>
        </w:rPr>
        <w:t xml:space="preserve"> </w:t>
      </w:r>
      <w:r w:rsidRPr="00B473F1">
        <w:rPr>
          <w:rFonts w:ascii="Times New Roman" w:hAnsi="Times New Roman" w:cs="Times New Roman"/>
          <w:sz w:val="28"/>
          <w:szCs w:val="28"/>
        </w:rPr>
        <w:t>При кассационном и надзо</w:t>
      </w:r>
      <w:r w:rsidR="007415C4" w:rsidRPr="00B473F1">
        <w:rPr>
          <w:rFonts w:ascii="Times New Roman" w:hAnsi="Times New Roman" w:cs="Times New Roman"/>
          <w:sz w:val="28"/>
          <w:szCs w:val="28"/>
        </w:rPr>
        <w:t xml:space="preserve">рном производстве пересмотр дел </w:t>
      </w:r>
      <w:r w:rsidRPr="00B473F1">
        <w:rPr>
          <w:rFonts w:ascii="Times New Roman" w:hAnsi="Times New Roman" w:cs="Times New Roman"/>
          <w:sz w:val="28"/>
          <w:szCs w:val="28"/>
        </w:rPr>
        <w:t xml:space="preserve">осуществляется коллегиально.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В </w:t>
      </w:r>
      <w:r w:rsidRPr="00B473F1">
        <w:rPr>
          <w:rFonts w:ascii="Times New Roman" w:hAnsi="Times New Roman" w:cs="Times New Roman"/>
          <w:i/>
          <w:sz w:val="28"/>
          <w:szCs w:val="28"/>
        </w:rPr>
        <w:t>принципе национального языка судопроизводства</w:t>
      </w:r>
      <w:r w:rsidRPr="00B473F1">
        <w:rPr>
          <w:rFonts w:ascii="Times New Roman" w:hAnsi="Times New Roman" w:cs="Times New Roman"/>
          <w:sz w:val="28"/>
          <w:szCs w:val="28"/>
        </w:rPr>
        <w:t xml:space="preserve"> отражается многонациональный состав Российского государства. В силу Федерального конституционного закона "О судебной системе Российской Федерации" судопроизводство в Верховном Суде РФ ведется на русском языке -государственном языке РФ. Судопроизводство в других федеральных судах общей юрисдикции может вестись также на государственном языке республики, на территории которой находится суд. Судопроизводство у мировых судей и в других судах субъектов РФ ведется на русском языке либо на государственном языке республики, на территории которой находится суд. 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 (ст. 10 Федерального конституционного закона "О судебной системе Российской Федерации").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Статья 9 ГПК развивает данное положение. Дополнительно в ст. 9 ГПК указывается, что судопроизводство в военных судах ведется на русском языке.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 (ч. 2 ст. 9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Правом воспользоваться услугами переводчика обладают глухонемые. Вопрос об участии переводчика должен решаться на стадии подготовки дела для того, чтобы избежать отложения разбирательства. Однако и на стадии судебного разбирательства может встать вопрос об участии переводчика в процессе. Судья разъясняет лицам, не владеющим языком судопроизводства, право участвовать в процессе на языке, которым они владеют, и право воспользоваться услугами переводчика. Право выбора языка, на котором лицо будет участвовать в процессе, принадлежит самому лицу.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Переводчик также обладает определенными правами, обеспечивающими правильность перевода: он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 (ст. 162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 предупреждает переводчика об ответственности, предусмотренной УК, за заведомо неправильный перевод и приобщает его подписку об этом к протоколу судебного заседания. В случае уклонения переводчика от явки в суд или от надлежащего исполнения своих обязанностей он может быть подвергнут штрафу в размере до десяти установленных федеральным законом минимальных размеров оплаты труда.</w:t>
      </w:r>
    </w:p>
    <w:p w:rsidR="00A15EF7"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Соблюдение принципа национального языка судопроизводства способствует правильному установлению обстоятельств дела, вынесению законного и обоснованного решения, обеспечивает доступность судебной защиты.</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i/>
          <w:sz w:val="28"/>
          <w:szCs w:val="28"/>
        </w:rPr>
        <w:t>Диспозитивность</w:t>
      </w:r>
      <w:r w:rsidRPr="00B473F1">
        <w:rPr>
          <w:rFonts w:ascii="Times New Roman" w:hAnsi="Times New Roman" w:cs="Times New Roman"/>
          <w:sz w:val="28"/>
          <w:szCs w:val="28"/>
        </w:rPr>
        <w:t xml:space="preserve"> - означает возможность лиц, участвующих в деле, распоряжаться правами, которые предоставлены законом, и средствами их защиты по своему усмотрению. Диспозитивность гражданского процесса предопределена диспозитивностью гражданского права и свидетельствует об определенной автономности субъектов спорного материального правоотношения. В основе диспозитивности также лежит принцип равенства граждан перед законом и судом. Гарантией принципа диспозитивности можно рассматривать суд, контролирующий соблюдение законодательства при рассмотрении дела.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Содержание</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диспозитивности</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как</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принципа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гражданского</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судопроизводства</w:t>
      </w:r>
      <w:r w:rsidR="00B473F1">
        <w:rPr>
          <w:rFonts w:ascii="Times New Roman" w:hAnsi="Times New Roman" w:cs="Times New Roman"/>
          <w:sz w:val="28"/>
          <w:szCs w:val="28"/>
        </w:rPr>
        <w:t xml:space="preserve"> </w:t>
      </w:r>
      <w:r w:rsidRPr="00B473F1">
        <w:rPr>
          <w:rFonts w:ascii="Times New Roman" w:hAnsi="Times New Roman" w:cs="Times New Roman"/>
          <w:sz w:val="28"/>
          <w:szCs w:val="28"/>
        </w:rPr>
        <w:t>предполагает</w:t>
      </w:r>
      <w:r w:rsidR="00A15EF7" w:rsidRPr="00B473F1">
        <w:rPr>
          <w:rFonts w:ascii="Times New Roman" w:hAnsi="Times New Roman" w:cs="Times New Roman"/>
          <w:sz w:val="28"/>
          <w:szCs w:val="28"/>
        </w:rPr>
        <w:t xml:space="preserve"> </w:t>
      </w:r>
      <w:r w:rsidRPr="00B473F1">
        <w:rPr>
          <w:rFonts w:ascii="Times New Roman" w:hAnsi="Times New Roman" w:cs="Times New Roman"/>
          <w:sz w:val="28"/>
          <w:szCs w:val="28"/>
        </w:rPr>
        <w:t>наличие широких прав и свободы распоряжения ими. Диспозитивность существует в состязательном процессе, возможно поэтому дореволюционные процессуалисты нередко раскрывали понятие состязательности, включая в нее элементы диспозитивности.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Первая составляющая данного принципа - наличие прав и равенство этих прав для соответствующих категорий субъектов гражданских процессуальных правоотношений. Без наличия прав нельзя говорить о возможности ими распоряжаться. Вторая составляющая - возможность осуществления этих прав, наличие выбора в средствах своей защиты. Так, истец вправе предъявить иск или воздержаться от этого, может изменить предмет или основание требования, отказаться от иска, согласиться на заключение мирового соглашения. Ответчик может признать иск полностью или в части, предъявить встречный иск, выразить возражения (материального, процессуального характера) против иска, согласиться с условиями мирового соглашения. При этом возбуждение дела в защиту нарушенных или оспариваемых интересов других лиц ограничено по закону, что соответствует диспозитивности.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Современный ГПК развивает принцип диспозитивности. Например,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предъявлено независимо от просьбы заинтересованного лица или его законного представителя (ч. 1 ст. 46 ГПК). </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Диспозитивность привела к сокращению тех дел, где инициатором их возбуждения выступает прокурор. По современному законодательству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РФ,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(ч. 1 ст. 45 ГПК).</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Практически диспозитивность определяет движение процесса, того, кому принадлежит инициатива в этом механизме, и распространяется на все стадии гражданского судопроизводства. Истец обращается к суду с просьбой возбудить гражданское дело, суд для отказа в принятии иска ограничен основаниями, указанными в законе, стороны вольны распоряжаться предоставленными средствами защиты по своему усмотрению, но под контролем суда. Они вправе обжаловать судебные акты и проч.</w:t>
      </w:r>
    </w:p>
    <w:p w:rsidR="006533CB"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Существенным шагом в развитии диспозитивности стало кардинальное изменение пересмотра судебных постановлений, вступивших в законную силу, в порядке надзора.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i/>
          <w:sz w:val="28"/>
          <w:szCs w:val="28"/>
        </w:rPr>
        <w:t>Непосредственность судебного разбирательства</w:t>
      </w:r>
      <w:r w:rsidRPr="00B473F1">
        <w:rPr>
          <w:rFonts w:ascii="Times New Roman" w:hAnsi="Times New Roman" w:cs="Times New Roman"/>
          <w:sz w:val="28"/>
          <w:szCs w:val="28"/>
        </w:rPr>
        <w:t xml:space="preserve"> раскрывается в ч. 1 ст. 157 ГПК: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Непосредственность судебного разбирательства означает, что суд должен сам, лично исследовать все доказательства по делу для того, чтобы самостоятельно установить обстоятельства дела и вынести решение по делу.</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Непосредственность судебного разбирательства предполагает неизменность судебного состава. В случае замены одного судьи слушание дела должно быть начато сначала, этим представляется возможность каждому судье непосредственно участвовать в судебном разбирательстве, а не оценивать доказательства, при исследовании которых он не присутствовал.</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 этом толкование непосредственности судебного разбирательства ч. 1 ст. 157 ГПК обращено в основном к исследованию доказательств. Однако непосредственность распространяется на все судебное заседание.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Непосредственность судебного разбирательства требует, чтобы решение выносилось только на основе исследованных в суде доказательств. Согласно ГПК суд основывает решение лишь на тех доказательствах, которые были исследованы в судебном заседании. В том случае, если имело место обеспечение доказательств или выполнение судебного поручения</w:t>
      </w:r>
      <w:r w:rsidR="00D31F64" w:rsidRPr="00B473F1">
        <w:rPr>
          <w:rStyle w:val="ac"/>
          <w:rFonts w:ascii="Times New Roman" w:hAnsi="Times New Roman"/>
          <w:sz w:val="28"/>
          <w:szCs w:val="28"/>
        </w:rPr>
        <w:footnoteReference w:id="9"/>
      </w:r>
      <w:r w:rsidR="00D31F64" w:rsidRPr="00B473F1">
        <w:rPr>
          <w:rFonts w:ascii="Times New Roman" w:hAnsi="Times New Roman" w:cs="Times New Roman"/>
          <w:sz w:val="28"/>
          <w:szCs w:val="28"/>
        </w:rPr>
        <w:t xml:space="preserve"> </w:t>
      </w:r>
      <w:r w:rsidRPr="00B473F1">
        <w:rPr>
          <w:rFonts w:ascii="Times New Roman" w:hAnsi="Times New Roman" w:cs="Times New Roman"/>
          <w:sz w:val="28"/>
          <w:szCs w:val="28"/>
        </w:rPr>
        <w:t>другим судом, полученные доказательства должны быть оглашены в суде. В противном случае на них нельзя ссылаться в судебном решении.</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Гражданский процессуальный закон создал процессуальную форму исследования доказательств в суде, соблюдение которой предполагает личное участие суда в разбирательстве дела.</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Суд, непосредственно воспринимая доказательства при их исследовании, способен дать им объективную оценку, проверить их достоверность, просить стороны представить дополнительные доказательства по делу, а в итоге - вынести законное и обоснованное судебное решение.</w:t>
      </w:r>
    </w:p>
    <w:p w:rsidR="00626B95" w:rsidRPr="00B473F1" w:rsidRDefault="00626B95" w:rsidP="00B473F1">
      <w:pPr>
        <w:shd w:val="clear" w:color="auto" w:fill="FFFFFF"/>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Непосредственность судебного разбирательства имеет несколько исключений, некоторые из которых уже упоминались: судебное поручение, обеспечение доказательств, допрос свидетелей при отложении разбирательства дела. В случае судебного поручения другой суд (не тот, который рассматривает дело) осуществляет отдельные процессуальные действия (например, осмотр вещественного доказательства, допрос свидетеля и проч.). При обеспечении доказательств до возбуждения дела в суде процессуальные действия по собиранию доказательств совершает нотариус, после возбуждения дела - суд, в котором дело будет рассмотрено. При рассмотрении дела по существу все собранные материалы при обеспечении доказательств и в ходе судебного поручения должны быть оглашены в зале судебного заседания. При отложении разбирательства дела суд вправе допросить явившихся свидетелей. При возобновлении слушания дела эти показания оглашаются в суде. При этом ничто не препятствует, например, свидетелю, дававшему показания в порядке судебного поручения, обеспечения доказательств или при отложении разбирательства дела, прийти в суд для дачи устного показания.</w:t>
      </w:r>
    </w:p>
    <w:p w:rsidR="005A1D70" w:rsidRPr="00B473F1" w:rsidRDefault="005A1D70" w:rsidP="00B473F1">
      <w:pPr>
        <w:spacing w:line="360" w:lineRule="auto"/>
        <w:ind w:firstLine="709"/>
        <w:jc w:val="both"/>
        <w:rPr>
          <w:rFonts w:ascii="Times New Roman" w:hAnsi="Times New Roman" w:cs="Times New Roman"/>
          <w:sz w:val="28"/>
          <w:szCs w:val="28"/>
        </w:rPr>
      </w:pPr>
    </w:p>
    <w:p w:rsidR="00B01144" w:rsidRPr="0081724B" w:rsidRDefault="0081724B" w:rsidP="00B473F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01144" w:rsidRPr="0081724B">
        <w:rPr>
          <w:rFonts w:ascii="Times New Roman" w:hAnsi="Times New Roman" w:cs="Times New Roman"/>
          <w:b/>
          <w:sz w:val="28"/>
          <w:szCs w:val="28"/>
        </w:rPr>
        <w:t>Заключение</w:t>
      </w:r>
    </w:p>
    <w:p w:rsidR="00B01144" w:rsidRPr="00B473F1" w:rsidRDefault="00B01144" w:rsidP="00B473F1">
      <w:pPr>
        <w:spacing w:line="360" w:lineRule="auto"/>
        <w:ind w:firstLine="709"/>
        <w:jc w:val="both"/>
        <w:rPr>
          <w:rFonts w:ascii="Times New Roman" w:hAnsi="Times New Roman" w:cs="Times New Roman"/>
          <w:sz w:val="28"/>
          <w:szCs w:val="28"/>
        </w:rPr>
      </w:pPr>
    </w:p>
    <w:p w:rsidR="00B01144" w:rsidRPr="00B473F1" w:rsidRDefault="00B01144" w:rsidP="0081724B">
      <w:pPr>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Новый ГПК по-новому определил задачи и цели гражданского судопроизводства: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РФ,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(ст. 2).</w:t>
      </w:r>
      <w:r w:rsidR="00B622ED" w:rsidRPr="00B473F1">
        <w:rPr>
          <w:rFonts w:ascii="Times New Roman" w:hAnsi="Times New Roman" w:cs="Times New Roman"/>
          <w:sz w:val="28"/>
          <w:szCs w:val="28"/>
        </w:rPr>
        <w:t xml:space="preserve"> </w:t>
      </w:r>
      <w:r w:rsidRPr="00B473F1">
        <w:rPr>
          <w:rFonts w:ascii="Times New Roman" w:hAnsi="Times New Roman" w:cs="Times New Roman"/>
          <w:sz w:val="28"/>
          <w:szCs w:val="28"/>
        </w:rPr>
        <w:t>Из сказанного очевидно, что законодатель задачи судопроизводства "связал" с рассмотрением и разрешением гражданских дел, а цели - с защитой интересов различных субъектов, вовлеченных в процесс рассмотрения дела.</w:t>
      </w:r>
    </w:p>
    <w:p w:rsidR="00B01144" w:rsidRPr="00B473F1" w:rsidRDefault="00B01144" w:rsidP="0081724B">
      <w:pPr>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Задачи гражданского судопроизводства охватывают правильное и своевременное рассмотрение и разрешение гражданских дел. Правильное означает, прежде всего, законное и обоснованное разрешение дела. Своевременность предполагает соблюдение установленных процессуальным законом сроков на рассмотрение и разрешение дел. Важным составляющим элементом является то, что суд не только рассматривает дела, но и разрешает их. Такой подход позволяет распространить толкование задач гражданского судопроизводства на все стадии процесса.</w:t>
      </w:r>
    </w:p>
    <w:p w:rsidR="00B01144" w:rsidRPr="00B473F1" w:rsidRDefault="00B01144" w:rsidP="0081724B">
      <w:pPr>
        <w:spacing w:line="336"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 xml:space="preserve">Цели гражданского судопроизводства, прежде всего, направлены на защиту нарушенных интересов всех субъектов, которые оказались вовлеченными в сферу спорного правоотношения: граждан, организаций, прав и интересов Российской Федерации, субъектов РФ, муниципальных образований, других лиц, являющихся субъектами гражданских, трудовых или иных правоотношений. Знаменательно то, что граждане указаны в начале перечня субъектов, чьи интересы защищаются, что отражает равенство субъектов гражданского общества. </w:t>
      </w:r>
    </w:p>
    <w:p w:rsidR="00847FDB" w:rsidRPr="0081724B" w:rsidRDefault="0081724B" w:rsidP="0081724B">
      <w:pPr>
        <w:spacing w:line="360" w:lineRule="auto"/>
        <w:rPr>
          <w:rFonts w:ascii="Times New Roman" w:hAnsi="Times New Roman" w:cs="Times New Roman"/>
          <w:b/>
          <w:sz w:val="28"/>
          <w:szCs w:val="28"/>
        </w:rPr>
      </w:pPr>
      <w:r>
        <w:rPr>
          <w:rFonts w:ascii="Times New Roman" w:hAnsi="Times New Roman" w:cs="Times New Roman"/>
          <w:sz w:val="28"/>
          <w:szCs w:val="28"/>
        </w:rPr>
        <w:br w:type="page"/>
      </w:r>
      <w:r w:rsidR="00847FDB" w:rsidRPr="0081724B">
        <w:rPr>
          <w:rFonts w:ascii="Times New Roman" w:hAnsi="Times New Roman" w:cs="Times New Roman"/>
          <w:b/>
          <w:sz w:val="28"/>
          <w:szCs w:val="28"/>
        </w:rPr>
        <w:t>Список используемой литературы</w:t>
      </w:r>
    </w:p>
    <w:p w:rsidR="00847FDB" w:rsidRPr="00B473F1" w:rsidRDefault="00847FDB" w:rsidP="0081724B">
      <w:pPr>
        <w:spacing w:line="360" w:lineRule="auto"/>
        <w:rPr>
          <w:rFonts w:ascii="Times New Roman" w:hAnsi="Times New Roman" w:cs="Times New Roman"/>
          <w:sz w:val="28"/>
          <w:szCs w:val="28"/>
        </w:rPr>
      </w:pPr>
    </w:p>
    <w:p w:rsidR="00847FDB" w:rsidRPr="00B473F1" w:rsidRDefault="00847FDB" w:rsidP="0081724B">
      <w:pPr>
        <w:spacing w:line="360" w:lineRule="auto"/>
        <w:rPr>
          <w:rFonts w:ascii="Times New Roman" w:hAnsi="Times New Roman" w:cs="Times New Roman"/>
          <w:bCs/>
          <w:sz w:val="28"/>
          <w:szCs w:val="28"/>
        </w:rPr>
      </w:pPr>
      <w:r w:rsidRPr="00B473F1">
        <w:rPr>
          <w:rFonts w:ascii="Times New Roman" w:hAnsi="Times New Roman" w:cs="Times New Roman"/>
          <w:bCs/>
          <w:sz w:val="28"/>
          <w:szCs w:val="28"/>
        </w:rPr>
        <w:t>Нормативные акты</w:t>
      </w:r>
    </w:p>
    <w:p w:rsidR="00847FDB" w:rsidRPr="00B473F1" w:rsidRDefault="00830C42"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1.</w:t>
      </w:r>
      <w:r w:rsidR="00847FDB" w:rsidRPr="00B473F1">
        <w:rPr>
          <w:rFonts w:ascii="Times New Roman" w:hAnsi="Times New Roman" w:cs="Times New Roman"/>
          <w:sz w:val="28"/>
          <w:szCs w:val="28"/>
        </w:rPr>
        <w:t xml:space="preserve">Конституция Российской Федерации (принята на всенародном голосовании 12 декабря </w:t>
      </w:r>
      <w:r w:rsidR="0098312C" w:rsidRPr="00B473F1">
        <w:rPr>
          <w:rFonts w:ascii="Times New Roman" w:hAnsi="Times New Roman" w:cs="Times New Roman"/>
          <w:sz w:val="28"/>
          <w:szCs w:val="28"/>
        </w:rPr>
        <w:t>1993г.)</w:t>
      </w:r>
      <w:r w:rsidR="00847FDB" w:rsidRPr="00B473F1">
        <w:rPr>
          <w:rFonts w:ascii="Times New Roman" w:hAnsi="Times New Roman" w:cs="Times New Roman"/>
          <w:sz w:val="28"/>
          <w:szCs w:val="28"/>
        </w:rPr>
        <w:t>.</w:t>
      </w:r>
    </w:p>
    <w:p w:rsidR="00847FDB" w:rsidRPr="00B473F1" w:rsidRDefault="00830C42"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2.</w:t>
      </w:r>
      <w:r w:rsidR="00847FDB" w:rsidRPr="00B473F1">
        <w:rPr>
          <w:rFonts w:ascii="Times New Roman" w:hAnsi="Times New Roman" w:cs="Times New Roman"/>
          <w:sz w:val="28"/>
          <w:szCs w:val="28"/>
        </w:rPr>
        <w:t xml:space="preserve">Гражданский процессуальный кодекс РФ от </w:t>
      </w:r>
      <w:r w:rsidR="0098312C" w:rsidRPr="00B473F1">
        <w:rPr>
          <w:rFonts w:ascii="Times New Roman" w:hAnsi="Times New Roman" w:cs="Times New Roman"/>
          <w:sz w:val="28"/>
          <w:szCs w:val="28"/>
        </w:rPr>
        <w:t>10 сентября 2008</w:t>
      </w:r>
      <w:r w:rsidR="00847FDB" w:rsidRPr="00B473F1">
        <w:rPr>
          <w:rFonts w:ascii="Times New Roman" w:hAnsi="Times New Roman" w:cs="Times New Roman"/>
          <w:sz w:val="28"/>
          <w:szCs w:val="28"/>
        </w:rPr>
        <w:t xml:space="preserve"> г. </w:t>
      </w:r>
    </w:p>
    <w:p w:rsidR="00720066" w:rsidRPr="00B473F1" w:rsidRDefault="00830C42"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3.</w:t>
      </w:r>
      <w:r w:rsidR="00720066" w:rsidRPr="00B473F1">
        <w:rPr>
          <w:rFonts w:ascii="Times New Roman" w:hAnsi="Times New Roman" w:cs="Times New Roman"/>
          <w:sz w:val="28"/>
          <w:szCs w:val="28"/>
        </w:rPr>
        <w:t>Гражданский кодекс Российской Федерации.</w:t>
      </w:r>
    </w:p>
    <w:p w:rsidR="00847FDB" w:rsidRPr="00B473F1" w:rsidRDefault="00830C42"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4.</w:t>
      </w:r>
      <w:r w:rsidR="00847FDB" w:rsidRPr="00B473F1">
        <w:rPr>
          <w:rFonts w:ascii="Times New Roman" w:hAnsi="Times New Roman" w:cs="Times New Roman"/>
          <w:sz w:val="28"/>
          <w:szCs w:val="28"/>
        </w:rPr>
        <w:t>Федеральный закон</w:t>
      </w:r>
      <w:r w:rsidR="00DA0E4B" w:rsidRPr="00B473F1">
        <w:rPr>
          <w:rFonts w:ascii="Times New Roman" w:hAnsi="Times New Roman" w:cs="Times New Roman"/>
          <w:sz w:val="28"/>
          <w:szCs w:val="28"/>
        </w:rPr>
        <w:t xml:space="preserve"> от 14 ноября 2002 г. N 137-ФЗ “</w:t>
      </w:r>
      <w:r w:rsidR="00847FDB" w:rsidRPr="00B473F1">
        <w:rPr>
          <w:rFonts w:ascii="Times New Roman" w:hAnsi="Times New Roman" w:cs="Times New Roman"/>
          <w:sz w:val="28"/>
          <w:szCs w:val="28"/>
        </w:rPr>
        <w:t>О введении в действие Гражданского процессуального кодекса Российской Федерации</w:t>
      </w:r>
      <w:r w:rsidR="00DA0E4B" w:rsidRPr="00B473F1">
        <w:rPr>
          <w:rFonts w:ascii="Times New Roman" w:hAnsi="Times New Roman" w:cs="Times New Roman"/>
          <w:sz w:val="28"/>
          <w:szCs w:val="28"/>
        </w:rPr>
        <w:t>”</w:t>
      </w:r>
    </w:p>
    <w:p w:rsidR="00847FDB" w:rsidRPr="00B473F1" w:rsidRDefault="00830C42"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5.</w:t>
      </w:r>
      <w:r w:rsidR="00DA0E4B" w:rsidRPr="00B473F1">
        <w:rPr>
          <w:rFonts w:ascii="Times New Roman" w:hAnsi="Times New Roman" w:cs="Times New Roman"/>
          <w:sz w:val="28"/>
          <w:szCs w:val="28"/>
        </w:rPr>
        <w:t>Федеральный конституционный закон от 31 декабря 1996 г. "О судебной системе Российской Федерации"</w:t>
      </w:r>
    </w:p>
    <w:p w:rsidR="00830C42" w:rsidRPr="00B473F1" w:rsidRDefault="006C600E"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Основная литература</w:t>
      </w:r>
    </w:p>
    <w:p w:rsidR="006C600E"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1.</w:t>
      </w:r>
      <w:r w:rsidR="006C600E" w:rsidRPr="00B473F1">
        <w:rPr>
          <w:rFonts w:ascii="Times New Roman" w:hAnsi="Times New Roman" w:cs="Times New Roman"/>
          <w:sz w:val="28"/>
          <w:szCs w:val="28"/>
        </w:rPr>
        <w:t>Гражданский процесс. Учебник/Под ред. В.В. Яркова. 5-е изд. М., 2003.</w:t>
      </w:r>
    </w:p>
    <w:p w:rsidR="006C600E"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2.</w:t>
      </w:r>
      <w:r w:rsidR="006C600E" w:rsidRPr="00B473F1">
        <w:rPr>
          <w:rFonts w:ascii="Times New Roman" w:hAnsi="Times New Roman" w:cs="Times New Roman"/>
          <w:sz w:val="28"/>
          <w:szCs w:val="28"/>
        </w:rPr>
        <w:t>Гражданский процесс. Учебник/Под ред. М.К. Треушникова. М., 2003.</w:t>
      </w:r>
    </w:p>
    <w:p w:rsidR="006C600E"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3.Советский гражданский процесс/Под ред. М.С. Шакарян. М.</w:t>
      </w:r>
    </w:p>
    <w:p w:rsidR="009B706F"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4.Ярков В.В. Юридические факты в механизме реализации норм гражданского процессуального права. Екатеринбург, 1992.</w:t>
      </w:r>
    </w:p>
    <w:p w:rsidR="009B706F"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5.Полянский Н.Н., Строгович М.С, Савицкий В.М., Мельников А.А. Проблемы судебного права. М.</w:t>
      </w:r>
    </w:p>
    <w:p w:rsidR="009B706F"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6.Мельников А.А. Вопросы гражданского права и процесса. М.</w:t>
      </w:r>
    </w:p>
    <w:p w:rsidR="009B706F"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7.Советский гражданский процесс/Под ред. К.И.Комиссарова, В.М. Семенова. М.</w:t>
      </w:r>
    </w:p>
    <w:p w:rsidR="009B706F" w:rsidRPr="00B473F1" w:rsidRDefault="009B706F" w:rsidP="0081724B">
      <w:pPr>
        <w:spacing w:line="360" w:lineRule="auto"/>
        <w:rPr>
          <w:rFonts w:ascii="Times New Roman" w:hAnsi="Times New Roman" w:cs="Times New Roman"/>
          <w:sz w:val="28"/>
          <w:szCs w:val="28"/>
        </w:rPr>
      </w:pPr>
      <w:r w:rsidRPr="00B473F1">
        <w:rPr>
          <w:rFonts w:ascii="Times New Roman" w:hAnsi="Times New Roman" w:cs="Times New Roman"/>
          <w:sz w:val="28"/>
          <w:szCs w:val="28"/>
        </w:rPr>
        <w:t>8.Семенов В.М. Конституционные принципы гражданского судопроизводства. М.</w:t>
      </w:r>
    </w:p>
    <w:p w:rsidR="009B706F" w:rsidRPr="00B473F1" w:rsidRDefault="009B706F" w:rsidP="0081724B">
      <w:pPr>
        <w:spacing w:line="360" w:lineRule="auto"/>
        <w:rPr>
          <w:rFonts w:ascii="Times New Roman" w:hAnsi="Times New Roman" w:cs="Times New Roman"/>
          <w:sz w:val="28"/>
          <w:szCs w:val="28"/>
        </w:rPr>
      </w:pPr>
    </w:p>
    <w:p w:rsidR="004F2631" w:rsidRPr="00B473F1" w:rsidRDefault="0081724B" w:rsidP="0081724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4F2631" w:rsidRPr="00B473F1">
        <w:rPr>
          <w:rFonts w:ascii="Times New Roman" w:hAnsi="Times New Roman" w:cs="Times New Roman"/>
          <w:sz w:val="28"/>
          <w:szCs w:val="28"/>
        </w:rPr>
        <w:t>Список сокращений</w:t>
      </w:r>
    </w:p>
    <w:p w:rsidR="004F2631" w:rsidRPr="00B473F1" w:rsidRDefault="004F2631" w:rsidP="0081724B">
      <w:pPr>
        <w:spacing w:line="360" w:lineRule="auto"/>
        <w:jc w:val="both"/>
        <w:rPr>
          <w:rFonts w:ascii="Times New Roman" w:hAnsi="Times New Roman" w:cs="Times New Roman"/>
          <w:sz w:val="28"/>
          <w:szCs w:val="28"/>
        </w:rPr>
      </w:pPr>
    </w:p>
    <w:p w:rsidR="004F2631"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 – год</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ГК – гражданский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ГПК – гражданский процессуальный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ЖК – жилищный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РФ – Российская Федерация</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СК – семейный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Ст. – статья</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т.д. – так далее</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т.е. – то есть</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ТК – трудовой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т.п. – тому подобное</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УК – уголовный кодекс</w:t>
      </w:r>
    </w:p>
    <w:p w:rsidR="006E4105" w:rsidRPr="00B473F1" w:rsidRDefault="006E4105" w:rsidP="0081724B">
      <w:pPr>
        <w:spacing w:line="360" w:lineRule="auto"/>
        <w:jc w:val="both"/>
        <w:rPr>
          <w:rFonts w:ascii="Times New Roman" w:hAnsi="Times New Roman" w:cs="Times New Roman"/>
          <w:sz w:val="28"/>
          <w:szCs w:val="28"/>
        </w:rPr>
      </w:pPr>
      <w:r w:rsidRPr="00B473F1">
        <w:rPr>
          <w:rFonts w:ascii="Times New Roman" w:hAnsi="Times New Roman" w:cs="Times New Roman"/>
          <w:sz w:val="28"/>
          <w:szCs w:val="28"/>
        </w:rPr>
        <w:t>ч. - часть</w:t>
      </w:r>
    </w:p>
    <w:p w:rsidR="006E4105" w:rsidRPr="00B473F1" w:rsidRDefault="006E4105" w:rsidP="0081724B">
      <w:pPr>
        <w:spacing w:line="360" w:lineRule="auto"/>
        <w:jc w:val="both"/>
        <w:rPr>
          <w:rFonts w:ascii="Times New Roman" w:hAnsi="Times New Roman" w:cs="Times New Roman"/>
          <w:sz w:val="28"/>
          <w:szCs w:val="28"/>
        </w:rPr>
      </w:pPr>
    </w:p>
    <w:p w:rsidR="00044464" w:rsidRDefault="0081724B" w:rsidP="00044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44464">
        <w:rPr>
          <w:rFonts w:ascii="Times New Roman" w:hAnsi="Times New Roman" w:cs="Times New Roman"/>
          <w:sz w:val="28"/>
          <w:szCs w:val="28"/>
        </w:rPr>
        <w:t>Приложение 1</w:t>
      </w:r>
    </w:p>
    <w:p w:rsidR="00044464" w:rsidRDefault="00044464" w:rsidP="00044464">
      <w:pPr>
        <w:spacing w:line="360" w:lineRule="auto"/>
        <w:ind w:firstLine="720"/>
        <w:rPr>
          <w:rFonts w:ascii="Times New Roman" w:hAnsi="Times New Roman" w:cs="Times New Roman"/>
          <w:sz w:val="28"/>
          <w:szCs w:val="28"/>
        </w:rPr>
      </w:pPr>
    </w:p>
    <w:p w:rsidR="00044464" w:rsidRDefault="00044464" w:rsidP="00044464">
      <w:pPr>
        <w:spacing w:line="360" w:lineRule="auto"/>
        <w:ind w:firstLine="720"/>
        <w:jc w:val="center"/>
        <w:rPr>
          <w:rFonts w:ascii="Times New Roman" w:hAnsi="Times New Roman" w:cs="Times New Roman"/>
          <w:sz w:val="32"/>
          <w:szCs w:val="32"/>
        </w:rPr>
      </w:pPr>
      <w:r>
        <w:rPr>
          <w:rFonts w:ascii="Times New Roman" w:hAnsi="Times New Roman" w:cs="Times New Roman"/>
          <w:sz w:val="32"/>
          <w:szCs w:val="32"/>
        </w:rPr>
        <w:t>Источники гражданского процессуального права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717"/>
      </w:tblGrid>
      <w:tr w:rsidR="00044464" w:rsidRPr="007F0A49" w:rsidTr="000C774B">
        <w:tc>
          <w:tcPr>
            <w:tcW w:w="5066" w:type="dxa"/>
          </w:tcPr>
          <w:p w:rsidR="00044464" w:rsidRPr="007F0A49" w:rsidRDefault="00044464" w:rsidP="000C774B">
            <w:pPr>
              <w:spacing w:line="360" w:lineRule="auto"/>
              <w:jc w:val="center"/>
              <w:rPr>
                <w:rFonts w:ascii="Times New Roman" w:hAnsi="Times New Roman" w:cs="Times New Roman"/>
                <w:sz w:val="28"/>
                <w:szCs w:val="28"/>
              </w:rPr>
            </w:pPr>
            <w:r w:rsidRPr="007F0A49">
              <w:rPr>
                <w:rFonts w:ascii="Times New Roman" w:hAnsi="Times New Roman" w:cs="Times New Roman"/>
                <w:sz w:val="28"/>
                <w:szCs w:val="28"/>
              </w:rPr>
              <w:t>Нормативно-правовые</w:t>
            </w:r>
          </w:p>
          <w:p w:rsidR="00044464" w:rsidRPr="007F0A49" w:rsidRDefault="00044464" w:rsidP="000C774B">
            <w:pPr>
              <w:spacing w:line="360" w:lineRule="auto"/>
              <w:jc w:val="center"/>
              <w:rPr>
                <w:rFonts w:ascii="Times New Roman" w:hAnsi="Times New Roman" w:cs="Times New Roman"/>
                <w:sz w:val="28"/>
                <w:szCs w:val="28"/>
              </w:rPr>
            </w:pPr>
            <w:r w:rsidRPr="007F0A49">
              <w:rPr>
                <w:rFonts w:ascii="Times New Roman" w:hAnsi="Times New Roman" w:cs="Times New Roman"/>
                <w:sz w:val="28"/>
                <w:szCs w:val="28"/>
              </w:rPr>
              <w:t>источники</w:t>
            </w:r>
          </w:p>
        </w:tc>
        <w:tc>
          <w:tcPr>
            <w:tcW w:w="5067" w:type="dxa"/>
          </w:tcPr>
          <w:p w:rsidR="00044464" w:rsidRPr="007F0A49" w:rsidRDefault="00044464" w:rsidP="000C774B">
            <w:pPr>
              <w:spacing w:line="360" w:lineRule="auto"/>
              <w:jc w:val="center"/>
              <w:rPr>
                <w:rFonts w:ascii="Times New Roman" w:hAnsi="Times New Roman" w:cs="Times New Roman"/>
                <w:sz w:val="28"/>
                <w:szCs w:val="28"/>
              </w:rPr>
            </w:pPr>
            <w:r w:rsidRPr="007F0A49">
              <w:rPr>
                <w:rFonts w:ascii="Times New Roman" w:hAnsi="Times New Roman" w:cs="Times New Roman"/>
                <w:sz w:val="28"/>
                <w:szCs w:val="28"/>
              </w:rPr>
              <w:t>Судебные</w:t>
            </w:r>
          </w:p>
          <w:p w:rsidR="00044464" w:rsidRPr="007F0A49" w:rsidRDefault="00044464" w:rsidP="000C774B">
            <w:pPr>
              <w:spacing w:line="360" w:lineRule="auto"/>
              <w:jc w:val="center"/>
              <w:rPr>
                <w:rFonts w:ascii="Times New Roman" w:hAnsi="Times New Roman" w:cs="Times New Roman"/>
                <w:sz w:val="28"/>
                <w:szCs w:val="28"/>
              </w:rPr>
            </w:pPr>
            <w:r w:rsidRPr="007F0A49">
              <w:rPr>
                <w:rFonts w:ascii="Times New Roman" w:hAnsi="Times New Roman" w:cs="Times New Roman"/>
                <w:sz w:val="28"/>
                <w:szCs w:val="28"/>
              </w:rPr>
              <w:t>источники</w:t>
            </w:r>
          </w:p>
        </w:tc>
      </w:tr>
    </w:tbl>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Конституция РФ</w:t>
            </w:r>
          </w:p>
        </w:tc>
      </w:tr>
    </w:tbl>
    <w:p w:rsidR="00044464" w:rsidRDefault="00044464" w:rsidP="00044464">
      <w:pPr>
        <w:spacing w:line="360" w:lineRule="auto"/>
        <w:ind w:firstLine="720"/>
        <w:jc w:val="center"/>
        <w:rPr>
          <w:rFonts w:ascii="Times New Roman" w:hAnsi="Times New Roman" w:cs="Times New Roman"/>
          <w:sz w:val="32"/>
          <w:szCs w:val="32"/>
        </w:rPr>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Постановление Пленума</w:t>
            </w:r>
          </w:p>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Верховного Суда РФ</w:t>
            </w: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Гражданский процессуальный</w:t>
            </w:r>
          </w:p>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Кодекс РФ</w:t>
            </w:r>
          </w:p>
        </w:tc>
      </w:tr>
    </w:tbl>
    <w:tbl>
      <w:tblPr>
        <w:tblpPr w:leftFromText="180" w:rightFromText="180" w:vertAnchor="text" w:horzAnchor="margin" w:tblpXSpec="right"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Пленума </w:t>
            </w:r>
          </w:p>
          <w:p w:rsidR="00044464"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Высшего Арбитражного</w:t>
            </w:r>
          </w:p>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Суда РФ</w:t>
            </w:r>
          </w:p>
        </w:tc>
      </w:tr>
    </w:tbl>
    <w:p w:rsidR="00044464" w:rsidRDefault="00044464" w:rsidP="00044464">
      <w:pPr>
        <w:spacing w:line="360" w:lineRule="auto"/>
        <w:ind w:firstLine="720"/>
        <w:jc w:val="center"/>
        <w:rPr>
          <w:rFonts w:ascii="Times New Roman" w:hAnsi="Times New Roman" w:cs="Times New Roman"/>
          <w:sz w:val="32"/>
          <w:szCs w:val="3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Федеральные законы РФ</w:t>
            </w:r>
          </w:p>
        </w:tc>
      </w:tr>
    </w:tbl>
    <w:p w:rsidR="00044464" w:rsidRDefault="00044464" w:rsidP="00044464">
      <w:pPr>
        <w:spacing w:line="360" w:lineRule="auto"/>
        <w:ind w:firstLine="720"/>
        <w:jc w:val="center"/>
        <w:rPr>
          <w:rFonts w:ascii="Times New Roman" w:hAnsi="Times New Roman" w:cs="Times New Roman"/>
          <w:sz w:val="32"/>
          <w:szCs w:val="32"/>
        </w:rPr>
      </w:pPr>
    </w:p>
    <w:tbl>
      <w:tblPr>
        <w:tblpPr w:leftFromText="180" w:rightFromText="180"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Решения Конституционного </w:t>
            </w:r>
          </w:p>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Суда РФ</w:t>
            </w:r>
          </w:p>
        </w:tc>
      </w:tr>
    </w:tbl>
    <w:tbl>
      <w:tblPr>
        <w:tblpPr w:leftFromText="180" w:rightFromText="180" w:vertAnchor="text" w:horzAnchor="margin"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Подзаконные акты РФ</w:t>
            </w:r>
          </w:p>
        </w:tc>
      </w:tr>
    </w:tbl>
    <w:p w:rsidR="00044464" w:rsidRDefault="00044464" w:rsidP="00044464">
      <w:pPr>
        <w:spacing w:line="360" w:lineRule="auto"/>
        <w:ind w:firstLine="720"/>
        <w:jc w:val="center"/>
        <w:rPr>
          <w:rFonts w:ascii="Times New Roman" w:hAnsi="Times New Roman" w:cs="Times New Roman"/>
          <w:sz w:val="32"/>
          <w:szCs w:val="32"/>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Международные акты</w:t>
            </w:r>
          </w:p>
        </w:tc>
      </w:tr>
    </w:tbl>
    <w:p w:rsidR="00044464" w:rsidRDefault="00044464" w:rsidP="00044464">
      <w:pPr>
        <w:spacing w:line="360" w:lineRule="auto"/>
        <w:ind w:firstLine="720"/>
        <w:rPr>
          <w:rFonts w:ascii="Times New Roman" w:hAnsi="Times New Roman" w:cs="Times New Roman"/>
          <w:sz w:val="32"/>
          <w:szCs w:val="32"/>
        </w:rPr>
      </w:pP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7"/>
      </w:tblGrid>
      <w:tr w:rsidR="00044464" w:rsidTr="000C774B">
        <w:trPr>
          <w:trHeight w:val="468"/>
        </w:trPr>
        <w:tc>
          <w:tcPr>
            <w:tcW w:w="4877" w:type="dxa"/>
          </w:tcPr>
          <w:p w:rsidR="00044464" w:rsidRPr="00B444A0" w:rsidRDefault="00044464" w:rsidP="000C774B">
            <w:pPr>
              <w:spacing w:line="360" w:lineRule="auto"/>
              <w:jc w:val="center"/>
              <w:rPr>
                <w:rFonts w:ascii="Times New Roman" w:hAnsi="Times New Roman" w:cs="Times New Roman"/>
                <w:sz w:val="28"/>
                <w:szCs w:val="28"/>
              </w:rPr>
            </w:pPr>
            <w:r>
              <w:rPr>
                <w:rFonts w:ascii="Times New Roman" w:hAnsi="Times New Roman" w:cs="Times New Roman"/>
                <w:sz w:val="28"/>
                <w:szCs w:val="28"/>
              </w:rPr>
              <w:t>Судебная практика по гражданским  делам</w:t>
            </w:r>
          </w:p>
        </w:tc>
      </w:tr>
    </w:tbl>
    <w:p w:rsidR="00044464" w:rsidRDefault="00044464" w:rsidP="00044464">
      <w:pPr>
        <w:spacing w:line="360" w:lineRule="auto"/>
        <w:ind w:firstLine="720"/>
        <w:rPr>
          <w:rFonts w:ascii="Times New Roman" w:hAnsi="Times New Roman" w:cs="Times New Roman"/>
          <w:sz w:val="32"/>
          <w:szCs w:val="32"/>
        </w:rPr>
      </w:pPr>
    </w:p>
    <w:p w:rsidR="00044464" w:rsidRDefault="00044464" w:rsidP="00044464">
      <w:pPr>
        <w:spacing w:line="360" w:lineRule="auto"/>
        <w:ind w:firstLine="720"/>
        <w:rPr>
          <w:rFonts w:ascii="Times New Roman" w:hAnsi="Times New Roman" w:cs="Times New Roman"/>
          <w:sz w:val="32"/>
          <w:szCs w:val="32"/>
        </w:rPr>
      </w:pPr>
    </w:p>
    <w:p w:rsidR="003222DD" w:rsidRPr="00044464" w:rsidRDefault="00044464" w:rsidP="00B473F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222DD" w:rsidRPr="00044464">
        <w:rPr>
          <w:rFonts w:ascii="Times New Roman" w:hAnsi="Times New Roman" w:cs="Times New Roman"/>
          <w:b/>
          <w:sz w:val="28"/>
          <w:szCs w:val="28"/>
        </w:rPr>
        <w:t>Приложение 2</w:t>
      </w:r>
    </w:p>
    <w:p w:rsidR="003222DD" w:rsidRPr="00B473F1" w:rsidRDefault="003222DD" w:rsidP="00B473F1">
      <w:pPr>
        <w:spacing w:line="360" w:lineRule="auto"/>
        <w:ind w:firstLine="709"/>
        <w:jc w:val="both"/>
        <w:rPr>
          <w:rFonts w:ascii="Times New Roman" w:hAnsi="Times New Roman" w:cs="Times New Roman"/>
          <w:sz w:val="28"/>
          <w:szCs w:val="28"/>
        </w:rPr>
      </w:pPr>
    </w:p>
    <w:p w:rsidR="003222DD" w:rsidRPr="00B473F1" w:rsidRDefault="003222DD" w:rsidP="00B473F1">
      <w:pPr>
        <w:spacing w:line="360" w:lineRule="auto"/>
        <w:ind w:firstLine="709"/>
        <w:jc w:val="both"/>
        <w:rPr>
          <w:rFonts w:ascii="Times New Roman" w:hAnsi="Times New Roman" w:cs="Times New Roman"/>
          <w:sz w:val="28"/>
          <w:szCs w:val="28"/>
        </w:rPr>
      </w:pPr>
      <w:r w:rsidRPr="00B473F1">
        <w:rPr>
          <w:rFonts w:ascii="Times New Roman" w:hAnsi="Times New Roman" w:cs="Times New Roman"/>
          <w:sz w:val="28"/>
          <w:szCs w:val="28"/>
        </w:rPr>
        <w:t>Принципы гражданского процессуального права</w:t>
      </w:r>
    </w:p>
    <w:p w:rsidR="003222DD" w:rsidRPr="00B473F1" w:rsidRDefault="003222DD" w:rsidP="00B473F1">
      <w:pPr>
        <w:spacing w:line="360"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gridCol w:w="4796"/>
      </w:tblGrid>
      <w:tr w:rsidR="00031C6E" w:rsidRPr="00B473F1" w:rsidTr="00F20C9E">
        <w:tc>
          <w:tcPr>
            <w:tcW w:w="5066" w:type="dxa"/>
          </w:tcPr>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Конституционные принципы</w:t>
            </w:r>
          </w:p>
        </w:tc>
        <w:tc>
          <w:tcPr>
            <w:tcW w:w="5067" w:type="dxa"/>
          </w:tcPr>
          <w:p w:rsidR="00031C6E" w:rsidRPr="00044464" w:rsidRDefault="00102862" w:rsidP="00044464">
            <w:pPr>
              <w:spacing w:line="360" w:lineRule="auto"/>
              <w:jc w:val="both"/>
              <w:rPr>
                <w:rFonts w:ascii="Times New Roman" w:hAnsi="Times New Roman" w:cs="Times New Roman"/>
              </w:rPr>
            </w:pPr>
            <w:r w:rsidRPr="00044464">
              <w:rPr>
                <w:rFonts w:ascii="Times New Roman" w:hAnsi="Times New Roman" w:cs="Times New Roman"/>
              </w:rPr>
              <w:t>Принципы ГПК</w:t>
            </w:r>
          </w:p>
        </w:tc>
      </w:tr>
      <w:tr w:rsidR="00031C6E" w:rsidRPr="00B473F1" w:rsidTr="00F20C9E">
        <w:tc>
          <w:tcPr>
            <w:tcW w:w="5066" w:type="dxa"/>
          </w:tcPr>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Законность</w:t>
            </w:r>
          </w:p>
        </w:tc>
        <w:tc>
          <w:tcPr>
            <w:tcW w:w="5067" w:type="dxa"/>
          </w:tcPr>
          <w:p w:rsidR="00031C6E" w:rsidRPr="00044464" w:rsidRDefault="00102862" w:rsidP="00044464">
            <w:pPr>
              <w:spacing w:line="360" w:lineRule="auto"/>
              <w:jc w:val="both"/>
              <w:rPr>
                <w:rFonts w:ascii="Times New Roman" w:hAnsi="Times New Roman" w:cs="Times New Roman"/>
              </w:rPr>
            </w:pPr>
            <w:r w:rsidRPr="00044464">
              <w:rPr>
                <w:rFonts w:ascii="Times New Roman" w:hAnsi="Times New Roman" w:cs="Times New Roman"/>
              </w:rPr>
              <w:t>Национальный язык судопроизводства</w:t>
            </w:r>
          </w:p>
        </w:tc>
      </w:tr>
      <w:tr w:rsidR="00031C6E" w:rsidRPr="00B473F1" w:rsidTr="00F20C9E">
        <w:tc>
          <w:tcPr>
            <w:tcW w:w="5066" w:type="dxa"/>
          </w:tcPr>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Осуществление правосудия</w:t>
            </w:r>
          </w:p>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только судом</w:t>
            </w:r>
          </w:p>
        </w:tc>
        <w:tc>
          <w:tcPr>
            <w:tcW w:w="5067" w:type="dxa"/>
          </w:tcPr>
          <w:p w:rsidR="00031C6E" w:rsidRPr="00044464" w:rsidRDefault="00710475" w:rsidP="00044464">
            <w:pPr>
              <w:spacing w:line="360" w:lineRule="auto"/>
              <w:jc w:val="both"/>
              <w:rPr>
                <w:rFonts w:ascii="Times New Roman" w:hAnsi="Times New Roman" w:cs="Times New Roman"/>
              </w:rPr>
            </w:pPr>
            <w:r w:rsidRPr="00044464">
              <w:rPr>
                <w:rFonts w:ascii="Times New Roman" w:hAnsi="Times New Roman" w:cs="Times New Roman"/>
              </w:rPr>
              <w:t xml:space="preserve">Единоличное и коллегиальное </w:t>
            </w:r>
          </w:p>
          <w:p w:rsidR="00710475" w:rsidRPr="00044464" w:rsidRDefault="00710475" w:rsidP="00044464">
            <w:pPr>
              <w:spacing w:line="360" w:lineRule="auto"/>
              <w:jc w:val="both"/>
              <w:rPr>
                <w:rFonts w:ascii="Times New Roman" w:hAnsi="Times New Roman" w:cs="Times New Roman"/>
              </w:rPr>
            </w:pPr>
            <w:r w:rsidRPr="00044464">
              <w:rPr>
                <w:rFonts w:ascii="Times New Roman" w:hAnsi="Times New Roman" w:cs="Times New Roman"/>
              </w:rPr>
              <w:t>рассмотрение дел в суде</w:t>
            </w:r>
          </w:p>
        </w:tc>
      </w:tr>
      <w:tr w:rsidR="00031C6E" w:rsidRPr="00B473F1" w:rsidTr="00F20C9E">
        <w:tc>
          <w:tcPr>
            <w:tcW w:w="5066" w:type="dxa"/>
          </w:tcPr>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Независимость судей</w:t>
            </w:r>
          </w:p>
        </w:tc>
        <w:tc>
          <w:tcPr>
            <w:tcW w:w="5067" w:type="dxa"/>
          </w:tcPr>
          <w:p w:rsidR="00031C6E" w:rsidRPr="00044464" w:rsidRDefault="00102862" w:rsidP="00044464">
            <w:pPr>
              <w:spacing w:line="360" w:lineRule="auto"/>
              <w:jc w:val="both"/>
              <w:rPr>
                <w:rFonts w:ascii="Times New Roman" w:hAnsi="Times New Roman" w:cs="Times New Roman"/>
              </w:rPr>
            </w:pPr>
            <w:r w:rsidRPr="00044464">
              <w:rPr>
                <w:rFonts w:ascii="Times New Roman" w:hAnsi="Times New Roman" w:cs="Times New Roman"/>
              </w:rPr>
              <w:t>Диспозитивность</w:t>
            </w:r>
          </w:p>
        </w:tc>
      </w:tr>
      <w:tr w:rsidR="00031C6E" w:rsidRPr="00B473F1" w:rsidTr="00F20C9E">
        <w:tc>
          <w:tcPr>
            <w:tcW w:w="5066" w:type="dxa"/>
          </w:tcPr>
          <w:p w:rsidR="00710475"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 xml:space="preserve">Открытое судебное </w:t>
            </w:r>
          </w:p>
          <w:p w:rsidR="00031C6E" w:rsidRPr="00044464" w:rsidRDefault="00031C6E" w:rsidP="00044464">
            <w:pPr>
              <w:spacing w:line="360" w:lineRule="auto"/>
              <w:jc w:val="both"/>
              <w:rPr>
                <w:rFonts w:ascii="Times New Roman" w:hAnsi="Times New Roman" w:cs="Times New Roman"/>
              </w:rPr>
            </w:pPr>
            <w:r w:rsidRPr="00044464">
              <w:rPr>
                <w:rFonts w:ascii="Times New Roman" w:hAnsi="Times New Roman" w:cs="Times New Roman"/>
              </w:rPr>
              <w:t>разбирательство</w:t>
            </w:r>
          </w:p>
        </w:tc>
        <w:tc>
          <w:tcPr>
            <w:tcW w:w="5067" w:type="dxa"/>
          </w:tcPr>
          <w:p w:rsidR="00031C6E" w:rsidRPr="00044464" w:rsidRDefault="00710475" w:rsidP="00044464">
            <w:pPr>
              <w:spacing w:line="360" w:lineRule="auto"/>
              <w:jc w:val="both"/>
              <w:rPr>
                <w:rFonts w:ascii="Times New Roman" w:hAnsi="Times New Roman" w:cs="Times New Roman"/>
              </w:rPr>
            </w:pPr>
            <w:r w:rsidRPr="00044464">
              <w:rPr>
                <w:rFonts w:ascii="Times New Roman" w:hAnsi="Times New Roman" w:cs="Times New Roman"/>
              </w:rPr>
              <w:t>Непосредственность судебного разбирательства</w:t>
            </w:r>
          </w:p>
        </w:tc>
      </w:tr>
      <w:tr w:rsidR="00A97387" w:rsidRPr="00044464" w:rsidTr="00F20C9E">
        <w:trPr>
          <w:gridAfter w:val="1"/>
          <w:wAfter w:w="5067" w:type="dxa"/>
        </w:trPr>
        <w:tc>
          <w:tcPr>
            <w:tcW w:w="5066" w:type="dxa"/>
          </w:tcPr>
          <w:p w:rsidR="00A97387" w:rsidRPr="00044464" w:rsidRDefault="00A97387" w:rsidP="00044464">
            <w:pPr>
              <w:spacing w:line="360" w:lineRule="auto"/>
              <w:jc w:val="both"/>
              <w:rPr>
                <w:rFonts w:ascii="Times New Roman" w:hAnsi="Times New Roman" w:cs="Times New Roman"/>
              </w:rPr>
            </w:pPr>
            <w:r w:rsidRPr="00044464">
              <w:rPr>
                <w:rFonts w:ascii="Times New Roman" w:hAnsi="Times New Roman" w:cs="Times New Roman"/>
              </w:rPr>
              <w:t>Равенство всех перед законом и судом</w:t>
            </w:r>
          </w:p>
        </w:tc>
      </w:tr>
      <w:tr w:rsidR="00A97387" w:rsidRPr="00044464" w:rsidTr="00F20C9E">
        <w:trPr>
          <w:gridAfter w:val="1"/>
          <w:wAfter w:w="5067" w:type="dxa"/>
        </w:trPr>
        <w:tc>
          <w:tcPr>
            <w:tcW w:w="5066" w:type="dxa"/>
          </w:tcPr>
          <w:p w:rsidR="00A97387" w:rsidRPr="00044464" w:rsidRDefault="00A97387" w:rsidP="00044464">
            <w:pPr>
              <w:spacing w:line="360" w:lineRule="auto"/>
              <w:jc w:val="both"/>
              <w:rPr>
                <w:rFonts w:ascii="Times New Roman" w:hAnsi="Times New Roman" w:cs="Times New Roman"/>
              </w:rPr>
            </w:pPr>
            <w:r w:rsidRPr="00044464">
              <w:rPr>
                <w:rFonts w:ascii="Times New Roman" w:hAnsi="Times New Roman" w:cs="Times New Roman"/>
              </w:rPr>
              <w:t>Состязательность и равноправие сторон</w:t>
            </w:r>
          </w:p>
          <w:p w:rsidR="00A97387" w:rsidRPr="00044464" w:rsidRDefault="00A97387" w:rsidP="00044464">
            <w:pPr>
              <w:spacing w:line="360" w:lineRule="auto"/>
              <w:jc w:val="both"/>
              <w:rPr>
                <w:rFonts w:ascii="Times New Roman" w:hAnsi="Times New Roman" w:cs="Times New Roman"/>
              </w:rPr>
            </w:pPr>
            <w:r w:rsidRPr="00044464">
              <w:rPr>
                <w:rFonts w:ascii="Times New Roman" w:hAnsi="Times New Roman" w:cs="Times New Roman"/>
              </w:rPr>
              <w:t>в гражданском процессе</w:t>
            </w:r>
          </w:p>
        </w:tc>
      </w:tr>
      <w:tr w:rsidR="00A97387" w:rsidRPr="00044464" w:rsidTr="00F20C9E">
        <w:trPr>
          <w:gridAfter w:val="1"/>
          <w:wAfter w:w="5067" w:type="dxa"/>
        </w:trPr>
        <w:tc>
          <w:tcPr>
            <w:tcW w:w="5066" w:type="dxa"/>
          </w:tcPr>
          <w:p w:rsidR="00A97387" w:rsidRPr="00044464" w:rsidRDefault="00A97387" w:rsidP="00044464">
            <w:pPr>
              <w:spacing w:line="360" w:lineRule="auto"/>
              <w:jc w:val="both"/>
              <w:rPr>
                <w:rFonts w:ascii="Times New Roman" w:hAnsi="Times New Roman" w:cs="Times New Roman"/>
              </w:rPr>
            </w:pPr>
            <w:r w:rsidRPr="00044464">
              <w:rPr>
                <w:rFonts w:ascii="Times New Roman" w:hAnsi="Times New Roman" w:cs="Times New Roman"/>
              </w:rPr>
              <w:t>Доступность судебной защиты</w:t>
            </w:r>
          </w:p>
        </w:tc>
      </w:tr>
    </w:tbl>
    <w:p w:rsidR="003222DD" w:rsidRPr="00B473F1" w:rsidRDefault="003222DD" w:rsidP="00B473F1">
      <w:pPr>
        <w:spacing w:line="360" w:lineRule="auto"/>
        <w:ind w:firstLine="709"/>
        <w:jc w:val="both"/>
        <w:rPr>
          <w:rFonts w:ascii="Times New Roman" w:hAnsi="Times New Roman" w:cs="Times New Roman"/>
          <w:sz w:val="28"/>
          <w:szCs w:val="28"/>
        </w:rPr>
      </w:pPr>
      <w:bookmarkStart w:id="0" w:name="_GoBack"/>
      <w:bookmarkEnd w:id="0"/>
    </w:p>
    <w:sectPr w:rsidR="003222DD" w:rsidRPr="00B473F1" w:rsidSect="00B473F1">
      <w:headerReference w:type="default" r:id="rId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D8" w:rsidRDefault="009C0AD8" w:rsidP="00BA2CE9">
      <w:r>
        <w:separator/>
      </w:r>
    </w:p>
  </w:endnote>
  <w:endnote w:type="continuationSeparator" w:id="0">
    <w:p w:rsidR="009C0AD8" w:rsidRDefault="009C0AD8" w:rsidP="00BA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D8" w:rsidRDefault="009C0AD8" w:rsidP="00BA2CE9">
      <w:r>
        <w:separator/>
      </w:r>
    </w:p>
  </w:footnote>
  <w:footnote w:type="continuationSeparator" w:id="0">
    <w:p w:rsidR="009C0AD8" w:rsidRDefault="009C0AD8" w:rsidP="00BA2CE9">
      <w:r>
        <w:continuationSeparator/>
      </w:r>
    </w:p>
  </w:footnote>
  <w:footnote w:id="1">
    <w:p w:rsidR="009C0AD8" w:rsidRDefault="00971C55">
      <w:pPr>
        <w:pStyle w:val="aa"/>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rPr>
        <w:t>Советский гражданский процесс/Под ред. М.С. Шакарян. М.</w:t>
      </w:r>
    </w:p>
  </w:footnote>
  <w:footnote w:id="2">
    <w:p w:rsidR="009C0AD8" w:rsidRDefault="00971C55">
      <w:pPr>
        <w:pStyle w:val="aa"/>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spacing w:val="2"/>
        </w:rPr>
        <w:t>Советский гражданский процесс/Под ред. К.И. Комиссарова, В.М. Семенова. М.</w:t>
      </w:r>
    </w:p>
  </w:footnote>
  <w:footnote w:id="3">
    <w:p w:rsidR="009C0AD8" w:rsidRDefault="00971C55" w:rsidP="00B473F1">
      <w:pPr>
        <w:shd w:val="clear" w:color="auto" w:fill="FFFFFF"/>
        <w:spacing w:line="226" w:lineRule="exact"/>
        <w:ind w:left="10" w:right="14" w:firstLine="710"/>
        <w:jc w:val="both"/>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spacing w:val="3"/>
        </w:rPr>
        <w:t xml:space="preserve">Ярков В.В. Юридические факты в механизме </w:t>
      </w:r>
      <w:r w:rsidRPr="00B473F1">
        <w:rPr>
          <w:rFonts w:ascii="Times New Roman" w:hAnsi="Times New Roman" w:cs="Times New Roman"/>
          <w:color w:val="000000"/>
          <w:spacing w:val="-1"/>
        </w:rPr>
        <w:t>реализации норм гражданского процессуального права. Екатеринбург, 1992.</w:t>
      </w:r>
    </w:p>
  </w:footnote>
  <w:footnote w:id="4">
    <w:p w:rsidR="009C0AD8" w:rsidRDefault="00622EAB" w:rsidP="009B16CB">
      <w:pPr>
        <w:shd w:val="clear" w:color="auto" w:fill="FFFFFF"/>
        <w:spacing w:line="226" w:lineRule="exact"/>
        <w:ind w:left="10" w:right="19" w:firstLine="710"/>
        <w:jc w:val="both"/>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rPr>
        <w:t>Полянский Н.Н., Строгович М.С, Савицкий В.М., Мельников А.А. Проблемы судебного</w:t>
      </w:r>
      <w:r>
        <w:rPr>
          <w:rFonts w:eastAsia="Times New Roman" w:cs="Times New Roman"/>
          <w:color w:val="000000"/>
        </w:rPr>
        <w:t xml:space="preserve"> </w:t>
      </w:r>
      <w:r>
        <w:rPr>
          <w:rFonts w:eastAsia="Times New Roman" w:cs="Times New Roman"/>
          <w:color w:val="000000"/>
          <w:spacing w:val="-2"/>
        </w:rPr>
        <w:t>права. М.</w:t>
      </w:r>
    </w:p>
  </w:footnote>
  <w:footnote w:id="5">
    <w:p w:rsidR="009C0AD8" w:rsidRDefault="006E5754">
      <w:pPr>
        <w:pStyle w:val="aa"/>
      </w:pPr>
      <w:r>
        <w:rPr>
          <w:rStyle w:val="ac"/>
          <w:rFonts w:cs="Arial"/>
        </w:rPr>
        <w:footnoteRef/>
      </w:r>
      <w:r>
        <w:t xml:space="preserve"> </w:t>
      </w:r>
      <w:r>
        <w:rPr>
          <w:rFonts w:eastAsia="Times New Roman" w:cs="Times New Roman"/>
          <w:color w:val="000000"/>
          <w:spacing w:val="-1"/>
        </w:rPr>
        <w:t>Мельников А.А.</w:t>
      </w:r>
      <w:r w:rsidRPr="006E5754">
        <w:rPr>
          <w:rFonts w:eastAsia="Times New Roman" w:cs="Times New Roman"/>
          <w:color w:val="000000"/>
        </w:rPr>
        <w:t xml:space="preserve"> </w:t>
      </w:r>
      <w:r>
        <w:rPr>
          <w:rFonts w:eastAsia="Times New Roman" w:cs="Times New Roman"/>
          <w:color w:val="000000"/>
        </w:rPr>
        <w:t>Вопросы гражданского права и процесса. М.</w:t>
      </w:r>
    </w:p>
  </w:footnote>
  <w:footnote w:id="6">
    <w:p w:rsidR="009C0AD8" w:rsidRDefault="009956B5">
      <w:pPr>
        <w:pStyle w:val="aa"/>
      </w:pPr>
      <w:r w:rsidRPr="00B473F1">
        <w:rPr>
          <w:rStyle w:val="ac"/>
          <w:rFonts w:ascii="Times New Roman" w:hAnsi="Times New Roman"/>
        </w:rPr>
        <w:footnoteRef/>
      </w:r>
      <w:r w:rsidRPr="00B473F1">
        <w:rPr>
          <w:rFonts w:ascii="Times New Roman" w:hAnsi="Times New Roman" w:cs="Times New Roman"/>
        </w:rPr>
        <w:t xml:space="preserve"> </w:t>
      </w:r>
      <w:r w:rsidR="00454EBD" w:rsidRPr="00B473F1">
        <w:rPr>
          <w:rFonts w:ascii="Times New Roman" w:hAnsi="Times New Roman" w:cs="Times New Roman"/>
          <w:color w:val="000000"/>
        </w:rPr>
        <w:t xml:space="preserve">Советский гражданский процесс/Под ред. К.И.Комиссарова, В.М. Семенова. </w:t>
      </w:r>
      <w:r w:rsidR="00454EBD" w:rsidRPr="00B473F1">
        <w:rPr>
          <w:rFonts w:ascii="Times New Roman" w:hAnsi="Times New Roman" w:cs="Times New Roman"/>
          <w:color w:val="000000"/>
          <w:spacing w:val="-2"/>
        </w:rPr>
        <w:t>М.</w:t>
      </w:r>
    </w:p>
  </w:footnote>
  <w:footnote w:id="7">
    <w:p w:rsidR="009C0AD8" w:rsidRDefault="0025457E">
      <w:pPr>
        <w:pStyle w:val="aa"/>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spacing w:val="2"/>
        </w:rPr>
        <w:t>Семенов В.М. Конституционные принципы гражданского судопроизводства. М.</w:t>
      </w:r>
    </w:p>
  </w:footnote>
  <w:footnote w:id="8">
    <w:p w:rsidR="009C0AD8" w:rsidRDefault="00831307">
      <w:pPr>
        <w:pStyle w:val="aa"/>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spacing w:val="2"/>
        </w:rPr>
        <w:t>Семенов В.М. Конституционные принципы гражданского судопроизводства. М.</w:t>
      </w:r>
    </w:p>
  </w:footnote>
  <w:footnote w:id="9">
    <w:p w:rsidR="009C0AD8" w:rsidRDefault="00D31F64">
      <w:pPr>
        <w:pStyle w:val="aa"/>
      </w:pPr>
      <w:r w:rsidRPr="00B473F1">
        <w:rPr>
          <w:rStyle w:val="ac"/>
          <w:rFonts w:ascii="Times New Roman" w:hAnsi="Times New Roman"/>
        </w:rPr>
        <w:footnoteRef/>
      </w:r>
      <w:r w:rsidRPr="00B473F1">
        <w:rPr>
          <w:rFonts w:ascii="Times New Roman" w:hAnsi="Times New Roman" w:cs="Times New Roman"/>
        </w:rPr>
        <w:t xml:space="preserve"> </w:t>
      </w:r>
      <w:r w:rsidRPr="00B473F1">
        <w:rPr>
          <w:rFonts w:ascii="Times New Roman" w:hAnsi="Times New Roman" w:cs="Times New Roman"/>
          <w:color w:val="000000"/>
          <w:spacing w:val="-1"/>
        </w:rPr>
        <w:t>Ярков В.В. Юридические факты в механизме реализации норм гражданского процессуального</w:t>
      </w:r>
      <w:r>
        <w:rPr>
          <w:rFonts w:eastAsia="Times New Roman" w:cs="Times New Roman"/>
          <w:color w:val="000000"/>
          <w:spacing w:val="-1"/>
        </w:rPr>
        <w:t xml:space="preserve"> права.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E9" w:rsidRDefault="00A2203B" w:rsidP="00BA2CE9">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C8E230"/>
    <w:lvl w:ilvl="0">
      <w:numFmt w:val="decimal"/>
      <w:lvlText w:val="*"/>
      <w:lvlJc w:val="left"/>
      <w:rPr>
        <w:rFonts w:cs="Times New Roman"/>
      </w:rPr>
    </w:lvl>
  </w:abstractNum>
  <w:abstractNum w:abstractNumId="1">
    <w:nsid w:val="000C70DC"/>
    <w:multiLevelType w:val="singleLevel"/>
    <w:tmpl w:val="EBFCE93A"/>
    <w:lvl w:ilvl="0">
      <w:start w:val="5"/>
      <w:numFmt w:val="decimal"/>
      <w:lvlText w:val="%1."/>
      <w:legacy w:legacy="1" w:legacySpace="0" w:legacyIndent="312"/>
      <w:lvlJc w:val="left"/>
      <w:rPr>
        <w:rFonts w:ascii="Arial" w:hAnsi="Arial" w:cs="Arial" w:hint="default"/>
      </w:rPr>
    </w:lvl>
  </w:abstractNum>
  <w:abstractNum w:abstractNumId="2">
    <w:nsid w:val="00277EFA"/>
    <w:multiLevelType w:val="singleLevel"/>
    <w:tmpl w:val="036ED172"/>
    <w:lvl w:ilvl="0">
      <w:start w:val="5"/>
      <w:numFmt w:val="decimal"/>
      <w:lvlText w:val="%1)"/>
      <w:legacy w:legacy="1" w:legacySpace="0" w:legacyIndent="307"/>
      <w:lvlJc w:val="left"/>
      <w:rPr>
        <w:rFonts w:ascii="Arial" w:hAnsi="Arial" w:cs="Arial" w:hint="default"/>
      </w:rPr>
    </w:lvl>
  </w:abstractNum>
  <w:abstractNum w:abstractNumId="3">
    <w:nsid w:val="0162418A"/>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4">
    <w:nsid w:val="021919A6"/>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5">
    <w:nsid w:val="02F81835"/>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6">
    <w:nsid w:val="030912A1"/>
    <w:multiLevelType w:val="singleLevel"/>
    <w:tmpl w:val="D0D4F142"/>
    <w:lvl w:ilvl="0">
      <w:start w:val="1"/>
      <w:numFmt w:val="decimal"/>
      <w:lvlText w:val="%1."/>
      <w:legacy w:legacy="1" w:legacySpace="0" w:legacyIndent="236"/>
      <w:lvlJc w:val="left"/>
      <w:rPr>
        <w:rFonts w:ascii="Arial" w:hAnsi="Arial" w:cs="Arial" w:hint="default"/>
      </w:rPr>
    </w:lvl>
  </w:abstractNum>
  <w:abstractNum w:abstractNumId="7">
    <w:nsid w:val="034F2664"/>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8">
    <w:nsid w:val="03B607BE"/>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9">
    <w:nsid w:val="03C67DB9"/>
    <w:multiLevelType w:val="singleLevel"/>
    <w:tmpl w:val="D41245A6"/>
    <w:lvl w:ilvl="0">
      <w:start w:val="10"/>
      <w:numFmt w:val="decimal"/>
      <w:lvlText w:val="%1)"/>
      <w:legacy w:legacy="1" w:legacySpace="0" w:legacyIndent="341"/>
      <w:lvlJc w:val="left"/>
      <w:rPr>
        <w:rFonts w:ascii="Arial" w:hAnsi="Arial" w:cs="Arial" w:hint="default"/>
      </w:rPr>
    </w:lvl>
  </w:abstractNum>
  <w:abstractNum w:abstractNumId="10">
    <w:nsid w:val="046D6EF6"/>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11">
    <w:nsid w:val="0624421A"/>
    <w:multiLevelType w:val="singleLevel"/>
    <w:tmpl w:val="497EE596"/>
    <w:lvl w:ilvl="0">
      <w:start w:val="4"/>
      <w:numFmt w:val="decimal"/>
      <w:lvlText w:val="%1."/>
      <w:legacy w:legacy="1" w:legacySpace="0" w:legacyIndent="249"/>
      <w:lvlJc w:val="left"/>
      <w:rPr>
        <w:rFonts w:ascii="Arial" w:hAnsi="Arial" w:cs="Arial" w:hint="default"/>
      </w:rPr>
    </w:lvl>
  </w:abstractNum>
  <w:abstractNum w:abstractNumId="12">
    <w:nsid w:val="072E1705"/>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13">
    <w:nsid w:val="073D6FFA"/>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4">
    <w:nsid w:val="075754E4"/>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5">
    <w:nsid w:val="085C7073"/>
    <w:multiLevelType w:val="singleLevel"/>
    <w:tmpl w:val="3342B90C"/>
    <w:lvl w:ilvl="0">
      <w:start w:val="4"/>
      <w:numFmt w:val="decimal"/>
      <w:lvlText w:val="%1)"/>
      <w:legacy w:legacy="1" w:legacySpace="0" w:legacyIndent="240"/>
      <w:lvlJc w:val="left"/>
      <w:rPr>
        <w:rFonts w:ascii="Arial" w:hAnsi="Arial" w:cs="Arial" w:hint="default"/>
      </w:rPr>
    </w:lvl>
  </w:abstractNum>
  <w:abstractNum w:abstractNumId="16">
    <w:nsid w:val="08611C5E"/>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7">
    <w:nsid w:val="0A07614B"/>
    <w:multiLevelType w:val="singleLevel"/>
    <w:tmpl w:val="9CF849AA"/>
    <w:lvl w:ilvl="0">
      <w:start w:val="6"/>
      <w:numFmt w:val="decimal"/>
      <w:lvlText w:val="%1)"/>
      <w:legacy w:legacy="1" w:legacySpace="0" w:legacyIndent="321"/>
      <w:lvlJc w:val="left"/>
      <w:rPr>
        <w:rFonts w:ascii="Arial" w:hAnsi="Arial" w:cs="Arial" w:hint="default"/>
      </w:rPr>
    </w:lvl>
  </w:abstractNum>
  <w:abstractNum w:abstractNumId="18">
    <w:nsid w:val="0A214807"/>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9">
    <w:nsid w:val="0B295953"/>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20">
    <w:nsid w:val="0B9D3F17"/>
    <w:multiLevelType w:val="singleLevel"/>
    <w:tmpl w:val="2DCC59B0"/>
    <w:lvl w:ilvl="0">
      <w:start w:val="2"/>
      <w:numFmt w:val="decimal"/>
      <w:lvlText w:val="%1)"/>
      <w:legacy w:legacy="1" w:legacySpace="0" w:legacyIndent="240"/>
      <w:lvlJc w:val="left"/>
      <w:rPr>
        <w:rFonts w:ascii="Arial" w:hAnsi="Arial" w:cs="Arial" w:hint="default"/>
      </w:rPr>
    </w:lvl>
  </w:abstractNum>
  <w:abstractNum w:abstractNumId="21">
    <w:nsid w:val="0BE161B7"/>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22">
    <w:nsid w:val="0EE51DE2"/>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23">
    <w:nsid w:val="0F3C1EC5"/>
    <w:multiLevelType w:val="singleLevel"/>
    <w:tmpl w:val="3BA45358"/>
    <w:lvl w:ilvl="0">
      <w:start w:val="2"/>
      <w:numFmt w:val="decimal"/>
      <w:lvlText w:val="%1)"/>
      <w:legacy w:legacy="1" w:legacySpace="0" w:legacyIndent="249"/>
      <w:lvlJc w:val="left"/>
      <w:rPr>
        <w:rFonts w:ascii="Arial" w:hAnsi="Arial" w:cs="Arial" w:hint="default"/>
      </w:rPr>
    </w:lvl>
  </w:abstractNum>
  <w:abstractNum w:abstractNumId="24">
    <w:nsid w:val="0F752F80"/>
    <w:multiLevelType w:val="singleLevel"/>
    <w:tmpl w:val="E3A4C312"/>
    <w:lvl w:ilvl="0">
      <w:start w:val="2"/>
      <w:numFmt w:val="decimal"/>
      <w:lvlText w:val="%1)"/>
      <w:legacy w:legacy="1" w:legacySpace="0" w:legacyIndent="345"/>
      <w:lvlJc w:val="left"/>
      <w:rPr>
        <w:rFonts w:ascii="Arial" w:hAnsi="Arial" w:cs="Arial" w:hint="default"/>
      </w:rPr>
    </w:lvl>
  </w:abstractNum>
  <w:abstractNum w:abstractNumId="25">
    <w:nsid w:val="11122322"/>
    <w:multiLevelType w:val="singleLevel"/>
    <w:tmpl w:val="0B1ED380"/>
    <w:lvl w:ilvl="0">
      <w:start w:val="2"/>
      <w:numFmt w:val="decimal"/>
      <w:lvlText w:val="%1)"/>
      <w:legacy w:legacy="1" w:legacySpace="0" w:legacyIndent="269"/>
      <w:lvlJc w:val="left"/>
      <w:rPr>
        <w:rFonts w:ascii="Arial" w:hAnsi="Arial" w:cs="Arial" w:hint="default"/>
      </w:rPr>
    </w:lvl>
  </w:abstractNum>
  <w:abstractNum w:abstractNumId="26">
    <w:nsid w:val="1177472A"/>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27">
    <w:nsid w:val="12976238"/>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28">
    <w:nsid w:val="13387B16"/>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29">
    <w:nsid w:val="14036872"/>
    <w:multiLevelType w:val="singleLevel"/>
    <w:tmpl w:val="3342B90C"/>
    <w:lvl w:ilvl="0">
      <w:start w:val="4"/>
      <w:numFmt w:val="decimal"/>
      <w:lvlText w:val="%1)"/>
      <w:legacy w:legacy="1" w:legacySpace="0" w:legacyIndent="240"/>
      <w:lvlJc w:val="left"/>
      <w:rPr>
        <w:rFonts w:ascii="Arial" w:hAnsi="Arial" w:cs="Arial" w:hint="default"/>
      </w:rPr>
    </w:lvl>
  </w:abstractNum>
  <w:abstractNum w:abstractNumId="30">
    <w:nsid w:val="14BC1D34"/>
    <w:multiLevelType w:val="singleLevel"/>
    <w:tmpl w:val="F7146514"/>
    <w:lvl w:ilvl="0">
      <w:start w:val="3"/>
      <w:numFmt w:val="decimal"/>
      <w:lvlText w:val="%1)"/>
      <w:legacy w:legacy="1" w:legacySpace="0" w:legacyIndent="283"/>
      <w:lvlJc w:val="left"/>
      <w:rPr>
        <w:rFonts w:ascii="Arial" w:hAnsi="Arial" w:cs="Arial" w:hint="default"/>
      </w:rPr>
    </w:lvl>
  </w:abstractNum>
  <w:abstractNum w:abstractNumId="31">
    <w:nsid w:val="15660BCF"/>
    <w:multiLevelType w:val="singleLevel"/>
    <w:tmpl w:val="661E0918"/>
    <w:lvl w:ilvl="0">
      <w:start w:val="2"/>
      <w:numFmt w:val="decimal"/>
      <w:lvlText w:val="%1)"/>
      <w:legacy w:legacy="1" w:legacySpace="0" w:legacyIndent="245"/>
      <w:lvlJc w:val="left"/>
      <w:rPr>
        <w:rFonts w:ascii="Arial" w:hAnsi="Arial" w:cs="Arial" w:hint="default"/>
      </w:rPr>
    </w:lvl>
  </w:abstractNum>
  <w:abstractNum w:abstractNumId="32">
    <w:nsid w:val="156A3B03"/>
    <w:multiLevelType w:val="singleLevel"/>
    <w:tmpl w:val="65304CF0"/>
    <w:lvl w:ilvl="0">
      <w:start w:val="4"/>
      <w:numFmt w:val="decimal"/>
      <w:lvlText w:val="%1)"/>
      <w:legacy w:legacy="1" w:legacySpace="0" w:legacyIndent="245"/>
      <w:lvlJc w:val="left"/>
      <w:rPr>
        <w:rFonts w:ascii="Arial" w:hAnsi="Arial" w:cs="Arial" w:hint="default"/>
      </w:rPr>
    </w:lvl>
  </w:abstractNum>
  <w:abstractNum w:abstractNumId="33">
    <w:nsid w:val="162A70DF"/>
    <w:multiLevelType w:val="singleLevel"/>
    <w:tmpl w:val="DA44F590"/>
    <w:lvl w:ilvl="0">
      <w:start w:val="3"/>
      <w:numFmt w:val="decimal"/>
      <w:lvlText w:val="%1)"/>
      <w:legacy w:legacy="1" w:legacySpace="0" w:legacyIndent="403"/>
      <w:lvlJc w:val="left"/>
      <w:rPr>
        <w:rFonts w:ascii="Arial" w:hAnsi="Arial" w:cs="Arial" w:hint="default"/>
      </w:rPr>
    </w:lvl>
  </w:abstractNum>
  <w:abstractNum w:abstractNumId="34">
    <w:nsid w:val="16E46F7D"/>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35">
    <w:nsid w:val="172F1CDB"/>
    <w:multiLevelType w:val="singleLevel"/>
    <w:tmpl w:val="56B01B52"/>
    <w:lvl w:ilvl="0">
      <w:start w:val="3"/>
      <w:numFmt w:val="decimal"/>
      <w:lvlText w:val="%1)"/>
      <w:legacy w:legacy="1" w:legacySpace="0" w:legacyIndent="355"/>
      <w:lvlJc w:val="left"/>
      <w:rPr>
        <w:rFonts w:ascii="Arial" w:hAnsi="Arial" w:cs="Arial" w:hint="default"/>
      </w:rPr>
    </w:lvl>
  </w:abstractNum>
  <w:abstractNum w:abstractNumId="36">
    <w:nsid w:val="17E02402"/>
    <w:multiLevelType w:val="singleLevel"/>
    <w:tmpl w:val="6C1011E0"/>
    <w:lvl w:ilvl="0">
      <w:start w:val="3"/>
      <w:numFmt w:val="decimal"/>
      <w:lvlText w:val="%1)"/>
      <w:legacy w:legacy="1" w:legacySpace="0" w:legacyIndent="245"/>
      <w:lvlJc w:val="left"/>
      <w:rPr>
        <w:rFonts w:ascii="Arial" w:hAnsi="Arial" w:cs="Arial" w:hint="default"/>
      </w:rPr>
    </w:lvl>
  </w:abstractNum>
  <w:abstractNum w:abstractNumId="37">
    <w:nsid w:val="187214C2"/>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38">
    <w:nsid w:val="19BE5501"/>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39">
    <w:nsid w:val="1BE71A4A"/>
    <w:multiLevelType w:val="singleLevel"/>
    <w:tmpl w:val="6C1011E0"/>
    <w:lvl w:ilvl="0">
      <w:start w:val="3"/>
      <w:numFmt w:val="decimal"/>
      <w:lvlText w:val="%1)"/>
      <w:legacy w:legacy="1" w:legacySpace="0" w:legacyIndent="245"/>
      <w:lvlJc w:val="left"/>
      <w:rPr>
        <w:rFonts w:ascii="Arial" w:hAnsi="Arial" w:cs="Arial" w:hint="default"/>
      </w:rPr>
    </w:lvl>
  </w:abstractNum>
  <w:abstractNum w:abstractNumId="40">
    <w:nsid w:val="1D1D12C9"/>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41">
    <w:nsid w:val="1D1D1E43"/>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42">
    <w:nsid w:val="1D58637B"/>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43">
    <w:nsid w:val="1E013924"/>
    <w:multiLevelType w:val="singleLevel"/>
    <w:tmpl w:val="DFEAAFE2"/>
    <w:lvl w:ilvl="0">
      <w:start w:val="1"/>
      <w:numFmt w:val="decimal"/>
      <w:lvlText w:val="%1)"/>
      <w:legacy w:legacy="1" w:legacySpace="0" w:legacyIndent="264"/>
      <w:lvlJc w:val="left"/>
      <w:rPr>
        <w:rFonts w:ascii="Arial" w:hAnsi="Arial" w:cs="Arial" w:hint="default"/>
      </w:rPr>
    </w:lvl>
  </w:abstractNum>
  <w:abstractNum w:abstractNumId="44">
    <w:nsid w:val="1ED51495"/>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45">
    <w:nsid w:val="1FAA06B9"/>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46">
    <w:nsid w:val="1FC3246E"/>
    <w:multiLevelType w:val="singleLevel"/>
    <w:tmpl w:val="9238F798"/>
    <w:lvl w:ilvl="0">
      <w:start w:val="1"/>
      <w:numFmt w:val="decimal"/>
      <w:lvlText w:val="%1)"/>
      <w:legacy w:legacy="1" w:legacySpace="0" w:legacyIndent="360"/>
      <w:lvlJc w:val="left"/>
      <w:rPr>
        <w:rFonts w:ascii="Arial" w:hAnsi="Arial" w:cs="Arial" w:hint="default"/>
      </w:rPr>
    </w:lvl>
  </w:abstractNum>
  <w:abstractNum w:abstractNumId="47">
    <w:nsid w:val="22DC1248"/>
    <w:multiLevelType w:val="singleLevel"/>
    <w:tmpl w:val="023E838C"/>
    <w:lvl w:ilvl="0">
      <w:start w:val="3"/>
      <w:numFmt w:val="decimal"/>
      <w:lvlText w:val="%1)"/>
      <w:legacy w:legacy="1" w:legacySpace="0" w:legacyIndent="273"/>
      <w:lvlJc w:val="left"/>
      <w:rPr>
        <w:rFonts w:ascii="Arial" w:hAnsi="Arial" w:cs="Arial" w:hint="default"/>
      </w:rPr>
    </w:lvl>
  </w:abstractNum>
  <w:abstractNum w:abstractNumId="48">
    <w:nsid w:val="23535FC3"/>
    <w:multiLevelType w:val="singleLevel"/>
    <w:tmpl w:val="3342B90C"/>
    <w:lvl w:ilvl="0">
      <w:start w:val="4"/>
      <w:numFmt w:val="decimal"/>
      <w:lvlText w:val="%1)"/>
      <w:legacy w:legacy="1" w:legacySpace="0" w:legacyIndent="240"/>
      <w:lvlJc w:val="left"/>
      <w:rPr>
        <w:rFonts w:ascii="Arial" w:hAnsi="Arial" w:cs="Arial" w:hint="default"/>
      </w:rPr>
    </w:lvl>
  </w:abstractNum>
  <w:abstractNum w:abstractNumId="49">
    <w:nsid w:val="23B476C4"/>
    <w:multiLevelType w:val="singleLevel"/>
    <w:tmpl w:val="661E0918"/>
    <w:lvl w:ilvl="0">
      <w:start w:val="2"/>
      <w:numFmt w:val="decimal"/>
      <w:lvlText w:val="%1)"/>
      <w:legacy w:legacy="1" w:legacySpace="0" w:legacyIndent="245"/>
      <w:lvlJc w:val="left"/>
      <w:rPr>
        <w:rFonts w:ascii="Arial" w:hAnsi="Arial" w:cs="Arial" w:hint="default"/>
      </w:rPr>
    </w:lvl>
  </w:abstractNum>
  <w:abstractNum w:abstractNumId="50">
    <w:nsid w:val="23FA5E29"/>
    <w:multiLevelType w:val="singleLevel"/>
    <w:tmpl w:val="0A6C434E"/>
    <w:lvl w:ilvl="0">
      <w:start w:val="1"/>
      <w:numFmt w:val="decimal"/>
      <w:lvlText w:val="%1)"/>
      <w:legacy w:legacy="1" w:legacySpace="0" w:legacyIndent="259"/>
      <w:lvlJc w:val="left"/>
      <w:rPr>
        <w:rFonts w:ascii="Arial" w:hAnsi="Arial" w:cs="Arial" w:hint="default"/>
      </w:rPr>
    </w:lvl>
  </w:abstractNum>
  <w:abstractNum w:abstractNumId="51">
    <w:nsid w:val="242F4DDC"/>
    <w:multiLevelType w:val="singleLevel"/>
    <w:tmpl w:val="6B8A06AA"/>
    <w:lvl w:ilvl="0">
      <w:start w:val="1"/>
      <w:numFmt w:val="decimal"/>
      <w:lvlText w:val="%1)"/>
      <w:legacy w:legacy="1" w:legacySpace="0" w:legacyIndent="273"/>
      <w:lvlJc w:val="left"/>
      <w:rPr>
        <w:rFonts w:ascii="Arial" w:hAnsi="Arial" w:cs="Arial" w:hint="default"/>
      </w:rPr>
    </w:lvl>
  </w:abstractNum>
  <w:abstractNum w:abstractNumId="52">
    <w:nsid w:val="244C4128"/>
    <w:multiLevelType w:val="singleLevel"/>
    <w:tmpl w:val="1B7A5B88"/>
    <w:lvl w:ilvl="0">
      <w:start w:val="1"/>
      <w:numFmt w:val="decimal"/>
      <w:lvlText w:val="%1)"/>
      <w:legacy w:legacy="1" w:legacySpace="0" w:legacyIndent="283"/>
      <w:lvlJc w:val="left"/>
      <w:rPr>
        <w:rFonts w:ascii="Arial" w:hAnsi="Arial" w:cs="Arial" w:hint="default"/>
      </w:rPr>
    </w:lvl>
  </w:abstractNum>
  <w:abstractNum w:abstractNumId="53">
    <w:nsid w:val="24B207AF"/>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54">
    <w:nsid w:val="24D11441"/>
    <w:multiLevelType w:val="singleLevel"/>
    <w:tmpl w:val="781C465C"/>
    <w:lvl w:ilvl="0">
      <w:start w:val="2"/>
      <w:numFmt w:val="decimal"/>
      <w:lvlText w:val="%1)"/>
      <w:legacy w:legacy="1" w:legacySpace="0" w:legacyIndent="230"/>
      <w:lvlJc w:val="left"/>
      <w:rPr>
        <w:rFonts w:ascii="Arial" w:hAnsi="Arial" w:cs="Arial" w:hint="default"/>
      </w:rPr>
    </w:lvl>
  </w:abstractNum>
  <w:abstractNum w:abstractNumId="55">
    <w:nsid w:val="250A3463"/>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56">
    <w:nsid w:val="25822587"/>
    <w:multiLevelType w:val="singleLevel"/>
    <w:tmpl w:val="EC3E8A6E"/>
    <w:lvl w:ilvl="0">
      <w:start w:val="2"/>
      <w:numFmt w:val="decimal"/>
      <w:lvlText w:val="%1)"/>
      <w:legacy w:legacy="1" w:legacySpace="0" w:legacyIndent="336"/>
      <w:lvlJc w:val="left"/>
      <w:rPr>
        <w:rFonts w:ascii="Arial" w:hAnsi="Arial" w:cs="Arial" w:hint="default"/>
      </w:rPr>
    </w:lvl>
  </w:abstractNum>
  <w:abstractNum w:abstractNumId="57">
    <w:nsid w:val="25FC7B4C"/>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58">
    <w:nsid w:val="28295548"/>
    <w:multiLevelType w:val="singleLevel"/>
    <w:tmpl w:val="FE8E235C"/>
    <w:lvl w:ilvl="0">
      <w:start w:val="17"/>
      <w:numFmt w:val="decimal"/>
      <w:lvlText w:val="%1)"/>
      <w:legacy w:legacy="1" w:legacySpace="0" w:legacyIndent="331"/>
      <w:lvlJc w:val="left"/>
      <w:rPr>
        <w:rFonts w:ascii="Arial" w:hAnsi="Arial" w:cs="Arial" w:hint="default"/>
      </w:rPr>
    </w:lvl>
  </w:abstractNum>
  <w:abstractNum w:abstractNumId="59">
    <w:nsid w:val="28405A39"/>
    <w:multiLevelType w:val="singleLevel"/>
    <w:tmpl w:val="D7FECDAE"/>
    <w:lvl w:ilvl="0">
      <w:start w:val="1"/>
      <w:numFmt w:val="decimal"/>
      <w:lvlText w:val="%1)"/>
      <w:legacy w:legacy="1" w:legacySpace="0" w:legacyIndent="245"/>
      <w:lvlJc w:val="left"/>
      <w:rPr>
        <w:rFonts w:ascii="Times New Roman" w:eastAsia="Times New Roman" w:hAnsi="Times New Roman" w:cs="Times New Roman"/>
      </w:rPr>
    </w:lvl>
  </w:abstractNum>
  <w:abstractNum w:abstractNumId="60">
    <w:nsid w:val="292A5AC2"/>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61">
    <w:nsid w:val="29D34D10"/>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62">
    <w:nsid w:val="29F31389"/>
    <w:multiLevelType w:val="singleLevel"/>
    <w:tmpl w:val="2BE6A638"/>
    <w:lvl w:ilvl="0">
      <w:start w:val="1"/>
      <w:numFmt w:val="decimal"/>
      <w:lvlText w:val="%1)"/>
      <w:legacy w:legacy="1" w:legacySpace="0" w:legacyIndent="278"/>
      <w:lvlJc w:val="left"/>
      <w:rPr>
        <w:rFonts w:ascii="Arial" w:hAnsi="Arial" w:cs="Arial" w:hint="default"/>
      </w:rPr>
    </w:lvl>
  </w:abstractNum>
  <w:abstractNum w:abstractNumId="63">
    <w:nsid w:val="2A733D85"/>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64">
    <w:nsid w:val="2CFE404A"/>
    <w:multiLevelType w:val="singleLevel"/>
    <w:tmpl w:val="3BA45358"/>
    <w:lvl w:ilvl="0">
      <w:start w:val="2"/>
      <w:numFmt w:val="decimal"/>
      <w:lvlText w:val="%1)"/>
      <w:legacy w:legacy="1" w:legacySpace="0" w:legacyIndent="249"/>
      <w:lvlJc w:val="left"/>
      <w:rPr>
        <w:rFonts w:ascii="Arial" w:hAnsi="Arial" w:cs="Arial" w:hint="default"/>
      </w:rPr>
    </w:lvl>
  </w:abstractNum>
  <w:abstractNum w:abstractNumId="65">
    <w:nsid w:val="2D7E6894"/>
    <w:multiLevelType w:val="singleLevel"/>
    <w:tmpl w:val="690697D6"/>
    <w:lvl w:ilvl="0">
      <w:start w:val="3"/>
      <w:numFmt w:val="decimal"/>
      <w:lvlText w:val="%1)"/>
      <w:legacy w:legacy="1" w:legacySpace="0" w:legacyIndent="235"/>
      <w:lvlJc w:val="left"/>
      <w:rPr>
        <w:rFonts w:ascii="Arial" w:hAnsi="Arial" w:cs="Arial" w:hint="default"/>
      </w:rPr>
    </w:lvl>
  </w:abstractNum>
  <w:abstractNum w:abstractNumId="66">
    <w:nsid w:val="2DC52AF6"/>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67">
    <w:nsid w:val="2DD33824"/>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68">
    <w:nsid w:val="2E940F3A"/>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69">
    <w:nsid w:val="31EE3368"/>
    <w:multiLevelType w:val="singleLevel"/>
    <w:tmpl w:val="9B8A8B04"/>
    <w:lvl w:ilvl="0">
      <w:start w:val="3"/>
      <w:numFmt w:val="decimal"/>
      <w:lvlText w:val="%1."/>
      <w:legacy w:legacy="1" w:legacySpace="0" w:legacyIndent="341"/>
      <w:lvlJc w:val="left"/>
      <w:rPr>
        <w:rFonts w:ascii="Arial" w:hAnsi="Arial" w:cs="Arial" w:hint="default"/>
      </w:rPr>
    </w:lvl>
  </w:abstractNum>
  <w:abstractNum w:abstractNumId="70">
    <w:nsid w:val="32785886"/>
    <w:multiLevelType w:val="singleLevel"/>
    <w:tmpl w:val="CC4892D2"/>
    <w:lvl w:ilvl="0">
      <w:start w:val="2"/>
      <w:numFmt w:val="decimal"/>
      <w:lvlText w:val="%1)"/>
      <w:legacy w:legacy="1" w:legacySpace="0" w:legacyIndent="283"/>
      <w:lvlJc w:val="left"/>
      <w:rPr>
        <w:rFonts w:ascii="Arial" w:hAnsi="Arial" w:cs="Arial" w:hint="default"/>
      </w:rPr>
    </w:lvl>
  </w:abstractNum>
  <w:abstractNum w:abstractNumId="71">
    <w:nsid w:val="329F3BF3"/>
    <w:multiLevelType w:val="singleLevel"/>
    <w:tmpl w:val="56CA0A9C"/>
    <w:lvl w:ilvl="0">
      <w:start w:val="12"/>
      <w:numFmt w:val="decimal"/>
      <w:lvlText w:val="%1)"/>
      <w:legacy w:legacy="1" w:legacySpace="0" w:legacyIndent="331"/>
      <w:lvlJc w:val="left"/>
      <w:rPr>
        <w:rFonts w:ascii="Arial" w:hAnsi="Arial" w:cs="Arial" w:hint="default"/>
      </w:rPr>
    </w:lvl>
  </w:abstractNum>
  <w:abstractNum w:abstractNumId="72">
    <w:nsid w:val="33F505B9"/>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73">
    <w:nsid w:val="354A091A"/>
    <w:multiLevelType w:val="singleLevel"/>
    <w:tmpl w:val="BA46810A"/>
    <w:lvl w:ilvl="0">
      <w:start w:val="6"/>
      <w:numFmt w:val="decimal"/>
      <w:lvlText w:val="%1)"/>
      <w:legacy w:legacy="1" w:legacySpace="0" w:legacyIndent="245"/>
      <w:lvlJc w:val="left"/>
      <w:rPr>
        <w:rFonts w:ascii="Arial" w:hAnsi="Arial" w:cs="Arial" w:hint="default"/>
      </w:rPr>
    </w:lvl>
  </w:abstractNum>
  <w:abstractNum w:abstractNumId="74">
    <w:nsid w:val="3650633E"/>
    <w:multiLevelType w:val="singleLevel"/>
    <w:tmpl w:val="1450C4E2"/>
    <w:lvl w:ilvl="0">
      <w:start w:val="3"/>
      <w:numFmt w:val="decimal"/>
      <w:lvlText w:val="%1)"/>
      <w:legacy w:legacy="1" w:legacySpace="0" w:legacyIndent="288"/>
      <w:lvlJc w:val="left"/>
      <w:rPr>
        <w:rFonts w:ascii="Arial" w:hAnsi="Arial" w:cs="Arial" w:hint="default"/>
      </w:rPr>
    </w:lvl>
  </w:abstractNum>
  <w:abstractNum w:abstractNumId="75">
    <w:nsid w:val="37784073"/>
    <w:multiLevelType w:val="singleLevel"/>
    <w:tmpl w:val="6EDAFF36"/>
    <w:lvl w:ilvl="0">
      <w:start w:val="7"/>
      <w:numFmt w:val="decimal"/>
      <w:lvlText w:val="%1)"/>
      <w:legacy w:legacy="1" w:legacySpace="0" w:legacyIndent="230"/>
      <w:lvlJc w:val="left"/>
      <w:rPr>
        <w:rFonts w:ascii="Arial" w:hAnsi="Arial" w:cs="Arial" w:hint="default"/>
      </w:rPr>
    </w:lvl>
  </w:abstractNum>
  <w:abstractNum w:abstractNumId="76">
    <w:nsid w:val="38694CC9"/>
    <w:multiLevelType w:val="singleLevel"/>
    <w:tmpl w:val="DFEAAFE2"/>
    <w:lvl w:ilvl="0">
      <w:start w:val="1"/>
      <w:numFmt w:val="decimal"/>
      <w:lvlText w:val="%1)"/>
      <w:legacy w:legacy="1" w:legacySpace="0" w:legacyIndent="264"/>
      <w:lvlJc w:val="left"/>
      <w:rPr>
        <w:rFonts w:ascii="Arial" w:hAnsi="Arial" w:cs="Arial" w:hint="default"/>
      </w:rPr>
    </w:lvl>
  </w:abstractNum>
  <w:abstractNum w:abstractNumId="77">
    <w:nsid w:val="39037412"/>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78">
    <w:nsid w:val="39AB2420"/>
    <w:multiLevelType w:val="singleLevel"/>
    <w:tmpl w:val="3104CF06"/>
    <w:lvl w:ilvl="0">
      <w:start w:val="2"/>
      <w:numFmt w:val="decimal"/>
      <w:lvlText w:val="%1)"/>
      <w:legacy w:legacy="1" w:legacySpace="0" w:legacyIndent="302"/>
      <w:lvlJc w:val="left"/>
      <w:rPr>
        <w:rFonts w:ascii="Arial" w:hAnsi="Arial" w:cs="Arial" w:hint="default"/>
      </w:rPr>
    </w:lvl>
  </w:abstractNum>
  <w:abstractNum w:abstractNumId="79">
    <w:nsid w:val="3AA04ECC"/>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80">
    <w:nsid w:val="3AAC2421"/>
    <w:multiLevelType w:val="singleLevel"/>
    <w:tmpl w:val="98161D8A"/>
    <w:lvl w:ilvl="0">
      <w:start w:val="1"/>
      <w:numFmt w:val="decimal"/>
      <w:lvlText w:val="%1."/>
      <w:legacy w:legacy="1" w:legacySpace="0" w:legacyIndent="254"/>
      <w:lvlJc w:val="left"/>
      <w:rPr>
        <w:rFonts w:ascii="Arial" w:hAnsi="Arial" w:cs="Arial" w:hint="default"/>
      </w:rPr>
    </w:lvl>
  </w:abstractNum>
  <w:abstractNum w:abstractNumId="81">
    <w:nsid w:val="3AD07C9E"/>
    <w:multiLevelType w:val="singleLevel"/>
    <w:tmpl w:val="3342B90C"/>
    <w:lvl w:ilvl="0">
      <w:start w:val="4"/>
      <w:numFmt w:val="decimal"/>
      <w:lvlText w:val="%1)"/>
      <w:legacy w:legacy="1" w:legacySpace="0" w:legacyIndent="240"/>
      <w:lvlJc w:val="left"/>
      <w:rPr>
        <w:rFonts w:ascii="Arial" w:hAnsi="Arial" w:cs="Arial" w:hint="default"/>
      </w:rPr>
    </w:lvl>
  </w:abstractNum>
  <w:abstractNum w:abstractNumId="82">
    <w:nsid w:val="3EE759D8"/>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83">
    <w:nsid w:val="3FE27D28"/>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84">
    <w:nsid w:val="403E44F2"/>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85">
    <w:nsid w:val="40954A87"/>
    <w:multiLevelType w:val="singleLevel"/>
    <w:tmpl w:val="54723158"/>
    <w:lvl w:ilvl="0">
      <w:start w:val="1"/>
      <w:numFmt w:val="decimal"/>
      <w:lvlText w:val="%1)"/>
      <w:legacy w:legacy="1" w:legacySpace="0" w:legacyIndent="302"/>
      <w:lvlJc w:val="left"/>
      <w:rPr>
        <w:rFonts w:ascii="Arial" w:hAnsi="Arial" w:cs="Arial" w:hint="default"/>
      </w:rPr>
    </w:lvl>
  </w:abstractNum>
  <w:abstractNum w:abstractNumId="86">
    <w:nsid w:val="4211478D"/>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87">
    <w:nsid w:val="4227267F"/>
    <w:multiLevelType w:val="singleLevel"/>
    <w:tmpl w:val="1B7A5B88"/>
    <w:lvl w:ilvl="0">
      <w:start w:val="1"/>
      <w:numFmt w:val="decimal"/>
      <w:lvlText w:val="%1)"/>
      <w:legacy w:legacy="1" w:legacySpace="0" w:legacyIndent="283"/>
      <w:lvlJc w:val="left"/>
      <w:rPr>
        <w:rFonts w:ascii="Arial" w:hAnsi="Arial" w:cs="Arial" w:hint="default"/>
      </w:rPr>
    </w:lvl>
  </w:abstractNum>
  <w:abstractNum w:abstractNumId="88">
    <w:nsid w:val="42381478"/>
    <w:multiLevelType w:val="singleLevel"/>
    <w:tmpl w:val="690697D6"/>
    <w:lvl w:ilvl="0">
      <w:start w:val="3"/>
      <w:numFmt w:val="decimal"/>
      <w:lvlText w:val="%1)"/>
      <w:legacy w:legacy="1" w:legacySpace="0" w:legacyIndent="235"/>
      <w:lvlJc w:val="left"/>
      <w:rPr>
        <w:rFonts w:ascii="Arial" w:hAnsi="Arial" w:cs="Arial" w:hint="default"/>
      </w:rPr>
    </w:lvl>
  </w:abstractNum>
  <w:abstractNum w:abstractNumId="89">
    <w:nsid w:val="435564F0"/>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90">
    <w:nsid w:val="44A0722B"/>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91">
    <w:nsid w:val="45AE67E7"/>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92">
    <w:nsid w:val="46D21C05"/>
    <w:multiLevelType w:val="singleLevel"/>
    <w:tmpl w:val="30E2A2D2"/>
    <w:lvl w:ilvl="0">
      <w:start w:val="2"/>
      <w:numFmt w:val="decimal"/>
      <w:lvlText w:val="%1)"/>
      <w:legacy w:legacy="1" w:legacySpace="0" w:legacyIndent="254"/>
      <w:lvlJc w:val="left"/>
      <w:rPr>
        <w:rFonts w:ascii="Arial" w:hAnsi="Arial" w:cs="Arial" w:hint="default"/>
      </w:rPr>
    </w:lvl>
  </w:abstractNum>
  <w:abstractNum w:abstractNumId="93">
    <w:nsid w:val="46DF0B5B"/>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94">
    <w:nsid w:val="472770D5"/>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95">
    <w:nsid w:val="49091548"/>
    <w:multiLevelType w:val="singleLevel"/>
    <w:tmpl w:val="65864D02"/>
    <w:lvl w:ilvl="0">
      <w:start w:val="1"/>
      <w:numFmt w:val="decimal"/>
      <w:lvlText w:val="%1)"/>
      <w:legacy w:legacy="1" w:legacySpace="0" w:legacyIndent="246"/>
      <w:lvlJc w:val="left"/>
      <w:rPr>
        <w:rFonts w:ascii="Arial" w:hAnsi="Arial" w:cs="Arial" w:hint="default"/>
      </w:rPr>
    </w:lvl>
  </w:abstractNum>
  <w:abstractNum w:abstractNumId="96">
    <w:nsid w:val="4A7F360E"/>
    <w:multiLevelType w:val="singleLevel"/>
    <w:tmpl w:val="00425AB0"/>
    <w:lvl w:ilvl="0">
      <w:start w:val="3"/>
      <w:numFmt w:val="decimal"/>
      <w:lvlText w:val="%1."/>
      <w:legacy w:legacy="1" w:legacySpace="0" w:legacyIndent="254"/>
      <w:lvlJc w:val="left"/>
      <w:rPr>
        <w:rFonts w:ascii="Arial" w:hAnsi="Arial" w:cs="Arial" w:hint="default"/>
      </w:rPr>
    </w:lvl>
  </w:abstractNum>
  <w:abstractNum w:abstractNumId="97">
    <w:nsid w:val="4AB0795D"/>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98">
    <w:nsid w:val="4B2642D1"/>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99">
    <w:nsid w:val="4E4320E1"/>
    <w:multiLevelType w:val="singleLevel"/>
    <w:tmpl w:val="2DCC59B0"/>
    <w:lvl w:ilvl="0">
      <w:start w:val="2"/>
      <w:numFmt w:val="decimal"/>
      <w:lvlText w:val="%1)"/>
      <w:legacy w:legacy="1" w:legacySpace="0" w:legacyIndent="240"/>
      <w:lvlJc w:val="left"/>
      <w:rPr>
        <w:rFonts w:ascii="Arial" w:hAnsi="Arial" w:cs="Arial" w:hint="default"/>
      </w:rPr>
    </w:lvl>
  </w:abstractNum>
  <w:abstractNum w:abstractNumId="100">
    <w:nsid w:val="4FC44D40"/>
    <w:multiLevelType w:val="singleLevel"/>
    <w:tmpl w:val="DA44F590"/>
    <w:lvl w:ilvl="0">
      <w:start w:val="3"/>
      <w:numFmt w:val="decimal"/>
      <w:lvlText w:val="%1)"/>
      <w:legacy w:legacy="1" w:legacySpace="0" w:legacyIndent="403"/>
      <w:lvlJc w:val="left"/>
      <w:rPr>
        <w:rFonts w:ascii="Arial" w:hAnsi="Arial" w:cs="Arial" w:hint="default"/>
      </w:rPr>
    </w:lvl>
  </w:abstractNum>
  <w:abstractNum w:abstractNumId="101">
    <w:nsid w:val="50603E57"/>
    <w:multiLevelType w:val="singleLevel"/>
    <w:tmpl w:val="30E2A2D2"/>
    <w:lvl w:ilvl="0">
      <w:start w:val="2"/>
      <w:numFmt w:val="decimal"/>
      <w:lvlText w:val="%1)"/>
      <w:legacy w:legacy="1" w:legacySpace="0" w:legacyIndent="254"/>
      <w:lvlJc w:val="left"/>
      <w:rPr>
        <w:rFonts w:ascii="Arial" w:hAnsi="Arial" w:cs="Arial" w:hint="default"/>
      </w:rPr>
    </w:lvl>
  </w:abstractNum>
  <w:abstractNum w:abstractNumId="102">
    <w:nsid w:val="50C31DB8"/>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103">
    <w:nsid w:val="52F840A6"/>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04">
    <w:nsid w:val="53187E24"/>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105">
    <w:nsid w:val="57B27D1E"/>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106">
    <w:nsid w:val="58F6140E"/>
    <w:multiLevelType w:val="singleLevel"/>
    <w:tmpl w:val="01DE1540"/>
    <w:lvl w:ilvl="0">
      <w:start w:val="1"/>
      <w:numFmt w:val="decimal"/>
      <w:lvlText w:val="%1)"/>
      <w:legacy w:legacy="1" w:legacySpace="0" w:legacyIndent="307"/>
      <w:lvlJc w:val="left"/>
      <w:rPr>
        <w:rFonts w:ascii="Arial" w:hAnsi="Arial" w:cs="Arial" w:hint="default"/>
      </w:rPr>
    </w:lvl>
  </w:abstractNum>
  <w:abstractNum w:abstractNumId="107">
    <w:nsid w:val="597820AD"/>
    <w:multiLevelType w:val="singleLevel"/>
    <w:tmpl w:val="30E2A2D2"/>
    <w:lvl w:ilvl="0">
      <w:start w:val="2"/>
      <w:numFmt w:val="decimal"/>
      <w:lvlText w:val="%1)"/>
      <w:legacy w:legacy="1" w:legacySpace="0" w:legacyIndent="254"/>
      <w:lvlJc w:val="left"/>
      <w:rPr>
        <w:rFonts w:ascii="Arial" w:hAnsi="Arial" w:cs="Arial" w:hint="default"/>
      </w:rPr>
    </w:lvl>
  </w:abstractNum>
  <w:abstractNum w:abstractNumId="108">
    <w:nsid w:val="598D439E"/>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109">
    <w:nsid w:val="59950103"/>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10">
    <w:nsid w:val="59A1445B"/>
    <w:multiLevelType w:val="singleLevel"/>
    <w:tmpl w:val="2D662F84"/>
    <w:lvl w:ilvl="0">
      <w:start w:val="3"/>
      <w:numFmt w:val="decimal"/>
      <w:lvlText w:val="%1)"/>
      <w:legacy w:legacy="1" w:legacySpace="0" w:legacyIndent="230"/>
      <w:lvlJc w:val="left"/>
      <w:rPr>
        <w:rFonts w:ascii="Arial" w:hAnsi="Arial" w:cs="Arial" w:hint="default"/>
      </w:rPr>
    </w:lvl>
  </w:abstractNum>
  <w:abstractNum w:abstractNumId="111">
    <w:nsid w:val="59AE2AC2"/>
    <w:multiLevelType w:val="singleLevel"/>
    <w:tmpl w:val="D41245A6"/>
    <w:lvl w:ilvl="0">
      <w:start w:val="10"/>
      <w:numFmt w:val="decimal"/>
      <w:lvlText w:val="%1)"/>
      <w:legacy w:legacy="1" w:legacySpace="0" w:legacyIndent="341"/>
      <w:lvlJc w:val="left"/>
      <w:rPr>
        <w:rFonts w:ascii="Arial" w:hAnsi="Arial" w:cs="Arial" w:hint="default"/>
      </w:rPr>
    </w:lvl>
  </w:abstractNum>
  <w:abstractNum w:abstractNumId="112">
    <w:nsid w:val="5A500ABC"/>
    <w:multiLevelType w:val="singleLevel"/>
    <w:tmpl w:val="2DCC59B0"/>
    <w:lvl w:ilvl="0">
      <w:start w:val="2"/>
      <w:numFmt w:val="decimal"/>
      <w:lvlText w:val="%1)"/>
      <w:legacy w:legacy="1" w:legacySpace="0" w:legacyIndent="240"/>
      <w:lvlJc w:val="left"/>
      <w:rPr>
        <w:rFonts w:ascii="Arial" w:hAnsi="Arial" w:cs="Arial" w:hint="default"/>
      </w:rPr>
    </w:lvl>
  </w:abstractNum>
  <w:abstractNum w:abstractNumId="113">
    <w:nsid w:val="5D060B1C"/>
    <w:multiLevelType w:val="singleLevel"/>
    <w:tmpl w:val="CCBA91FC"/>
    <w:lvl w:ilvl="0">
      <w:start w:val="2"/>
      <w:numFmt w:val="decimal"/>
      <w:lvlText w:val="%1)"/>
      <w:legacy w:legacy="1" w:legacySpace="0" w:legacyIndent="250"/>
      <w:lvlJc w:val="left"/>
      <w:rPr>
        <w:rFonts w:ascii="Arial" w:hAnsi="Arial" w:cs="Arial" w:hint="default"/>
      </w:rPr>
    </w:lvl>
  </w:abstractNum>
  <w:abstractNum w:abstractNumId="114">
    <w:nsid w:val="5EA36F5F"/>
    <w:multiLevelType w:val="singleLevel"/>
    <w:tmpl w:val="DFEAAFE2"/>
    <w:lvl w:ilvl="0">
      <w:start w:val="1"/>
      <w:numFmt w:val="decimal"/>
      <w:lvlText w:val="%1)"/>
      <w:legacy w:legacy="1" w:legacySpace="0" w:legacyIndent="264"/>
      <w:lvlJc w:val="left"/>
      <w:rPr>
        <w:rFonts w:ascii="Arial" w:hAnsi="Arial" w:cs="Arial" w:hint="default"/>
      </w:rPr>
    </w:lvl>
  </w:abstractNum>
  <w:abstractNum w:abstractNumId="115">
    <w:nsid w:val="5F5A3CE9"/>
    <w:multiLevelType w:val="singleLevel"/>
    <w:tmpl w:val="E9C84E72"/>
    <w:lvl w:ilvl="0">
      <w:start w:val="5"/>
      <w:numFmt w:val="decimal"/>
      <w:lvlText w:val="%1)"/>
      <w:legacy w:legacy="1" w:legacySpace="0" w:legacyIndent="259"/>
      <w:lvlJc w:val="left"/>
      <w:rPr>
        <w:rFonts w:ascii="Arial" w:hAnsi="Arial" w:cs="Arial" w:hint="default"/>
      </w:rPr>
    </w:lvl>
  </w:abstractNum>
  <w:abstractNum w:abstractNumId="116">
    <w:nsid w:val="5F87043D"/>
    <w:multiLevelType w:val="singleLevel"/>
    <w:tmpl w:val="6AFE0CC8"/>
    <w:lvl w:ilvl="0">
      <w:start w:val="2"/>
      <w:numFmt w:val="decimal"/>
      <w:lvlText w:val="%1)"/>
      <w:legacy w:legacy="1" w:legacySpace="0" w:legacyIndent="294"/>
      <w:lvlJc w:val="left"/>
      <w:rPr>
        <w:rFonts w:ascii="Arial" w:hAnsi="Arial" w:cs="Arial" w:hint="default"/>
      </w:rPr>
    </w:lvl>
  </w:abstractNum>
  <w:abstractNum w:abstractNumId="117">
    <w:nsid w:val="5F911475"/>
    <w:multiLevelType w:val="singleLevel"/>
    <w:tmpl w:val="F0E4FCFA"/>
    <w:lvl w:ilvl="0">
      <w:start w:val="6"/>
      <w:numFmt w:val="decimal"/>
      <w:lvlText w:val="%1)"/>
      <w:legacy w:legacy="1" w:legacySpace="0" w:legacyIndent="240"/>
      <w:lvlJc w:val="left"/>
      <w:rPr>
        <w:rFonts w:ascii="Arial" w:hAnsi="Arial" w:cs="Arial" w:hint="default"/>
      </w:rPr>
    </w:lvl>
  </w:abstractNum>
  <w:abstractNum w:abstractNumId="118">
    <w:nsid w:val="60F60562"/>
    <w:multiLevelType w:val="singleLevel"/>
    <w:tmpl w:val="54723158"/>
    <w:lvl w:ilvl="0">
      <w:start w:val="1"/>
      <w:numFmt w:val="decimal"/>
      <w:lvlText w:val="%1)"/>
      <w:legacy w:legacy="1" w:legacySpace="0" w:legacyIndent="302"/>
      <w:lvlJc w:val="left"/>
      <w:rPr>
        <w:rFonts w:ascii="Arial" w:hAnsi="Arial" w:cs="Arial" w:hint="default"/>
      </w:rPr>
    </w:lvl>
  </w:abstractNum>
  <w:abstractNum w:abstractNumId="119">
    <w:nsid w:val="62603629"/>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20">
    <w:nsid w:val="646B3C27"/>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121">
    <w:nsid w:val="64F41EDC"/>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22">
    <w:nsid w:val="657D3A12"/>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123">
    <w:nsid w:val="65EC5C1A"/>
    <w:multiLevelType w:val="singleLevel"/>
    <w:tmpl w:val="296C5E1E"/>
    <w:lvl w:ilvl="0">
      <w:start w:val="2"/>
      <w:numFmt w:val="decimal"/>
      <w:lvlText w:val="%1)"/>
      <w:legacy w:legacy="1" w:legacySpace="0" w:legacyIndent="312"/>
      <w:lvlJc w:val="left"/>
      <w:rPr>
        <w:rFonts w:ascii="Arial" w:hAnsi="Arial" w:cs="Arial" w:hint="default"/>
      </w:rPr>
    </w:lvl>
  </w:abstractNum>
  <w:abstractNum w:abstractNumId="124">
    <w:nsid w:val="66BF0D83"/>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125">
    <w:nsid w:val="66F63936"/>
    <w:multiLevelType w:val="singleLevel"/>
    <w:tmpl w:val="D4181D94"/>
    <w:lvl w:ilvl="0">
      <w:start w:val="1"/>
      <w:numFmt w:val="decimal"/>
      <w:lvlText w:val="%1)"/>
      <w:legacy w:legacy="1" w:legacySpace="0" w:legacyIndent="249"/>
      <w:lvlJc w:val="left"/>
      <w:rPr>
        <w:rFonts w:ascii="Arial" w:hAnsi="Arial" w:cs="Arial" w:hint="default"/>
      </w:rPr>
    </w:lvl>
  </w:abstractNum>
  <w:abstractNum w:abstractNumId="126">
    <w:nsid w:val="67865CCF"/>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127">
    <w:nsid w:val="69356E3B"/>
    <w:multiLevelType w:val="singleLevel"/>
    <w:tmpl w:val="39AE43FE"/>
    <w:lvl w:ilvl="0">
      <w:start w:val="5"/>
      <w:numFmt w:val="decimal"/>
      <w:lvlText w:val="%1)"/>
      <w:legacy w:legacy="1" w:legacySpace="0" w:legacyIndent="231"/>
      <w:lvlJc w:val="left"/>
      <w:rPr>
        <w:rFonts w:ascii="Arial" w:hAnsi="Arial" w:cs="Arial" w:hint="default"/>
      </w:rPr>
    </w:lvl>
  </w:abstractNum>
  <w:abstractNum w:abstractNumId="128">
    <w:nsid w:val="697C0354"/>
    <w:multiLevelType w:val="singleLevel"/>
    <w:tmpl w:val="C1709830"/>
    <w:lvl w:ilvl="0">
      <w:start w:val="1"/>
      <w:numFmt w:val="decimal"/>
      <w:lvlText w:val="%1)"/>
      <w:legacy w:legacy="1" w:legacySpace="0" w:legacyIndent="379"/>
      <w:lvlJc w:val="left"/>
      <w:rPr>
        <w:rFonts w:ascii="Arial" w:hAnsi="Arial" w:cs="Arial" w:hint="default"/>
      </w:rPr>
    </w:lvl>
  </w:abstractNum>
  <w:abstractNum w:abstractNumId="129">
    <w:nsid w:val="6A3669DE"/>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130">
    <w:nsid w:val="6B6A2301"/>
    <w:multiLevelType w:val="singleLevel"/>
    <w:tmpl w:val="DFEAAFE2"/>
    <w:lvl w:ilvl="0">
      <w:start w:val="1"/>
      <w:numFmt w:val="decimal"/>
      <w:lvlText w:val="%1)"/>
      <w:legacy w:legacy="1" w:legacySpace="0" w:legacyIndent="264"/>
      <w:lvlJc w:val="left"/>
      <w:rPr>
        <w:rFonts w:ascii="Arial" w:hAnsi="Arial" w:cs="Arial" w:hint="default"/>
      </w:rPr>
    </w:lvl>
  </w:abstractNum>
  <w:abstractNum w:abstractNumId="131">
    <w:nsid w:val="6CE9046C"/>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132">
    <w:nsid w:val="6F252A84"/>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33">
    <w:nsid w:val="6F6D6805"/>
    <w:multiLevelType w:val="singleLevel"/>
    <w:tmpl w:val="5338F8B6"/>
    <w:lvl w:ilvl="0">
      <w:start w:val="1"/>
      <w:numFmt w:val="decimal"/>
      <w:lvlText w:val="%1)"/>
      <w:legacy w:legacy="1" w:legacySpace="0" w:legacyIndent="240"/>
      <w:lvlJc w:val="left"/>
      <w:rPr>
        <w:rFonts w:ascii="Arial" w:hAnsi="Arial" w:cs="Arial" w:hint="default"/>
      </w:rPr>
    </w:lvl>
  </w:abstractNum>
  <w:abstractNum w:abstractNumId="134">
    <w:nsid w:val="70C57E6F"/>
    <w:multiLevelType w:val="singleLevel"/>
    <w:tmpl w:val="80F6BCDC"/>
    <w:lvl w:ilvl="0">
      <w:start w:val="1"/>
      <w:numFmt w:val="decimal"/>
      <w:lvlText w:val="%1)"/>
      <w:legacy w:legacy="1" w:legacySpace="0" w:legacyIndent="336"/>
      <w:lvlJc w:val="left"/>
      <w:rPr>
        <w:rFonts w:ascii="Arial" w:hAnsi="Arial" w:cs="Arial" w:hint="default"/>
      </w:rPr>
    </w:lvl>
  </w:abstractNum>
  <w:abstractNum w:abstractNumId="135">
    <w:nsid w:val="711D3DDF"/>
    <w:multiLevelType w:val="singleLevel"/>
    <w:tmpl w:val="C50E38F4"/>
    <w:lvl w:ilvl="0">
      <w:start w:val="4"/>
      <w:numFmt w:val="decimal"/>
      <w:lvlText w:val="%1)"/>
      <w:legacy w:legacy="1" w:legacySpace="0" w:legacyIndent="230"/>
      <w:lvlJc w:val="left"/>
      <w:rPr>
        <w:rFonts w:ascii="Arial" w:hAnsi="Arial" w:cs="Arial" w:hint="default"/>
      </w:rPr>
    </w:lvl>
  </w:abstractNum>
  <w:abstractNum w:abstractNumId="136">
    <w:nsid w:val="725A2765"/>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37">
    <w:nsid w:val="72B54879"/>
    <w:multiLevelType w:val="singleLevel"/>
    <w:tmpl w:val="3418EF56"/>
    <w:lvl w:ilvl="0">
      <w:start w:val="1"/>
      <w:numFmt w:val="decimal"/>
      <w:lvlText w:val="%1)"/>
      <w:legacy w:legacy="1" w:legacySpace="0" w:legacyIndent="235"/>
      <w:lvlJc w:val="left"/>
      <w:rPr>
        <w:rFonts w:ascii="Arial" w:hAnsi="Arial" w:cs="Arial" w:hint="default"/>
      </w:rPr>
    </w:lvl>
  </w:abstractNum>
  <w:abstractNum w:abstractNumId="138">
    <w:nsid w:val="731D6BC3"/>
    <w:multiLevelType w:val="singleLevel"/>
    <w:tmpl w:val="E402E010"/>
    <w:lvl w:ilvl="0">
      <w:start w:val="1"/>
      <w:numFmt w:val="decimal"/>
      <w:lvlText w:val="%1)"/>
      <w:legacy w:legacy="1" w:legacySpace="0" w:legacyIndent="245"/>
      <w:lvlJc w:val="left"/>
      <w:rPr>
        <w:rFonts w:ascii="Arial" w:hAnsi="Arial" w:cs="Arial" w:hint="default"/>
      </w:rPr>
    </w:lvl>
  </w:abstractNum>
  <w:abstractNum w:abstractNumId="139">
    <w:nsid w:val="740C2F3F"/>
    <w:multiLevelType w:val="singleLevel"/>
    <w:tmpl w:val="622E15E2"/>
    <w:lvl w:ilvl="0">
      <w:start w:val="1"/>
      <w:numFmt w:val="decimal"/>
      <w:lvlText w:val="%1)"/>
      <w:legacy w:legacy="1" w:legacySpace="0" w:legacyIndent="254"/>
      <w:lvlJc w:val="left"/>
      <w:rPr>
        <w:rFonts w:ascii="Arial" w:hAnsi="Arial" w:cs="Arial" w:hint="default"/>
      </w:rPr>
    </w:lvl>
  </w:abstractNum>
  <w:abstractNum w:abstractNumId="140">
    <w:nsid w:val="76502043"/>
    <w:multiLevelType w:val="singleLevel"/>
    <w:tmpl w:val="D4181D94"/>
    <w:lvl w:ilvl="0">
      <w:start w:val="1"/>
      <w:numFmt w:val="decimal"/>
      <w:lvlText w:val="%1)"/>
      <w:legacy w:legacy="1" w:legacySpace="0" w:legacyIndent="249"/>
      <w:lvlJc w:val="left"/>
      <w:rPr>
        <w:rFonts w:ascii="Arial" w:hAnsi="Arial" w:cs="Arial" w:hint="default"/>
      </w:rPr>
    </w:lvl>
  </w:abstractNum>
  <w:abstractNum w:abstractNumId="141">
    <w:nsid w:val="773F7EFA"/>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42">
    <w:nsid w:val="77DF7FA9"/>
    <w:multiLevelType w:val="singleLevel"/>
    <w:tmpl w:val="77BAA756"/>
    <w:lvl w:ilvl="0">
      <w:start w:val="5"/>
      <w:numFmt w:val="decimal"/>
      <w:lvlText w:val="%1)"/>
      <w:legacy w:legacy="1" w:legacySpace="0" w:legacyIndent="235"/>
      <w:lvlJc w:val="left"/>
      <w:rPr>
        <w:rFonts w:ascii="Arial" w:hAnsi="Arial" w:cs="Arial" w:hint="default"/>
      </w:rPr>
    </w:lvl>
  </w:abstractNum>
  <w:abstractNum w:abstractNumId="143">
    <w:nsid w:val="7B040891"/>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144">
    <w:nsid w:val="7CF63610"/>
    <w:multiLevelType w:val="singleLevel"/>
    <w:tmpl w:val="D048DEAA"/>
    <w:lvl w:ilvl="0">
      <w:start w:val="1"/>
      <w:numFmt w:val="decimal"/>
      <w:lvlText w:val="%1)"/>
      <w:legacy w:legacy="1" w:legacySpace="0" w:legacyIndent="230"/>
      <w:lvlJc w:val="left"/>
      <w:rPr>
        <w:rFonts w:ascii="Arial" w:hAnsi="Arial" w:cs="Arial" w:hint="default"/>
      </w:rPr>
    </w:lvl>
  </w:abstractNum>
  <w:abstractNum w:abstractNumId="145">
    <w:nsid w:val="7DC25DD6"/>
    <w:multiLevelType w:val="singleLevel"/>
    <w:tmpl w:val="31A84C4A"/>
    <w:lvl w:ilvl="0">
      <w:start w:val="1"/>
      <w:numFmt w:val="decimal"/>
      <w:lvlText w:val="%1)"/>
      <w:legacy w:legacy="1" w:legacySpace="0" w:legacyIndent="269"/>
      <w:lvlJc w:val="left"/>
      <w:rPr>
        <w:rFonts w:ascii="Arial" w:hAnsi="Arial" w:cs="Arial" w:hint="default"/>
      </w:rPr>
    </w:lvl>
  </w:abstractNum>
  <w:abstractNum w:abstractNumId="146">
    <w:nsid w:val="7E1E1CFB"/>
    <w:multiLevelType w:val="singleLevel"/>
    <w:tmpl w:val="2D662F84"/>
    <w:lvl w:ilvl="0">
      <w:start w:val="3"/>
      <w:numFmt w:val="decimal"/>
      <w:lvlText w:val="%1)"/>
      <w:legacy w:legacy="1" w:legacySpace="0" w:legacyIndent="230"/>
      <w:lvlJc w:val="left"/>
      <w:rPr>
        <w:rFonts w:ascii="Arial" w:hAnsi="Arial" w:cs="Arial" w:hint="default"/>
      </w:rPr>
    </w:lvl>
  </w:abstractNum>
  <w:abstractNum w:abstractNumId="147">
    <w:nsid w:val="7ED869B3"/>
    <w:multiLevelType w:val="singleLevel"/>
    <w:tmpl w:val="7F38E892"/>
    <w:lvl w:ilvl="0">
      <w:start w:val="11"/>
      <w:numFmt w:val="decimal"/>
      <w:lvlText w:val="%1)"/>
      <w:legacy w:legacy="1" w:legacySpace="0" w:legacyIndent="336"/>
      <w:lvlJc w:val="left"/>
      <w:rPr>
        <w:rFonts w:ascii="Arial" w:hAnsi="Arial" w:cs="Arial" w:hint="default"/>
      </w:rPr>
    </w:lvl>
  </w:abstractNum>
  <w:abstractNum w:abstractNumId="148">
    <w:nsid w:val="7F203426"/>
    <w:multiLevelType w:val="singleLevel"/>
    <w:tmpl w:val="65864D02"/>
    <w:lvl w:ilvl="0">
      <w:start w:val="1"/>
      <w:numFmt w:val="decimal"/>
      <w:lvlText w:val="%1)"/>
      <w:legacy w:legacy="1" w:legacySpace="0" w:legacyIndent="245"/>
      <w:lvlJc w:val="left"/>
      <w:rPr>
        <w:rFonts w:ascii="Arial" w:hAnsi="Arial" w:cs="Arial" w:hint="default"/>
      </w:rPr>
    </w:lvl>
  </w:abstractNum>
  <w:num w:numId="1">
    <w:abstractNumId w:val="0"/>
    <w:lvlOverride w:ilvl="0">
      <w:lvl w:ilvl="0">
        <w:numFmt w:val="bullet"/>
        <w:lvlText w:val="-"/>
        <w:legacy w:legacy="1" w:legacySpace="0" w:legacyIndent="134"/>
        <w:lvlJc w:val="left"/>
        <w:rPr>
          <w:rFonts w:ascii="Arial" w:hAnsi="Arial" w:hint="default"/>
        </w:rPr>
      </w:lvl>
    </w:lvlOverride>
  </w:num>
  <w:num w:numId="2">
    <w:abstractNumId w:val="122"/>
  </w:num>
  <w:num w:numId="3">
    <w:abstractNumId w:val="0"/>
    <w:lvlOverride w:ilvl="0">
      <w:lvl w:ilvl="0">
        <w:numFmt w:val="bullet"/>
        <w:lvlText w:val="-"/>
        <w:legacy w:legacy="1" w:legacySpace="0" w:legacyIndent="153"/>
        <w:lvlJc w:val="left"/>
        <w:rPr>
          <w:rFonts w:ascii="Arial" w:hAnsi="Arial" w:hint="default"/>
        </w:rPr>
      </w:lvl>
    </w:lvlOverride>
  </w:num>
  <w:num w:numId="4">
    <w:abstractNumId w:val="89"/>
  </w:num>
  <w:num w:numId="5">
    <w:abstractNumId w:val="9"/>
  </w:num>
  <w:num w:numId="6">
    <w:abstractNumId w:val="83"/>
  </w:num>
  <w:num w:numId="7">
    <w:abstractNumId w:val="138"/>
  </w:num>
  <w:num w:numId="8">
    <w:abstractNumId w:val="0"/>
    <w:lvlOverride w:ilvl="0">
      <w:lvl w:ilvl="0">
        <w:numFmt w:val="bullet"/>
        <w:lvlText w:val="-"/>
        <w:legacy w:legacy="1" w:legacySpace="0" w:legacyIndent="145"/>
        <w:lvlJc w:val="left"/>
        <w:rPr>
          <w:rFonts w:ascii="Arial" w:hAnsi="Arial" w:hint="default"/>
        </w:rPr>
      </w:lvl>
    </w:lvlOverride>
  </w:num>
  <w:num w:numId="9">
    <w:abstractNumId w:val="140"/>
  </w:num>
  <w:num w:numId="10">
    <w:abstractNumId w:val="145"/>
  </w:num>
  <w:num w:numId="11">
    <w:abstractNumId w:val="39"/>
  </w:num>
  <w:num w:numId="12">
    <w:abstractNumId w:val="36"/>
  </w:num>
  <w:num w:numId="13">
    <w:abstractNumId w:val="0"/>
    <w:lvlOverride w:ilvl="0">
      <w:lvl w:ilvl="0">
        <w:numFmt w:val="bullet"/>
        <w:lvlText w:val="-"/>
        <w:legacy w:legacy="1" w:legacySpace="0" w:legacyIndent="201"/>
        <w:lvlJc w:val="left"/>
        <w:rPr>
          <w:rFonts w:ascii="Arial" w:hAnsi="Arial" w:hint="default"/>
        </w:rPr>
      </w:lvl>
    </w:lvlOverride>
  </w:num>
  <w:num w:numId="14">
    <w:abstractNumId w:val="0"/>
    <w:lvlOverride w:ilvl="0">
      <w:lvl w:ilvl="0">
        <w:numFmt w:val="bullet"/>
        <w:lvlText w:val="-"/>
        <w:legacy w:legacy="1" w:legacySpace="0" w:legacyIndent="126"/>
        <w:lvlJc w:val="left"/>
        <w:rPr>
          <w:rFonts w:ascii="Arial" w:hAnsi="Arial" w:hint="default"/>
        </w:rPr>
      </w:lvl>
    </w:lvlOverride>
  </w:num>
  <w:num w:numId="15">
    <w:abstractNumId w:val="0"/>
    <w:lvlOverride w:ilvl="0">
      <w:lvl w:ilvl="0">
        <w:numFmt w:val="bullet"/>
        <w:lvlText w:val="-"/>
        <w:legacy w:legacy="1" w:legacySpace="0" w:legacyIndent="125"/>
        <w:lvlJc w:val="left"/>
        <w:rPr>
          <w:rFonts w:ascii="Arial" w:hAnsi="Arial" w:hint="default"/>
        </w:rPr>
      </w:lvl>
    </w:lvlOverride>
  </w:num>
  <w:num w:numId="16">
    <w:abstractNumId w:val="12"/>
  </w:num>
  <w:num w:numId="17">
    <w:abstractNumId w:val="0"/>
    <w:lvlOverride w:ilvl="0">
      <w:lvl w:ilvl="0">
        <w:numFmt w:val="bullet"/>
        <w:lvlText w:val="-"/>
        <w:legacy w:legacy="1" w:legacySpace="0" w:legacyIndent="129"/>
        <w:lvlJc w:val="left"/>
        <w:rPr>
          <w:rFonts w:ascii="Arial" w:hAnsi="Arial" w:hint="default"/>
        </w:rPr>
      </w:lvl>
    </w:lvlOverride>
  </w:num>
  <w:num w:numId="18">
    <w:abstractNumId w:val="59"/>
  </w:num>
  <w:num w:numId="19">
    <w:abstractNumId w:val="74"/>
  </w:num>
  <w:num w:numId="20">
    <w:abstractNumId w:val="0"/>
    <w:lvlOverride w:ilvl="0">
      <w:lvl w:ilvl="0">
        <w:numFmt w:val="bullet"/>
        <w:lvlText w:val="-"/>
        <w:legacy w:legacy="1" w:legacySpace="0" w:legacyIndent="135"/>
        <w:lvlJc w:val="left"/>
        <w:rPr>
          <w:rFonts w:ascii="Arial" w:hAnsi="Arial" w:hint="default"/>
        </w:rPr>
      </w:lvl>
    </w:lvlOverride>
  </w:num>
  <w:num w:numId="21">
    <w:abstractNumId w:val="104"/>
  </w:num>
  <w:num w:numId="22">
    <w:abstractNumId w:val="95"/>
  </w:num>
  <w:num w:numId="23">
    <w:abstractNumId w:val="95"/>
    <w:lvlOverride w:ilvl="0">
      <w:lvl w:ilvl="0">
        <w:start w:val="1"/>
        <w:numFmt w:val="decimal"/>
        <w:lvlText w:val="%1)"/>
        <w:legacy w:legacy="1" w:legacySpace="0" w:legacyIndent="245"/>
        <w:lvlJc w:val="left"/>
        <w:rPr>
          <w:rFonts w:ascii="Arial" w:hAnsi="Arial" w:cs="Arial" w:hint="default"/>
        </w:rPr>
      </w:lvl>
    </w:lvlOverride>
  </w:num>
  <w:num w:numId="24">
    <w:abstractNumId w:val="0"/>
    <w:lvlOverride w:ilvl="0">
      <w:lvl w:ilvl="0">
        <w:numFmt w:val="bullet"/>
        <w:lvlText w:val="-"/>
        <w:legacy w:legacy="1" w:legacySpace="0" w:legacyIndent="130"/>
        <w:lvlJc w:val="left"/>
        <w:rPr>
          <w:rFonts w:ascii="Arial" w:hAnsi="Arial" w:hint="default"/>
        </w:rPr>
      </w:lvl>
    </w:lvlOverride>
  </w:num>
  <w:num w:numId="25">
    <w:abstractNumId w:val="97"/>
  </w:num>
  <w:num w:numId="26">
    <w:abstractNumId w:val="0"/>
    <w:lvlOverride w:ilvl="0">
      <w:lvl w:ilvl="0">
        <w:numFmt w:val="bullet"/>
        <w:lvlText w:val="-"/>
        <w:legacy w:legacy="1" w:legacySpace="0" w:legacyIndent="144"/>
        <w:lvlJc w:val="left"/>
        <w:rPr>
          <w:rFonts w:ascii="Arial" w:hAnsi="Arial" w:hint="default"/>
        </w:rPr>
      </w:lvl>
    </w:lvlOverride>
  </w:num>
  <w:num w:numId="27">
    <w:abstractNumId w:val="0"/>
    <w:lvlOverride w:ilvl="0">
      <w:lvl w:ilvl="0">
        <w:numFmt w:val="bullet"/>
        <w:lvlText w:val="-"/>
        <w:legacy w:legacy="1" w:legacySpace="0" w:legacyIndent="235"/>
        <w:lvlJc w:val="left"/>
        <w:rPr>
          <w:rFonts w:ascii="Arial" w:hAnsi="Arial" w:hint="default"/>
        </w:rPr>
      </w:lvl>
    </w:lvlOverride>
  </w:num>
  <w:num w:numId="28">
    <w:abstractNumId w:val="31"/>
  </w:num>
  <w:num w:numId="29">
    <w:abstractNumId w:val="31"/>
    <w:lvlOverride w:ilvl="0">
      <w:lvl w:ilvl="0">
        <w:start w:val="2"/>
        <w:numFmt w:val="decimal"/>
        <w:lvlText w:val="%1)"/>
        <w:legacy w:legacy="1" w:legacySpace="0" w:legacyIndent="246"/>
        <w:lvlJc w:val="left"/>
        <w:rPr>
          <w:rFonts w:ascii="Arial" w:hAnsi="Arial" w:cs="Arial" w:hint="default"/>
        </w:rPr>
      </w:lvl>
    </w:lvlOverride>
  </w:num>
  <w:num w:numId="30">
    <w:abstractNumId w:val="0"/>
    <w:lvlOverride w:ilvl="0">
      <w:lvl w:ilvl="0">
        <w:numFmt w:val="bullet"/>
        <w:lvlText w:val="-"/>
        <w:legacy w:legacy="1" w:legacySpace="0" w:legacyIndent="120"/>
        <w:lvlJc w:val="left"/>
        <w:rPr>
          <w:rFonts w:ascii="Arial" w:hAnsi="Arial" w:hint="default"/>
        </w:rPr>
      </w:lvl>
    </w:lvlOverride>
  </w:num>
  <w:num w:numId="31">
    <w:abstractNumId w:val="0"/>
    <w:lvlOverride w:ilvl="0">
      <w:lvl w:ilvl="0">
        <w:numFmt w:val="bullet"/>
        <w:lvlText w:val="-"/>
        <w:legacy w:legacy="1" w:legacySpace="0" w:legacyIndent="168"/>
        <w:lvlJc w:val="left"/>
        <w:rPr>
          <w:rFonts w:ascii="Arial" w:hAnsi="Arial" w:hint="default"/>
        </w:rPr>
      </w:lvl>
    </w:lvlOverride>
  </w:num>
  <w:num w:numId="32">
    <w:abstractNumId w:val="23"/>
  </w:num>
  <w:num w:numId="33">
    <w:abstractNumId w:val="0"/>
    <w:lvlOverride w:ilvl="0">
      <w:lvl w:ilvl="0">
        <w:numFmt w:val="bullet"/>
        <w:lvlText w:val="-"/>
        <w:legacy w:legacy="1" w:legacySpace="0" w:legacyIndent="264"/>
        <w:lvlJc w:val="left"/>
        <w:rPr>
          <w:rFonts w:ascii="Arial" w:hAnsi="Arial" w:hint="default"/>
        </w:rPr>
      </w:lvl>
    </w:lvlOverride>
  </w:num>
  <w:num w:numId="34">
    <w:abstractNumId w:val="0"/>
    <w:lvlOverride w:ilvl="0">
      <w:lvl w:ilvl="0">
        <w:numFmt w:val="bullet"/>
        <w:lvlText w:val="-"/>
        <w:legacy w:legacy="1" w:legacySpace="0" w:legacyIndent="173"/>
        <w:lvlJc w:val="left"/>
        <w:rPr>
          <w:rFonts w:ascii="Arial" w:hAnsi="Arial" w:hint="default"/>
        </w:rPr>
      </w:lvl>
    </w:lvlOverride>
  </w:num>
  <w:num w:numId="35">
    <w:abstractNumId w:val="0"/>
    <w:lvlOverride w:ilvl="0">
      <w:lvl w:ilvl="0">
        <w:numFmt w:val="bullet"/>
        <w:lvlText w:val="-"/>
        <w:legacy w:legacy="1" w:legacySpace="0" w:legacyIndent="149"/>
        <w:lvlJc w:val="left"/>
        <w:rPr>
          <w:rFonts w:ascii="Arial" w:hAnsi="Arial" w:hint="default"/>
        </w:rPr>
      </w:lvl>
    </w:lvlOverride>
  </w:num>
  <w:num w:numId="36">
    <w:abstractNumId w:val="0"/>
    <w:lvlOverride w:ilvl="0">
      <w:lvl w:ilvl="0">
        <w:numFmt w:val="bullet"/>
        <w:lvlText w:val="-"/>
        <w:legacy w:legacy="1" w:legacySpace="0" w:legacyIndent="139"/>
        <w:lvlJc w:val="left"/>
        <w:rPr>
          <w:rFonts w:ascii="Arial" w:hAnsi="Arial" w:hint="default"/>
        </w:rPr>
      </w:lvl>
    </w:lvlOverride>
  </w:num>
  <w:num w:numId="37">
    <w:abstractNumId w:val="119"/>
  </w:num>
  <w:num w:numId="38">
    <w:abstractNumId w:val="99"/>
  </w:num>
  <w:num w:numId="39">
    <w:abstractNumId w:val="0"/>
    <w:lvlOverride w:ilvl="0">
      <w:lvl w:ilvl="0">
        <w:numFmt w:val="bullet"/>
        <w:lvlText w:val="-"/>
        <w:legacy w:legacy="1" w:legacySpace="0" w:legacyIndent="158"/>
        <w:lvlJc w:val="left"/>
        <w:rPr>
          <w:rFonts w:ascii="Arial" w:hAnsi="Arial" w:hint="default"/>
        </w:rPr>
      </w:lvl>
    </w:lvlOverride>
  </w:num>
  <w:num w:numId="40">
    <w:abstractNumId w:val="16"/>
  </w:num>
  <w:num w:numId="41">
    <w:abstractNumId w:val="115"/>
  </w:num>
  <w:num w:numId="42">
    <w:abstractNumId w:val="137"/>
  </w:num>
  <w:num w:numId="43">
    <w:abstractNumId w:val="49"/>
  </w:num>
  <w:num w:numId="44">
    <w:abstractNumId w:val="71"/>
  </w:num>
  <w:num w:numId="45">
    <w:abstractNumId w:val="58"/>
  </w:num>
  <w:num w:numId="46">
    <w:abstractNumId w:val="7"/>
  </w:num>
  <w:num w:numId="47">
    <w:abstractNumId w:val="47"/>
  </w:num>
  <w:num w:numId="48">
    <w:abstractNumId w:val="5"/>
  </w:num>
  <w:num w:numId="49">
    <w:abstractNumId w:val="131"/>
  </w:num>
  <w:num w:numId="50">
    <w:abstractNumId w:val="128"/>
  </w:num>
  <w:num w:numId="51">
    <w:abstractNumId w:val="134"/>
  </w:num>
  <w:num w:numId="52">
    <w:abstractNumId w:val="118"/>
  </w:num>
  <w:num w:numId="53">
    <w:abstractNumId w:val="57"/>
  </w:num>
  <w:num w:numId="54">
    <w:abstractNumId w:val="0"/>
    <w:lvlOverride w:ilvl="0">
      <w:lvl w:ilvl="0">
        <w:numFmt w:val="bullet"/>
        <w:lvlText w:val="-"/>
        <w:legacy w:legacy="1" w:legacySpace="0" w:legacyIndent="115"/>
        <w:lvlJc w:val="left"/>
        <w:rPr>
          <w:rFonts w:ascii="Arial" w:hAnsi="Arial" w:hint="default"/>
        </w:rPr>
      </w:lvl>
    </w:lvlOverride>
  </w:num>
  <w:num w:numId="55">
    <w:abstractNumId w:val="114"/>
  </w:num>
  <w:num w:numId="56">
    <w:abstractNumId w:val="27"/>
  </w:num>
  <w:num w:numId="57">
    <w:abstractNumId w:val="42"/>
  </w:num>
  <w:num w:numId="58">
    <w:abstractNumId w:val="26"/>
  </w:num>
  <w:num w:numId="59">
    <w:abstractNumId w:val="0"/>
    <w:lvlOverride w:ilvl="0">
      <w:lvl w:ilvl="0">
        <w:numFmt w:val="bullet"/>
        <w:lvlText w:val="-"/>
        <w:legacy w:legacy="1" w:legacySpace="0" w:legacyIndent="225"/>
        <w:lvlJc w:val="left"/>
        <w:rPr>
          <w:rFonts w:ascii="Arial" w:hAnsi="Arial" w:hint="default"/>
        </w:rPr>
      </w:lvl>
    </w:lvlOverride>
  </w:num>
  <w:num w:numId="60">
    <w:abstractNumId w:val="25"/>
  </w:num>
  <w:num w:numId="61">
    <w:abstractNumId w:val="65"/>
  </w:num>
  <w:num w:numId="62">
    <w:abstractNumId w:val="87"/>
  </w:num>
  <w:num w:numId="63">
    <w:abstractNumId w:val="6"/>
  </w:num>
  <w:num w:numId="64">
    <w:abstractNumId w:val="6"/>
    <w:lvlOverride w:ilvl="0">
      <w:lvl w:ilvl="0">
        <w:start w:val="1"/>
        <w:numFmt w:val="decimal"/>
        <w:lvlText w:val="%1."/>
        <w:legacy w:legacy="1" w:legacySpace="0" w:legacyIndent="235"/>
        <w:lvlJc w:val="left"/>
        <w:rPr>
          <w:rFonts w:ascii="Arial" w:hAnsi="Arial" w:cs="Arial" w:hint="default"/>
        </w:rPr>
      </w:lvl>
    </w:lvlOverride>
  </w:num>
  <w:num w:numId="65">
    <w:abstractNumId w:val="21"/>
  </w:num>
  <w:num w:numId="66">
    <w:abstractNumId w:val="73"/>
  </w:num>
  <w:num w:numId="67">
    <w:abstractNumId w:val="1"/>
  </w:num>
  <w:num w:numId="68">
    <w:abstractNumId w:val="0"/>
    <w:lvlOverride w:ilvl="0">
      <w:lvl w:ilvl="0">
        <w:numFmt w:val="bullet"/>
        <w:lvlText w:val="-"/>
        <w:legacy w:legacy="1" w:legacySpace="0" w:legacyIndent="121"/>
        <w:lvlJc w:val="left"/>
        <w:rPr>
          <w:rFonts w:ascii="Arial" w:hAnsi="Arial" w:hint="default"/>
        </w:rPr>
      </w:lvl>
    </w:lvlOverride>
  </w:num>
  <w:num w:numId="69">
    <w:abstractNumId w:val="4"/>
  </w:num>
  <w:num w:numId="70">
    <w:abstractNumId w:val="29"/>
  </w:num>
  <w:num w:numId="71">
    <w:abstractNumId w:val="92"/>
  </w:num>
  <w:num w:numId="72">
    <w:abstractNumId w:val="126"/>
  </w:num>
  <w:num w:numId="73">
    <w:abstractNumId w:val="69"/>
  </w:num>
  <w:num w:numId="74">
    <w:abstractNumId w:val="86"/>
  </w:num>
  <w:num w:numId="75">
    <w:abstractNumId w:val="67"/>
  </w:num>
  <w:num w:numId="76">
    <w:abstractNumId w:val="52"/>
  </w:num>
  <w:num w:numId="77">
    <w:abstractNumId w:val="123"/>
  </w:num>
  <w:num w:numId="78">
    <w:abstractNumId w:val="13"/>
  </w:num>
  <w:num w:numId="79">
    <w:abstractNumId w:val="13"/>
    <w:lvlOverride w:ilvl="0">
      <w:lvl w:ilvl="0">
        <w:start w:val="1"/>
        <w:numFmt w:val="decimal"/>
        <w:lvlText w:val="%1)"/>
        <w:legacy w:legacy="1" w:legacySpace="0" w:legacyIndent="246"/>
        <w:lvlJc w:val="left"/>
        <w:rPr>
          <w:rFonts w:ascii="Arial" w:hAnsi="Arial" w:cs="Arial" w:hint="default"/>
        </w:rPr>
      </w:lvl>
    </w:lvlOverride>
  </w:num>
  <w:num w:numId="80">
    <w:abstractNumId w:val="0"/>
    <w:lvlOverride w:ilvl="0">
      <w:lvl w:ilvl="0">
        <w:numFmt w:val="bullet"/>
        <w:lvlText w:val="-"/>
        <w:legacy w:legacy="1" w:legacySpace="0" w:legacyIndent="249"/>
        <w:lvlJc w:val="left"/>
        <w:rPr>
          <w:rFonts w:ascii="Arial" w:hAnsi="Arial" w:hint="default"/>
        </w:rPr>
      </w:lvl>
    </w:lvlOverride>
  </w:num>
  <w:num w:numId="81">
    <w:abstractNumId w:val="139"/>
  </w:num>
  <w:num w:numId="82">
    <w:abstractNumId w:val="2"/>
  </w:num>
  <w:num w:numId="83">
    <w:abstractNumId w:val="102"/>
  </w:num>
  <w:num w:numId="84">
    <w:abstractNumId w:val="78"/>
  </w:num>
  <w:num w:numId="85">
    <w:abstractNumId w:val="108"/>
  </w:num>
  <w:num w:numId="86">
    <w:abstractNumId w:val="55"/>
  </w:num>
  <w:num w:numId="87">
    <w:abstractNumId w:val="44"/>
  </w:num>
  <w:num w:numId="88">
    <w:abstractNumId w:val="84"/>
  </w:num>
  <w:num w:numId="89">
    <w:abstractNumId w:val="82"/>
  </w:num>
  <w:num w:numId="90">
    <w:abstractNumId w:val="19"/>
  </w:num>
  <w:num w:numId="91">
    <w:abstractNumId w:val="66"/>
  </w:num>
  <w:num w:numId="92">
    <w:abstractNumId w:val="120"/>
  </w:num>
  <w:num w:numId="93">
    <w:abstractNumId w:val="106"/>
  </w:num>
  <w:num w:numId="94">
    <w:abstractNumId w:val="88"/>
  </w:num>
  <w:num w:numId="95">
    <w:abstractNumId w:val="148"/>
  </w:num>
  <w:num w:numId="96">
    <w:abstractNumId w:val="129"/>
  </w:num>
  <w:num w:numId="97">
    <w:abstractNumId w:val="109"/>
  </w:num>
  <w:num w:numId="98">
    <w:abstractNumId w:val="124"/>
  </w:num>
  <w:num w:numId="99">
    <w:abstractNumId w:val="127"/>
  </w:num>
  <w:num w:numId="100">
    <w:abstractNumId w:val="127"/>
    <w:lvlOverride w:ilvl="0">
      <w:lvl w:ilvl="0">
        <w:start w:val="5"/>
        <w:numFmt w:val="decimal"/>
        <w:lvlText w:val="%1)"/>
        <w:legacy w:legacy="1" w:legacySpace="0" w:legacyIndent="230"/>
        <w:lvlJc w:val="left"/>
        <w:rPr>
          <w:rFonts w:ascii="Arial" w:hAnsi="Arial" w:cs="Arial" w:hint="default"/>
        </w:rPr>
      </w:lvl>
    </w:lvlOverride>
  </w:num>
  <w:num w:numId="101">
    <w:abstractNumId w:val="143"/>
  </w:num>
  <w:num w:numId="102">
    <w:abstractNumId w:val="103"/>
  </w:num>
  <w:num w:numId="103">
    <w:abstractNumId w:val="98"/>
  </w:num>
  <w:num w:numId="104">
    <w:abstractNumId w:val="81"/>
  </w:num>
  <w:num w:numId="105">
    <w:abstractNumId w:val="80"/>
  </w:num>
  <w:num w:numId="106">
    <w:abstractNumId w:val="96"/>
  </w:num>
  <w:num w:numId="107">
    <w:abstractNumId w:val="72"/>
  </w:num>
  <w:num w:numId="108">
    <w:abstractNumId w:val="72"/>
    <w:lvlOverride w:ilvl="0">
      <w:lvl w:ilvl="0">
        <w:start w:val="1"/>
        <w:numFmt w:val="decimal"/>
        <w:lvlText w:val="%1)"/>
        <w:legacy w:legacy="1" w:legacySpace="0" w:legacyIndent="246"/>
        <w:lvlJc w:val="left"/>
        <w:rPr>
          <w:rFonts w:ascii="Arial" w:hAnsi="Arial" w:cs="Arial" w:hint="default"/>
        </w:rPr>
      </w:lvl>
    </w:lvlOverride>
  </w:num>
  <w:num w:numId="109">
    <w:abstractNumId w:val="110"/>
  </w:num>
  <w:num w:numId="110">
    <w:abstractNumId w:val="34"/>
  </w:num>
  <w:num w:numId="111">
    <w:abstractNumId w:val="76"/>
  </w:num>
  <w:num w:numId="112">
    <w:abstractNumId w:val="46"/>
  </w:num>
  <w:num w:numId="113">
    <w:abstractNumId w:val="18"/>
  </w:num>
  <w:num w:numId="114">
    <w:abstractNumId w:val="68"/>
  </w:num>
  <w:num w:numId="115">
    <w:abstractNumId w:val="33"/>
  </w:num>
  <w:num w:numId="116">
    <w:abstractNumId w:val="41"/>
  </w:num>
  <w:num w:numId="117">
    <w:abstractNumId w:val="121"/>
  </w:num>
  <w:num w:numId="118">
    <w:abstractNumId w:val="37"/>
  </w:num>
  <w:num w:numId="119">
    <w:abstractNumId w:val="15"/>
  </w:num>
  <w:num w:numId="120">
    <w:abstractNumId w:val="24"/>
  </w:num>
  <w:num w:numId="121">
    <w:abstractNumId w:val="38"/>
  </w:num>
  <w:num w:numId="122">
    <w:abstractNumId w:val="85"/>
  </w:num>
  <w:num w:numId="123">
    <w:abstractNumId w:val="0"/>
    <w:lvlOverride w:ilvl="0">
      <w:lvl w:ilvl="0">
        <w:numFmt w:val="bullet"/>
        <w:lvlText w:val="-"/>
        <w:legacy w:legacy="1" w:legacySpace="0" w:legacyIndent="183"/>
        <w:lvlJc w:val="left"/>
        <w:rPr>
          <w:rFonts w:ascii="Arial" w:hAnsi="Arial" w:hint="default"/>
        </w:rPr>
      </w:lvl>
    </w:lvlOverride>
  </w:num>
  <w:num w:numId="124">
    <w:abstractNumId w:val="64"/>
  </w:num>
  <w:num w:numId="125">
    <w:abstractNumId w:val="8"/>
  </w:num>
  <w:num w:numId="126">
    <w:abstractNumId w:val="133"/>
  </w:num>
  <w:num w:numId="127">
    <w:abstractNumId w:val="111"/>
  </w:num>
  <w:num w:numId="128">
    <w:abstractNumId w:val="10"/>
  </w:num>
  <w:num w:numId="129">
    <w:abstractNumId w:val="117"/>
  </w:num>
  <w:num w:numId="130">
    <w:abstractNumId w:val="101"/>
  </w:num>
  <w:num w:numId="131">
    <w:abstractNumId w:val="135"/>
  </w:num>
  <w:num w:numId="132">
    <w:abstractNumId w:val="79"/>
  </w:num>
  <w:num w:numId="133">
    <w:abstractNumId w:val="17"/>
  </w:num>
  <w:num w:numId="134">
    <w:abstractNumId w:val="0"/>
    <w:lvlOverride w:ilvl="0">
      <w:lvl w:ilvl="0">
        <w:numFmt w:val="bullet"/>
        <w:lvlText w:val="-"/>
        <w:legacy w:legacy="1" w:legacySpace="0" w:legacyIndent="221"/>
        <w:lvlJc w:val="left"/>
        <w:rPr>
          <w:rFonts w:ascii="Arial" w:hAnsi="Arial" w:hint="default"/>
        </w:rPr>
      </w:lvl>
    </w:lvlOverride>
  </w:num>
  <w:num w:numId="135">
    <w:abstractNumId w:val="0"/>
    <w:lvlOverride w:ilvl="0">
      <w:lvl w:ilvl="0">
        <w:numFmt w:val="bullet"/>
        <w:lvlText w:val="-"/>
        <w:legacy w:legacy="1" w:legacySpace="0" w:legacyIndent="192"/>
        <w:lvlJc w:val="left"/>
        <w:rPr>
          <w:rFonts w:ascii="Arial" w:hAnsi="Arial" w:hint="default"/>
        </w:rPr>
      </w:lvl>
    </w:lvlOverride>
  </w:num>
  <w:num w:numId="136">
    <w:abstractNumId w:val="0"/>
    <w:lvlOverride w:ilvl="0">
      <w:lvl w:ilvl="0">
        <w:numFmt w:val="bullet"/>
        <w:lvlText w:val="-"/>
        <w:legacy w:legacy="1" w:legacySpace="0" w:legacyIndent="206"/>
        <w:lvlJc w:val="left"/>
        <w:rPr>
          <w:rFonts w:ascii="Arial" w:hAnsi="Arial" w:hint="default"/>
        </w:rPr>
      </w:lvl>
    </w:lvlOverride>
  </w:num>
  <w:num w:numId="137">
    <w:abstractNumId w:val="93"/>
  </w:num>
  <w:num w:numId="138">
    <w:abstractNumId w:val="100"/>
  </w:num>
  <w:num w:numId="139">
    <w:abstractNumId w:val="113"/>
  </w:num>
  <w:num w:numId="140">
    <w:abstractNumId w:val="144"/>
  </w:num>
  <w:num w:numId="141">
    <w:abstractNumId w:val="48"/>
  </w:num>
  <w:num w:numId="142">
    <w:abstractNumId w:val="3"/>
  </w:num>
  <w:num w:numId="143">
    <w:abstractNumId w:val="125"/>
  </w:num>
  <w:num w:numId="144">
    <w:abstractNumId w:val="141"/>
  </w:num>
  <w:num w:numId="145">
    <w:abstractNumId w:val="40"/>
  </w:num>
  <w:num w:numId="146">
    <w:abstractNumId w:val="40"/>
    <w:lvlOverride w:ilvl="0">
      <w:lvl w:ilvl="0">
        <w:start w:val="1"/>
        <w:numFmt w:val="decimal"/>
        <w:lvlText w:val="%1)"/>
        <w:legacy w:legacy="1" w:legacySpace="0" w:legacyIndent="246"/>
        <w:lvlJc w:val="left"/>
        <w:rPr>
          <w:rFonts w:ascii="Arial" w:hAnsi="Arial" w:cs="Arial" w:hint="default"/>
        </w:rPr>
      </w:lvl>
    </w:lvlOverride>
  </w:num>
  <w:num w:numId="147">
    <w:abstractNumId w:val="142"/>
  </w:num>
  <w:num w:numId="148">
    <w:abstractNumId w:val="20"/>
  </w:num>
  <w:num w:numId="149">
    <w:abstractNumId w:val="70"/>
  </w:num>
  <w:num w:numId="150">
    <w:abstractNumId w:val="11"/>
  </w:num>
  <w:num w:numId="151">
    <w:abstractNumId w:val="0"/>
    <w:lvlOverride w:ilvl="0">
      <w:lvl w:ilvl="0">
        <w:numFmt w:val="bullet"/>
        <w:lvlText w:val="-"/>
        <w:legacy w:legacy="1" w:legacySpace="0" w:legacyIndent="163"/>
        <w:lvlJc w:val="left"/>
        <w:rPr>
          <w:rFonts w:ascii="Arial" w:hAnsi="Arial" w:hint="default"/>
        </w:rPr>
      </w:lvl>
    </w:lvlOverride>
  </w:num>
  <w:num w:numId="152">
    <w:abstractNumId w:val="61"/>
  </w:num>
  <w:num w:numId="153">
    <w:abstractNumId w:val="35"/>
  </w:num>
  <w:num w:numId="154">
    <w:abstractNumId w:val="90"/>
  </w:num>
  <w:num w:numId="155">
    <w:abstractNumId w:val="112"/>
  </w:num>
  <w:num w:numId="156">
    <w:abstractNumId w:val="112"/>
    <w:lvlOverride w:ilvl="0">
      <w:lvl w:ilvl="0">
        <w:start w:val="2"/>
        <w:numFmt w:val="decimal"/>
        <w:lvlText w:val="%1)"/>
        <w:legacy w:legacy="1" w:legacySpace="0" w:legacyIndent="241"/>
        <w:lvlJc w:val="left"/>
        <w:rPr>
          <w:rFonts w:ascii="Arial" w:hAnsi="Arial" w:cs="Arial" w:hint="default"/>
        </w:rPr>
      </w:lvl>
    </w:lvlOverride>
  </w:num>
  <w:num w:numId="157">
    <w:abstractNumId w:val="32"/>
  </w:num>
  <w:num w:numId="158">
    <w:abstractNumId w:val="146"/>
  </w:num>
  <w:num w:numId="159">
    <w:abstractNumId w:val="75"/>
  </w:num>
  <w:num w:numId="160">
    <w:abstractNumId w:val="54"/>
  </w:num>
  <w:num w:numId="161">
    <w:abstractNumId w:val="116"/>
  </w:num>
  <w:num w:numId="162">
    <w:abstractNumId w:val="130"/>
  </w:num>
  <w:num w:numId="163">
    <w:abstractNumId w:val="22"/>
  </w:num>
  <w:num w:numId="164">
    <w:abstractNumId w:val="53"/>
  </w:num>
  <w:num w:numId="165">
    <w:abstractNumId w:val="107"/>
  </w:num>
  <w:num w:numId="166">
    <w:abstractNumId w:val="132"/>
  </w:num>
  <w:num w:numId="167">
    <w:abstractNumId w:val="136"/>
  </w:num>
  <w:num w:numId="168">
    <w:abstractNumId w:val="91"/>
  </w:num>
  <w:num w:numId="169">
    <w:abstractNumId w:val="91"/>
    <w:lvlOverride w:ilvl="0">
      <w:lvl w:ilvl="0">
        <w:start w:val="1"/>
        <w:numFmt w:val="decimal"/>
        <w:lvlText w:val="%1)"/>
        <w:legacy w:legacy="1" w:legacySpace="0" w:legacyIndent="231"/>
        <w:lvlJc w:val="left"/>
        <w:rPr>
          <w:rFonts w:ascii="Arial" w:hAnsi="Arial" w:cs="Arial" w:hint="default"/>
        </w:rPr>
      </w:lvl>
    </w:lvlOverride>
  </w:num>
  <w:num w:numId="170">
    <w:abstractNumId w:val="30"/>
  </w:num>
  <w:num w:numId="171">
    <w:abstractNumId w:val="51"/>
  </w:num>
  <w:num w:numId="172">
    <w:abstractNumId w:val="28"/>
  </w:num>
  <w:num w:numId="173">
    <w:abstractNumId w:val="0"/>
    <w:lvlOverride w:ilvl="0">
      <w:lvl w:ilvl="0">
        <w:numFmt w:val="bullet"/>
        <w:lvlText w:val="-"/>
        <w:legacy w:legacy="1" w:legacySpace="0" w:legacyIndent="120"/>
        <w:lvlJc w:val="left"/>
        <w:rPr>
          <w:rFonts w:ascii="Courier New" w:hAnsi="Courier New" w:hint="default"/>
        </w:rPr>
      </w:lvl>
    </w:lvlOverride>
  </w:num>
  <w:num w:numId="174">
    <w:abstractNumId w:val="63"/>
  </w:num>
  <w:num w:numId="175">
    <w:abstractNumId w:val="50"/>
  </w:num>
  <w:num w:numId="176">
    <w:abstractNumId w:val="60"/>
  </w:num>
  <w:num w:numId="177">
    <w:abstractNumId w:val="147"/>
  </w:num>
  <w:num w:numId="178">
    <w:abstractNumId w:val="105"/>
  </w:num>
  <w:num w:numId="179">
    <w:abstractNumId w:val="14"/>
  </w:num>
  <w:num w:numId="180">
    <w:abstractNumId w:val="94"/>
  </w:num>
  <w:num w:numId="181">
    <w:abstractNumId w:val="56"/>
  </w:num>
  <w:num w:numId="182">
    <w:abstractNumId w:val="43"/>
  </w:num>
  <w:num w:numId="183">
    <w:abstractNumId w:val="62"/>
  </w:num>
  <w:num w:numId="184">
    <w:abstractNumId w:val="45"/>
  </w:num>
  <w:num w:numId="185">
    <w:abstractNumId w:val="7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94D"/>
    <w:rsid w:val="00022E1E"/>
    <w:rsid w:val="00031C6E"/>
    <w:rsid w:val="00033738"/>
    <w:rsid w:val="000432F4"/>
    <w:rsid w:val="00044464"/>
    <w:rsid w:val="000509DE"/>
    <w:rsid w:val="00053C4B"/>
    <w:rsid w:val="00055C2A"/>
    <w:rsid w:val="0008560B"/>
    <w:rsid w:val="0009190F"/>
    <w:rsid w:val="000A523D"/>
    <w:rsid w:val="000B6660"/>
    <w:rsid w:val="000B782B"/>
    <w:rsid w:val="000C774B"/>
    <w:rsid w:val="000E1A4E"/>
    <w:rsid w:val="000E3E2A"/>
    <w:rsid w:val="000F0797"/>
    <w:rsid w:val="000F5D3D"/>
    <w:rsid w:val="0010282D"/>
    <w:rsid w:val="00102862"/>
    <w:rsid w:val="00110B3F"/>
    <w:rsid w:val="00117BD2"/>
    <w:rsid w:val="00130560"/>
    <w:rsid w:val="0013252B"/>
    <w:rsid w:val="001510F2"/>
    <w:rsid w:val="001528E0"/>
    <w:rsid w:val="00162948"/>
    <w:rsid w:val="00164E5B"/>
    <w:rsid w:val="00167CB6"/>
    <w:rsid w:val="001846B0"/>
    <w:rsid w:val="001864A6"/>
    <w:rsid w:val="00192B72"/>
    <w:rsid w:val="001957E9"/>
    <w:rsid w:val="001B0614"/>
    <w:rsid w:val="001B1CCD"/>
    <w:rsid w:val="001B4412"/>
    <w:rsid w:val="001D6C51"/>
    <w:rsid w:val="001E562B"/>
    <w:rsid w:val="001E56E9"/>
    <w:rsid w:val="001F2183"/>
    <w:rsid w:val="001F6B0E"/>
    <w:rsid w:val="00210CC1"/>
    <w:rsid w:val="0024095E"/>
    <w:rsid w:val="0024679F"/>
    <w:rsid w:val="00247B21"/>
    <w:rsid w:val="0025457E"/>
    <w:rsid w:val="002664A6"/>
    <w:rsid w:val="002776DA"/>
    <w:rsid w:val="00280ED2"/>
    <w:rsid w:val="00286E1B"/>
    <w:rsid w:val="00297269"/>
    <w:rsid w:val="002A672B"/>
    <w:rsid w:val="002C1549"/>
    <w:rsid w:val="002D1E8B"/>
    <w:rsid w:val="002D26B1"/>
    <w:rsid w:val="002E3637"/>
    <w:rsid w:val="002E6F06"/>
    <w:rsid w:val="002F72A8"/>
    <w:rsid w:val="003202FB"/>
    <w:rsid w:val="003222DD"/>
    <w:rsid w:val="00334A06"/>
    <w:rsid w:val="00335546"/>
    <w:rsid w:val="00340613"/>
    <w:rsid w:val="00355540"/>
    <w:rsid w:val="003720F2"/>
    <w:rsid w:val="00372F3C"/>
    <w:rsid w:val="003B16DE"/>
    <w:rsid w:val="003B238D"/>
    <w:rsid w:val="003C75A1"/>
    <w:rsid w:val="003E51EC"/>
    <w:rsid w:val="00412E9C"/>
    <w:rsid w:val="00422BEC"/>
    <w:rsid w:val="00423831"/>
    <w:rsid w:val="00426BC6"/>
    <w:rsid w:val="00426D9B"/>
    <w:rsid w:val="00431DDD"/>
    <w:rsid w:val="00445A1F"/>
    <w:rsid w:val="00454EBD"/>
    <w:rsid w:val="00474A3D"/>
    <w:rsid w:val="00490F4E"/>
    <w:rsid w:val="004A6BC1"/>
    <w:rsid w:val="004B4FAC"/>
    <w:rsid w:val="004B722F"/>
    <w:rsid w:val="004C28BA"/>
    <w:rsid w:val="004E6C7F"/>
    <w:rsid w:val="004F1A02"/>
    <w:rsid w:val="004F2631"/>
    <w:rsid w:val="005261C7"/>
    <w:rsid w:val="005433AC"/>
    <w:rsid w:val="005433DE"/>
    <w:rsid w:val="0054346C"/>
    <w:rsid w:val="00584651"/>
    <w:rsid w:val="005A1D70"/>
    <w:rsid w:val="005A6133"/>
    <w:rsid w:val="005D09AF"/>
    <w:rsid w:val="005D74E6"/>
    <w:rsid w:val="005F1056"/>
    <w:rsid w:val="006046F4"/>
    <w:rsid w:val="00622EAB"/>
    <w:rsid w:val="006253BF"/>
    <w:rsid w:val="00626B95"/>
    <w:rsid w:val="006311DA"/>
    <w:rsid w:val="006361EB"/>
    <w:rsid w:val="0063674D"/>
    <w:rsid w:val="00636EFB"/>
    <w:rsid w:val="006372B1"/>
    <w:rsid w:val="00637D34"/>
    <w:rsid w:val="006533CB"/>
    <w:rsid w:val="00653BC0"/>
    <w:rsid w:val="00670288"/>
    <w:rsid w:val="00674136"/>
    <w:rsid w:val="006818CF"/>
    <w:rsid w:val="006826DE"/>
    <w:rsid w:val="00683072"/>
    <w:rsid w:val="0068545B"/>
    <w:rsid w:val="00691294"/>
    <w:rsid w:val="00694216"/>
    <w:rsid w:val="00696917"/>
    <w:rsid w:val="006A33CA"/>
    <w:rsid w:val="006C600E"/>
    <w:rsid w:val="006E140B"/>
    <w:rsid w:val="006E20A2"/>
    <w:rsid w:val="006E4105"/>
    <w:rsid w:val="006E5754"/>
    <w:rsid w:val="006E6572"/>
    <w:rsid w:val="006E7D27"/>
    <w:rsid w:val="006F2AA2"/>
    <w:rsid w:val="006F63C0"/>
    <w:rsid w:val="00701ABD"/>
    <w:rsid w:val="007101BA"/>
    <w:rsid w:val="00710475"/>
    <w:rsid w:val="00720066"/>
    <w:rsid w:val="00731197"/>
    <w:rsid w:val="007415C4"/>
    <w:rsid w:val="0075045C"/>
    <w:rsid w:val="0075617A"/>
    <w:rsid w:val="00761DC3"/>
    <w:rsid w:val="00762760"/>
    <w:rsid w:val="00762F48"/>
    <w:rsid w:val="007703B3"/>
    <w:rsid w:val="00773227"/>
    <w:rsid w:val="00787CEB"/>
    <w:rsid w:val="00793230"/>
    <w:rsid w:val="007B3B84"/>
    <w:rsid w:val="007C1CE1"/>
    <w:rsid w:val="007D0A8E"/>
    <w:rsid w:val="007F0A49"/>
    <w:rsid w:val="0080221B"/>
    <w:rsid w:val="00804F73"/>
    <w:rsid w:val="0081306C"/>
    <w:rsid w:val="0081724B"/>
    <w:rsid w:val="00830C42"/>
    <w:rsid w:val="00831307"/>
    <w:rsid w:val="008327C0"/>
    <w:rsid w:val="00847FDB"/>
    <w:rsid w:val="00860049"/>
    <w:rsid w:val="00870EBB"/>
    <w:rsid w:val="00877168"/>
    <w:rsid w:val="00885049"/>
    <w:rsid w:val="00892AC7"/>
    <w:rsid w:val="0089383D"/>
    <w:rsid w:val="00894997"/>
    <w:rsid w:val="008C1481"/>
    <w:rsid w:val="008C2B7A"/>
    <w:rsid w:val="008D3ECD"/>
    <w:rsid w:val="008D684F"/>
    <w:rsid w:val="008F33D3"/>
    <w:rsid w:val="008F6217"/>
    <w:rsid w:val="00910257"/>
    <w:rsid w:val="0091342A"/>
    <w:rsid w:val="00914F10"/>
    <w:rsid w:val="00922C63"/>
    <w:rsid w:val="00923FAA"/>
    <w:rsid w:val="00933FCB"/>
    <w:rsid w:val="0093793A"/>
    <w:rsid w:val="0096312F"/>
    <w:rsid w:val="00971C55"/>
    <w:rsid w:val="0098312C"/>
    <w:rsid w:val="009956B5"/>
    <w:rsid w:val="009970C3"/>
    <w:rsid w:val="009A01DA"/>
    <w:rsid w:val="009B16CB"/>
    <w:rsid w:val="009B293E"/>
    <w:rsid w:val="009B37CD"/>
    <w:rsid w:val="009B58B0"/>
    <w:rsid w:val="009B706F"/>
    <w:rsid w:val="009C0AD8"/>
    <w:rsid w:val="009C594D"/>
    <w:rsid w:val="009C65DC"/>
    <w:rsid w:val="009D253B"/>
    <w:rsid w:val="009E4555"/>
    <w:rsid w:val="009E783C"/>
    <w:rsid w:val="00A06887"/>
    <w:rsid w:val="00A10572"/>
    <w:rsid w:val="00A15EF7"/>
    <w:rsid w:val="00A2203B"/>
    <w:rsid w:val="00A27F98"/>
    <w:rsid w:val="00A334B2"/>
    <w:rsid w:val="00A3464A"/>
    <w:rsid w:val="00A359F5"/>
    <w:rsid w:val="00A4270B"/>
    <w:rsid w:val="00A9301A"/>
    <w:rsid w:val="00A95D4E"/>
    <w:rsid w:val="00A97387"/>
    <w:rsid w:val="00AA0258"/>
    <w:rsid w:val="00AA2B57"/>
    <w:rsid w:val="00AC0A9B"/>
    <w:rsid w:val="00AC0F44"/>
    <w:rsid w:val="00AC52F2"/>
    <w:rsid w:val="00AD29CE"/>
    <w:rsid w:val="00AD72A1"/>
    <w:rsid w:val="00AE761A"/>
    <w:rsid w:val="00B01144"/>
    <w:rsid w:val="00B05784"/>
    <w:rsid w:val="00B11D53"/>
    <w:rsid w:val="00B2671B"/>
    <w:rsid w:val="00B40CEE"/>
    <w:rsid w:val="00B41E8B"/>
    <w:rsid w:val="00B444A0"/>
    <w:rsid w:val="00B473F1"/>
    <w:rsid w:val="00B6192A"/>
    <w:rsid w:val="00B622ED"/>
    <w:rsid w:val="00B755A9"/>
    <w:rsid w:val="00BA2CE9"/>
    <w:rsid w:val="00BD3C97"/>
    <w:rsid w:val="00BD4ACC"/>
    <w:rsid w:val="00BD5BCC"/>
    <w:rsid w:val="00BE7C97"/>
    <w:rsid w:val="00BF201F"/>
    <w:rsid w:val="00C16320"/>
    <w:rsid w:val="00C167B4"/>
    <w:rsid w:val="00C16AF4"/>
    <w:rsid w:val="00C21433"/>
    <w:rsid w:val="00C34945"/>
    <w:rsid w:val="00C47B74"/>
    <w:rsid w:val="00C57B8C"/>
    <w:rsid w:val="00C67101"/>
    <w:rsid w:val="00C67A47"/>
    <w:rsid w:val="00C80215"/>
    <w:rsid w:val="00C8192A"/>
    <w:rsid w:val="00C97CEE"/>
    <w:rsid w:val="00CA2399"/>
    <w:rsid w:val="00CA4B28"/>
    <w:rsid w:val="00CC5A2A"/>
    <w:rsid w:val="00CD5724"/>
    <w:rsid w:val="00CD7514"/>
    <w:rsid w:val="00CE2320"/>
    <w:rsid w:val="00CE3683"/>
    <w:rsid w:val="00CF3DE3"/>
    <w:rsid w:val="00D05236"/>
    <w:rsid w:val="00D11FCF"/>
    <w:rsid w:val="00D15465"/>
    <w:rsid w:val="00D2653B"/>
    <w:rsid w:val="00D31F64"/>
    <w:rsid w:val="00D33406"/>
    <w:rsid w:val="00D43619"/>
    <w:rsid w:val="00D50879"/>
    <w:rsid w:val="00D56CB3"/>
    <w:rsid w:val="00D77DFA"/>
    <w:rsid w:val="00D93E7D"/>
    <w:rsid w:val="00D96780"/>
    <w:rsid w:val="00DA0E4B"/>
    <w:rsid w:val="00DA3918"/>
    <w:rsid w:val="00DB3D36"/>
    <w:rsid w:val="00DB5341"/>
    <w:rsid w:val="00DB6227"/>
    <w:rsid w:val="00DB6548"/>
    <w:rsid w:val="00DD73C9"/>
    <w:rsid w:val="00DE4093"/>
    <w:rsid w:val="00E114E8"/>
    <w:rsid w:val="00E20BB0"/>
    <w:rsid w:val="00E2452D"/>
    <w:rsid w:val="00E31DC5"/>
    <w:rsid w:val="00E339BE"/>
    <w:rsid w:val="00E33D69"/>
    <w:rsid w:val="00E446DD"/>
    <w:rsid w:val="00E54C14"/>
    <w:rsid w:val="00E828A5"/>
    <w:rsid w:val="00E932EE"/>
    <w:rsid w:val="00EA7D40"/>
    <w:rsid w:val="00F01188"/>
    <w:rsid w:val="00F03977"/>
    <w:rsid w:val="00F20C9E"/>
    <w:rsid w:val="00F278BF"/>
    <w:rsid w:val="00F33055"/>
    <w:rsid w:val="00F338FE"/>
    <w:rsid w:val="00F441DA"/>
    <w:rsid w:val="00F517F2"/>
    <w:rsid w:val="00F641BF"/>
    <w:rsid w:val="00F66A94"/>
    <w:rsid w:val="00F7734B"/>
    <w:rsid w:val="00F97EDB"/>
    <w:rsid w:val="00FA071B"/>
    <w:rsid w:val="00FB15BE"/>
    <w:rsid w:val="00FD68BE"/>
    <w:rsid w:val="00FE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DB357-CCE8-4CE3-BFCB-C3CA5DC4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lang w:eastAsia="zh-CN"/>
    </w:rPr>
  </w:style>
  <w:style w:type="paragraph" w:styleId="1">
    <w:name w:val="heading 1"/>
    <w:basedOn w:val="a"/>
    <w:next w:val="a"/>
    <w:link w:val="10"/>
    <w:uiPriority w:val="9"/>
    <w:qFormat/>
    <w:rsid w:val="00BA2CE9"/>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2CE9"/>
    <w:rPr>
      <w:rFonts w:ascii="Cambria" w:hAnsi="Cambria" w:cs="Times New Roman"/>
      <w:b/>
      <w:bCs/>
      <w:kern w:val="32"/>
      <w:sz w:val="32"/>
      <w:szCs w:val="32"/>
      <w:lang w:val="x-none" w:eastAsia="zh-CN"/>
    </w:rPr>
  </w:style>
  <w:style w:type="paragraph" w:styleId="a3">
    <w:name w:val="TOC Heading"/>
    <w:basedOn w:val="1"/>
    <w:next w:val="a"/>
    <w:uiPriority w:val="39"/>
    <w:semiHidden/>
    <w:unhideWhenUsed/>
    <w:qFormat/>
    <w:rsid w:val="00BA2CE9"/>
    <w:pPr>
      <w:keepLines/>
      <w:widowControl/>
      <w:autoSpaceDE/>
      <w:autoSpaceDN/>
      <w:adjustRightInd/>
      <w:spacing w:before="480" w:after="0" w:line="276" w:lineRule="auto"/>
      <w:outlineLvl w:val="9"/>
    </w:pPr>
    <w:rPr>
      <w:color w:val="365F91"/>
      <w:kern w:val="0"/>
      <w:sz w:val="28"/>
      <w:szCs w:val="28"/>
      <w:lang w:eastAsia="en-US"/>
    </w:rPr>
  </w:style>
  <w:style w:type="paragraph" w:styleId="a4">
    <w:name w:val="header"/>
    <w:basedOn w:val="a"/>
    <w:link w:val="a5"/>
    <w:uiPriority w:val="99"/>
    <w:rsid w:val="00BA2CE9"/>
    <w:pPr>
      <w:tabs>
        <w:tab w:val="center" w:pos="4677"/>
        <w:tab w:val="right" w:pos="9355"/>
      </w:tabs>
    </w:pPr>
  </w:style>
  <w:style w:type="character" w:customStyle="1" w:styleId="a5">
    <w:name w:val="Верхний колонтитул Знак"/>
    <w:link w:val="a4"/>
    <w:uiPriority w:val="99"/>
    <w:locked/>
    <w:rsid w:val="00BA2CE9"/>
    <w:rPr>
      <w:rFonts w:ascii="Arial" w:hAnsi="Arial" w:cs="Arial"/>
      <w:lang w:val="x-none" w:eastAsia="zh-CN"/>
    </w:rPr>
  </w:style>
  <w:style w:type="paragraph" w:styleId="a6">
    <w:name w:val="footer"/>
    <w:basedOn w:val="a"/>
    <w:link w:val="a7"/>
    <w:uiPriority w:val="99"/>
    <w:rsid w:val="00BA2CE9"/>
    <w:pPr>
      <w:tabs>
        <w:tab w:val="center" w:pos="4677"/>
        <w:tab w:val="right" w:pos="9355"/>
      </w:tabs>
    </w:pPr>
  </w:style>
  <w:style w:type="character" w:customStyle="1" w:styleId="a7">
    <w:name w:val="Нижний колонтитул Знак"/>
    <w:link w:val="a6"/>
    <w:uiPriority w:val="99"/>
    <w:locked/>
    <w:rsid w:val="00BA2CE9"/>
    <w:rPr>
      <w:rFonts w:ascii="Arial" w:hAnsi="Arial" w:cs="Arial"/>
      <w:lang w:val="x-none" w:eastAsia="zh-CN"/>
    </w:rPr>
  </w:style>
  <w:style w:type="paragraph" w:styleId="2">
    <w:name w:val="toc 2"/>
    <w:basedOn w:val="a"/>
    <w:next w:val="a"/>
    <w:autoRedefine/>
    <w:uiPriority w:val="39"/>
    <w:unhideWhenUsed/>
    <w:qFormat/>
    <w:rsid w:val="00A334B2"/>
    <w:pPr>
      <w:widowControl/>
      <w:autoSpaceDE/>
      <w:autoSpaceDN/>
      <w:adjustRightInd/>
      <w:spacing w:after="100" w:line="276" w:lineRule="auto"/>
      <w:ind w:left="220"/>
    </w:pPr>
    <w:rPr>
      <w:rFonts w:ascii="Calibri" w:hAnsi="Calibri" w:cs="Times New Roman"/>
      <w:sz w:val="22"/>
      <w:szCs w:val="22"/>
      <w:lang w:eastAsia="en-US"/>
    </w:rPr>
  </w:style>
  <w:style w:type="paragraph" w:styleId="11">
    <w:name w:val="toc 1"/>
    <w:basedOn w:val="a"/>
    <w:next w:val="a"/>
    <w:autoRedefine/>
    <w:uiPriority w:val="39"/>
    <w:unhideWhenUsed/>
    <w:qFormat/>
    <w:rsid w:val="00DB5341"/>
    <w:pPr>
      <w:widowControl/>
      <w:autoSpaceDE/>
      <w:autoSpaceDN/>
      <w:adjustRightInd/>
      <w:spacing w:after="100" w:line="276" w:lineRule="auto"/>
    </w:pPr>
    <w:rPr>
      <w:rFonts w:ascii="Times New Roman" w:hAnsi="Times New Roman" w:cs="Times New Roman"/>
      <w:sz w:val="28"/>
      <w:szCs w:val="28"/>
      <w:lang w:eastAsia="en-US"/>
    </w:rPr>
  </w:style>
  <w:style w:type="paragraph" w:styleId="3">
    <w:name w:val="toc 3"/>
    <w:basedOn w:val="a"/>
    <w:next w:val="a"/>
    <w:autoRedefine/>
    <w:uiPriority w:val="39"/>
    <w:unhideWhenUsed/>
    <w:qFormat/>
    <w:rsid w:val="00A334B2"/>
    <w:pPr>
      <w:widowControl/>
      <w:autoSpaceDE/>
      <w:autoSpaceDN/>
      <w:adjustRightInd/>
      <w:spacing w:after="100" w:line="276" w:lineRule="auto"/>
      <w:ind w:left="440"/>
    </w:pPr>
    <w:rPr>
      <w:rFonts w:ascii="Calibri" w:hAnsi="Calibri" w:cs="Times New Roman"/>
      <w:sz w:val="22"/>
      <w:szCs w:val="22"/>
      <w:lang w:eastAsia="en-US"/>
    </w:rPr>
  </w:style>
  <w:style w:type="paragraph" w:styleId="a8">
    <w:name w:val="Balloon Text"/>
    <w:basedOn w:val="a"/>
    <w:link w:val="a9"/>
    <w:uiPriority w:val="99"/>
    <w:rsid w:val="00A334B2"/>
    <w:rPr>
      <w:rFonts w:ascii="Tahoma" w:hAnsi="Tahoma" w:cs="Tahoma"/>
      <w:sz w:val="16"/>
      <w:szCs w:val="16"/>
    </w:rPr>
  </w:style>
  <w:style w:type="character" w:customStyle="1" w:styleId="a9">
    <w:name w:val="Текст выноски Знак"/>
    <w:link w:val="a8"/>
    <w:uiPriority w:val="99"/>
    <w:locked/>
    <w:rsid w:val="00A334B2"/>
    <w:rPr>
      <w:rFonts w:ascii="Tahoma" w:hAnsi="Tahoma" w:cs="Tahoma"/>
      <w:sz w:val="16"/>
      <w:szCs w:val="16"/>
      <w:lang w:val="x-none" w:eastAsia="zh-CN"/>
    </w:rPr>
  </w:style>
  <w:style w:type="paragraph" w:styleId="aa">
    <w:name w:val="footnote text"/>
    <w:basedOn w:val="a"/>
    <w:link w:val="ab"/>
    <w:uiPriority w:val="99"/>
    <w:rsid w:val="00971C55"/>
  </w:style>
  <w:style w:type="character" w:customStyle="1" w:styleId="ab">
    <w:name w:val="Текст сноски Знак"/>
    <w:link w:val="aa"/>
    <w:uiPriority w:val="99"/>
    <w:locked/>
    <w:rsid w:val="00971C55"/>
    <w:rPr>
      <w:rFonts w:ascii="Arial" w:hAnsi="Arial" w:cs="Arial"/>
      <w:lang w:val="x-none" w:eastAsia="zh-CN"/>
    </w:rPr>
  </w:style>
  <w:style w:type="character" w:styleId="ac">
    <w:name w:val="footnote reference"/>
    <w:uiPriority w:val="99"/>
    <w:rsid w:val="00971C55"/>
    <w:rPr>
      <w:rFonts w:cs="Times New Roman"/>
      <w:vertAlign w:val="superscript"/>
    </w:rPr>
  </w:style>
  <w:style w:type="table" w:styleId="ad">
    <w:name w:val="Table Grid"/>
    <w:basedOn w:val="a1"/>
    <w:uiPriority w:val="59"/>
    <w:rsid w:val="008F33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{696B69F8-059D-43AF-9A17-2AC6CAF501B8}</b:Guid>
    <b:RefOrder>1</b:RefOrder>
  </b:Source>
</b:Sources>
</file>

<file path=customXml/itemProps1.xml><?xml version="1.0" encoding="utf-8"?>
<ds:datastoreItem xmlns:ds="http://schemas.openxmlformats.org/officeDocument/2006/customXml" ds:itemID="{A4B83341-5A92-4AEF-9DC6-4A17A604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10787</Words>
  <Characters>61489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МЛПУ</Company>
  <LinksUpToDate>false</LinksUpToDate>
  <CharactersWithSpaces>72132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v.cogut</dc:creator>
  <cp:keywords/>
  <dc:description/>
  <cp:lastModifiedBy>admin</cp:lastModifiedBy>
  <cp:revision>2</cp:revision>
  <dcterms:created xsi:type="dcterms:W3CDTF">2014-03-06T11:58:00Z</dcterms:created>
  <dcterms:modified xsi:type="dcterms:W3CDTF">2014-03-06T11:58:00Z</dcterms:modified>
</cp:coreProperties>
</file>