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C0" w:rsidRDefault="00863404">
      <w:pPr>
        <w:pStyle w:val="1"/>
        <w:jc w:val="center"/>
      </w:pPr>
      <w:r>
        <w:t>Некрасов н. а. Художественное своеобразие поэмы «кому на руси жить хорошо»</w:t>
      </w:r>
    </w:p>
    <w:p w:rsidR="00365DC0" w:rsidRPr="00863404" w:rsidRDefault="00863404">
      <w:pPr>
        <w:pStyle w:val="a3"/>
        <w:spacing w:after="240" w:afterAutospacing="0"/>
      </w:pPr>
      <w:r>
        <w:t>Поэма “Кому на Руси жить хорошо” занимает центральное место в творчестве Некрасова. Она стала своеобразным художественным итогом более чем тридцатилетней работы автора. Все мотивы лирики Некрасова развиты в поэме, заново осмыслены все волновавшие его проблемы, использованы высшие его художественные достижения.</w:t>
      </w:r>
      <w:r>
        <w:br/>
        <w:t>Некрасов не только создал особый жанр социально-философской поэмы. Он подчинил его своей сверхзадаче: показать развивающуюся картину России в ее прошлом, настоящем и будущем. Начав писать “по горячим следам”, то есть сразу после реформы 1862 года, поэму об освобождающемся, возрождающемся народе, Некрасов бесконечно расширил первоначальный замысел. Поиски “счастливцев” на Руси увели его из современности к истокам: поэт стремится осознать не только результаты отмены крепостного права, но и саму философскую природу понятий счастье, свобода, честь, покой, ибо вне этого философского осмысления невозможно понять суть настоящего момента и увидеть будущее народа.</w:t>
      </w:r>
      <w:r>
        <w:br/>
        <w:t>Принципиальная новизна жанра объясняет фрагментарность поэмы, построенной из внутренне открытых глав. Объединенная образом-символом дороги, поэма распадается на истории, судьбы десятков людей. Каждый эпизод сам по себе мог бы стать сюжетом песни или повести, легенды или романа. Все вместе, в единстве своем, они составляют судьбу русского народа, его исторический путь от рабства к свободе. Именно поэтому лишь в последней главе появляется образ “народного заступника” Гриши Добросклонова - того, кто поведет людей на волю.</w:t>
      </w:r>
      <w:r>
        <w:br/>
        <w:t>Авторская задача определила не только жанровое новаторство, но и все своеобразие поэтики произведения. Некрасов многократно обращался в лирике к фольклорным мотивам и образам. Поэму о народной жизни он целиком строит на фольклорной основе. В “Кому на Руси жить хорошо” в той или иной степени “задействованы” все основные жанры фольклора: сказка, песня, былина, сказание.</w:t>
      </w:r>
      <w:r>
        <w:br/>
        <w:t>Каково же место и значение фольклора в поэме? У фольклора свои особые идеи, стиль, приемы, своя образная система, свои законы и свои художественные средства. Самое же основное отличие фольклора от художественной литературы - отсутствие в нем авторства: народ слагает, народ рассказывает, народ слушает. Авторская литература обращается к фольклору, когда необходимо глубже проникнуть в суть общенародной морали; когда само произведение обращено не только к интеллигенции, но и к народу. Обе эти задачи ставил перед собою Некрасов в поэме “Кому на Руси жить хорошо”.</w:t>
      </w:r>
      <w:r>
        <w:br/>
        <w:t>Поэма написана “свободным” языком, максимально приближенным к простонародной речи. Стих поэмы исследователи называют “гениальной находкой” Некрасова. Свободный и гибкий стихотворный размер, независимость от рифмы открыли возможность щедро передать своеобразие народного языка, сохранив всю его меткость, афористичность и особые поговорочные обороты; органически вплести в ткань поэмы деревенские песни, поговорки, причитания, элементы народной сказки (волшебная скатерть-самобранка потчует странников); искусно воспроизвести и задорные речи подвыпивших на ярмарке мужиков, и выразительные монологи крестьянских ораторов, и вздорно-самодовольные рассуждения самодура-помещика.</w:t>
      </w:r>
      <w:r>
        <w:br/>
        <w:t>Красочные народные сцены, полные жизни и движения, множество характерных лиц и фигур - все это создает неповторимое многоголосие некрасовской поэмы, в которой как бы исчезает голос самого автора, а вместо него слышны голоса и речи бесчисленных его персонажей.</w:t>
      </w:r>
      <w:r>
        <w:br/>
      </w:r>
      <w:bookmarkStart w:id="0" w:name="_GoBack"/>
      <w:bookmarkEnd w:id="0"/>
    </w:p>
    <w:sectPr w:rsidR="00365DC0" w:rsidRPr="008634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404"/>
    <w:rsid w:val="0032111E"/>
    <w:rsid w:val="00365DC0"/>
    <w:rsid w:val="008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9D94-B657-4DDC-BA20-2611683D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2935</Characters>
  <Application>Microsoft Office Word</Application>
  <DocSecurity>0</DocSecurity>
  <Lines>24</Lines>
  <Paragraphs>6</Paragraphs>
  <ScaleCrop>false</ScaleCrop>
  <Company>diakov.net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Некрасов н. а. Художественное своеобразие поэмы «кому на руси жить хорошо»</dc:title>
  <dc:subject/>
  <dc:creator>Irina</dc:creator>
  <cp:keywords/>
  <dc:description/>
  <cp:lastModifiedBy>Irina</cp:lastModifiedBy>
  <cp:revision>2</cp:revision>
  <dcterms:created xsi:type="dcterms:W3CDTF">2014-08-29T21:51:00Z</dcterms:created>
  <dcterms:modified xsi:type="dcterms:W3CDTF">2014-08-29T21:51:00Z</dcterms:modified>
</cp:coreProperties>
</file>