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306" w:rsidRDefault="003B2F3E">
      <w:pPr>
        <w:pStyle w:val="2"/>
        <w:ind w:firstLine="567"/>
        <w:jc w:val="center"/>
        <w:rPr>
          <w:b/>
          <w:bCs/>
          <w:sz w:val="32"/>
          <w:szCs w:val="32"/>
          <w:lang w:val="en-US"/>
        </w:rPr>
      </w:pPr>
      <w:r>
        <w:rPr>
          <w:b/>
          <w:bCs/>
          <w:sz w:val="32"/>
          <w:szCs w:val="32"/>
        </w:rPr>
        <w:t>Оноре де Бальзак</w:t>
      </w:r>
    </w:p>
    <w:p w:rsidR="00F10306" w:rsidRDefault="00F10306">
      <w:pPr>
        <w:pStyle w:val="2"/>
        <w:ind w:firstLine="567"/>
        <w:rPr>
          <w:sz w:val="24"/>
          <w:szCs w:val="24"/>
          <w:lang w:val="en-US"/>
        </w:rPr>
      </w:pPr>
    </w:p>
    <w:p w:rsidR="00F10306" w:rsidRDefault="003B2F3E">
      <w:pPr>
        <w:pStyle w:val="2"/>
        <w:ind w:firstLine="567"/>
        <w:rPr>
          <w:sz w:val="24"/>
          <w:szCs w:val="24"/>
        </w:rPr>
      </w:pPr>
      <w:r>
        <w:rPr>
          <w:sz w:val="24"/>
          <w:szCs w:val="24"/>
        </w:rPr>
        <w:t xml:space="preserve">Оноре де Бальзак, знаменитый французский писатель. Родился 8(20) мая1799 года в Туре, умер 6(18) августа 1850 года в Париже. Не только особенностями своего творчества, но и самой своей  личностью и литературной карьерой он представляет яркий тип писателя, развивавшегося под влиянием широких успехов естествознания и позитивной философии, среди суровой борьбы и жестокой конкуренции, вызванной ростом промышленности. Его жизнь — это история труженика, который с неутомимой энергией стремится пробиться вперед, во что бы то ни стало  завоевать себе славу и богатство. Его творчество проникнуто стремлением перенести методы современного естествознания в художественную литературу, стереть грань, отделяющую литературу от науки. Его отец был вульгарным материалистом и оставил ряд сочинений по социальным вопросам; выше всего он ставил задачу физического улучшения человеческой породы и при помощи выводов естествознания мечтал разрешить социальные и моральные вопросы своего времени. </w:t>
      </w:r>
    </w:p>
    <w:p w:rsidR="00F10306" w:rsidRDefault="003B2F3E">
      <w:pPr>
        <w:ind w:firstLine="567"/>
        <w:jc w:val="both"/>
        <w:rPr>
          <w:sz w:val="24"/>
          <w:szCs w:val="24"/>
        </w:rPr>
      </w:pPr>
      <w:r>
        <w:rPr>
          <w:sz w:val="24"/>
          <w:szCs w:val="24"/>
        </w:rPr>
        <w:t xml:space="preserve">Бальзак унаследовал мировоззрение своего отца, его здоровье и железную волю. Получив первоначальное образование сперва в провинциальном, потом в парижском колледже, Бальзак остался в столице, когда его отец уехал с семьей в провинцию. Решив, вопреки воле отца, посвятить себя литературе, он был почти лишен поддержки со стороны семьи. Как показывают его письма к сестре Лауре, это не мешало быть ему полным энергии и честолюбивых замыслов. В своей убогой каморке он мечтал о влиянии, славе и богатстве, о завоевании великого города. Он пишет под псевдонимом ряд романов, лишенных литературного значения и не включенных им впоследствии в полное собрание его сочинений. </w:t>
      </w:r>
    </w:p>
    <w:p w:rsidR="00F10306" w:rsidRDefault="003B2F3E">
      <w:pPr>
        <w:ind w:firstLine="567"/>
        <w:jc w:val="both"/>
        <w:rPr>
          <w:sz w:val="24"/>
          <w:szCs w:val="24"/>
        </w:rPr>
      </w:pPr>
      <w:r>
        <w:rPr>
          <w:sz w:val="24"/>
          <w:szCs w:val="24"/>
        </w:rPr>
        <w:t xml:space="preserve">В то же время в нем просыпается прожектер и предприниматель. Предупреждая широко утвердившуюся впоследствии идею дешевых изданий, Бальзак первый затевает однотомные издания классиков и выпускает (1825 — 1826) со своими примечаниями Мольера и Лафонтена. Но издания его не имели успеха. Так же неудачно пошли затеянные им типография и словолития, которые он должен был уступить своим компаньонам. </w:t>
      </w:r>
    </w:p>
    <w:p w:rsidR="00F10306" w:rsidRDefault="003B2F3E">
      <w:pPr>
        <w:ind w:firstLine="567"/>
        <w:jc w:val="both"/>
        <w:rPr>
          <w:sz w:val="24"/>
          <w:szCs w:val="24"/>
        </w:rPr>
      </w:pPr>
      <w:r>
        <w:rPr>
          <w:sz w:val="24"/>
          <w:szCs w:val="24"/>
        </w:rPr>
        <w:t>Еще печальнее закончилась поездка Бальзака в Сардинию, где он мечтал открыть серебро, оставленное там древними римлянами в разрабатываемых ими копях. В результате всех этих предприятий Бальзак очутился в неоплатных долгах, вынуждавших его к упорной литературной работе. Он пишет повести, брошюры по разным вопросам, сотрудничает в журналах “Карикатура” и “Силуэт”.</w:t>
      </w:r>
    </w:p>
    <w:p w:rsidR="00F10306" w:rsidRDefault="003B2F3E">
      <w:pPr>
        <w:ind w:firstLine="567"/>
        <w:jc w:val="both"/>
        <w:rPr>
          <w:sz w:val="24"/>
          <w:szCs w:val="24"/>
        </w:rPr>
      </w:pPr>
      <w:r>
        <w:rPr>
          <w:sz w:val="24"/>
          <w:szCs w:val="24"/>
        </w:rPr>
        <w:t>Известность Бальзака начинается с появлением в 1829 году его романа “</w:t>
      </w:r>
      <w:r>
        <w:rPr>
          <w:sz w:val="24"/>
          <w:szCs w:val="24"/>
          <w:lang w:val="en-US"/>
        </w:rPr>
        <w:t>Le dernier Chouane ou la Bretagne en 1800</w:t>
      </w:r>
      <w:r>
        <w:rPr>
          <w:sz w:val="24"/>
          <w:szCs w:val="24"/>
        </w:rPr>
        <w:t>”. С этого момента Бальзак почти не сходит с пути, на который вступил. Один за другим появляются его романы,  в которых он обрисовывает все стороны французской жизни, выводит бесконечную вереницу самых разнообразных типов, составляет “величайшее собрание документов о человеческой природе”. Он типичный писатель-ремесленник. Подобно Золя и в противоположность романтикам, поэтам-пророкам, он не ждет вдохновения. Он работает по 15 — 18 часов в сутки, садится за стол после полуночи и почти не оставляет пера до шести часов следующего вечера, прерывая работу только для ванны, завтрака, а особенно для кофе, которым поддерживает в себе энергию и который сам тщательно готовил и употреблял в огромном количестве.</w:t>
      </w:r>
    </w:p>
    <w:p w:rsidR="00F10306" w:rsidRDefault="003B2F3E">
      <w:pPr>
        <w:ind w:firstLine="567"/>
        <w:jc w:val="both"/>
        <w:rPr>
          <w:sz w:val="24"/>
          <w:szCs w:val="24"/>
        </w:rPr>
      </w:pPr>
      <w:r>
        <w:rPr>
          <w:sz w:val="24"/>
          <w:szCs w:val="24"/>
        </w:rPr>
        <w:t>Появившиеся в начале тридцатых годов романы “Шагреневая кожа”, “Тридцатилетняя женщина” и особенно “Евгения Гранде” (1833) доставили ему громкую славу, и Бальзаку больше не приходиться гоняться за издателями. Однако ему не удается осуществить мечту о богатстве, несмотря на его необыкновенную плодовитость; он выпускает иногда по несколько романов в год.</w:t>
      </w:r>
    </w:p>
    <w:p w:rsidR="00F10306" w:rsidRDefault="003B2F3E">
      <w:pPr>
        <w:ind w:firstLine="567"/>
        <w:jc w:val="both"/>
        <w:rPr>
          <w:sz w:val="24"/>
          <w:szCs w:val="24"/>
        </w:rPr>
      </w:pPr>
      <w:r>
        <w:rPr>
          <w:sz w:val="24"/>
          <w:szCs w:val="24"/>
        </w:rPr>
        <w:t>Из его многочисленных романов наиболее известны: “Сельский врач”, “В поисках абсолюта”, “Отец Горио”, “Утраченные иллюзии”, “Сельский священник”, “Хозяйство холостяка”, “Крестьяне”, “Кузен Понс”, “Кузина Бетта”.</w:t>
      </w:r>
    </w:p>
    <w:p w:rsidR="00F10306" w:rsidRDefault="003B2F3E">
      <w:pPr>
        <w:ind w:firstLine="567"/>
        <w:jc w:val="both"/>
        <w:rPr>
          <w:sz w:val="24"/>
          <w:szCs w:val="24"/>
        </w:rPr>
      </w:pPr>
      <w:r>
        <w:rPr>
          <w:sz w:val="24"/>
          <w:szCs w:val="24"/>
        </w:rPr>
        <w:t>Быть может, влияние научного духа времени на Бальзака ни в чем не сказывалось так ярко, как в его попытке соединить в одно целое свои романы. Он собрал все изданные романы, присоединил к ним ряд новых, ввел в них общих героев, связал родственными, дружескими и другими связями отдельные лица и, таким образом, создал, но не довел до конца грандиозную эпопею, которую назвал “Человеческая комедия”, и которая должна была как бы послужить научно-художественным материалом для изучения психологии современного общества.</w:t>
      </w:r>
    </w:p>
    <w:p w:rsidR="00F10306" w:rsidRDefault="003B2F3E">
      <w:pPr>
        <w:ind w:firstLine="567"/>
        <w:jc w:val="both"/>
        <w:rPr>
          <w:sz w:val="24"/>
          <w:szCs w:val="24"/>
        </w:rPr>
      </w:pPr>
      <w:r>
        <w:rPr>
          <w:sz w:val="24"/>
          <w:szCs w:val="24"/>
        </w:rPr>
        <w:t xml:space="preserve">В предисловии к “Человеческой комедии” он сам проводит параллель между законами развития животного мира и человеческого общества. Разные виды животных представляют только видоизменение общего типа, возникающие в зависимости от условий среды; так, в зависимости от условий воспитания, окружающей обстановки и т. д. — такие же видоизменения человека, как осел, корова и т. д.  — виды общего животного типа. </w:t>
      </w:r>
    </w:p>
    <w:p w:rsidR="00F10306" w:rsidRDefault="003B2F3E">
      <w:pPr>
        <w:ind w:firstLine="567"/>
        <w:jc w:val="both"/>
        <w:rPr>
          <w:sz w:val="24"/>
          <w:szCs w:val="24"/>
        </w:rPr>
      </w:pPr>
      <w:r>
        <w:rPr>
          <w:sz w:val="24"/>
          <w:szCs w:val="24"/>
        </w:rPr>
        <w:t>В целях научной систематизации Бальзак разбил все это огромное количество романов на серии. Кроме романов Бальзак написал ряд драматических произведений; но большая часть его драм и комедий не имела успеха на сцене.</w:t>
      </w:r>
    </w:p>
    <w:p w:rsidR="00F10306" w:rsidRDefault="003B2F3E">
      <w:pPr>
        <w:ind w:firstLine="567"/>
        <w:jc w:val="both"/>
        <w:rPr>
          <w:sz w:val="24"/>
          <w:szCs w:val="24"/>
        </w:rPr>
      </w:pPr>
      <w:r>
        <w:rPr>
          <w:sz w:val="24"/>
          <w:szCs w:val="24"/>
        </w:rPr>
        <w:t>В 1833 году Бальзак получил письмо от неизвестной ему польской аристократки Ганской, урожденной графини Ржевусской. Между романистом и почитательницей его таланта завязалась переписка (издана к столетию со дня рождения Бальзака). Бальзак впоследствии несколько раз встречал Ганскую, между прочим, в Петербурге, куда он приезжал в 1840 году. Когда Ганская овдовела, она приняла предложение Бальзака, но еще несколько лет по разным причинам не могла состояться их свадьба. Бальзак тщательно отделывал квартиру для себя и жены, но когда, наконец, в марте 1850 года свадьба состоялась в Бердичеве, смерть уже ждала его, и Бальзаку всего несколько месяцев осталось наслаждаться семейным счастьем и сравнительно обеспеченным существованием.</w:t>
      </w:r>
    </w:p>
    <w:p w:rsidR="00F10306" w:rsidRDefault="003B2F3E">
      <w:pPr>
        <w:ind w:firstLine="567"/>
        <w:jc w:val="both"/>
        <w:rPr>
          <w:sz w:val="24"/>
          <w:szCs w:val="24"/>
        </w:rPr>
      </w:pPr>
      <w:r>
        <w:rPr>
          <w:sz w:val="24"/>
          <w:szCs w:val="24"/>
        </w:rPr>
        <w:t xml:space="preserve">Бальзак является общепризнанным отцом реализма и натурализма. Развитие реализма в литературе было отражением общего научного духа </w:t>
      </w:r>
      <w:r>
        <w:rPr>
          <w:sz w:val="24"/>
          <w:szCs w:val="24"/>
          <w:lang w:val="en-US"/>
        </w:rPr>
        <w:t>XIX</w:t>
      </w:r>
      <w:r>
        <w:rPr>
          <w:sz w:val="24"/>
          <w:szCs w:val="24"/>
        </w:rPr>
        <w:t xml:space="preserve"> века так же, как торжество позитивизма в философии и успехи естествознания. Знаменитый спор Кювье и Жоффруа Сент-Илера произвел большое впечатление на тогдашние умы. Кювье признавал в животном царстве несколько отдельных типов, между которыми нет связи; Сент-Илер отстаивал принцип единства органического строения у всех животных. Бальзак был учеником Сент-Илера и перенес его метод в область романа.</w:t>
      </w:r>
    </w:p>
    <w:p w:rsidR="00F10306" w:rsidRDefault="003B2F3E">
      <w:pPr>
        <w:ind w:firstLine="567"/>
        <w:jc w:val="both"/>
        <w:rPr>
          <w:sz w:val="24"/>
          <w:szCs w:val="24"/>
        </w:rPr>
      </w:pPr>
      <w:r>
        <w:rPr>
          <w:sz w:val="24"/>
          <w:szCs w:val="24"/>
        </w:rPr>
        <w:t xml:space="preserve">Изображая “общественные разновидности” Бальзак стремиться к точной научной классификации и проявляет наблюдательность, свойственную ботанику или зоологу. Он с изумительной точностью изучал особенности, свойственные той или иной “разновидности”. Он знает привычки, обороты речи, приемы, движение, походку, жесты, даже мелочи обстановки, детали костюма, свойственные тому или другому герою. Как Кювье по найденному зубу или кости догадывается о строении целого животного организма, так Бальзак по одному жесту или слову определяет всю психику данного общественного типа. То соответствие, которое Кювье открыл между частями организма, Бальзак стремится установить между проявлениями человеческой психики. Вот почему он так тщательно следит за своими героями, подробно изображает расположение комнат в квартире, безделушек на туалетном столике, знает точно до сантима  количество денег в кошельке действующего лица. Он питает глубокое уважение к факту. </w:t>
      </w:r>
    </w:p>
    <w:p w:rsidR="00F10306" w:rsidRDefault="003B2F3E">
      <w:pPr>
        <w:ind w:firstLine="567"/>
        <w:jc w:val="both"/>
        <w:rPr>
          <w:sz w:val="24"/>
          <w:szCs w:val="24"/>
        </w:rPr>
      </w:pPr>
      <w:r>
        <w:rPr>
          <w:sz w:val="24"/>
          <w:szCs w:val="24"/>
        </w:rPr>
        <w:t>Подобно истинному ученому, он как бы сознает, что его психологические заключения будут оправданы только тогда, когда они обнимут множество фактов, и Бальзак с беспримерным рвением стремится собрать как можно большее количество документов. Для него, как и для естествоиспытателя фактов играет первостепенную роль наряду с классификацией. Бальзак поражает обилием собранного им материала. Министры, банкиры и коммерсанты, журналисты, критики и поэты, артисты и ученые, куртизанку, ростовщики, представители старой аристократии и буржуазии, столица и провинция, политическая борьба и частная жизнь — все собирает Бальзак в свою “комедию”. Этим же научным направлением бальзаковского творчества объясняется смешение художественных, научных и публицистических  элементов в его романах. Рядом с изображением чувств и страстей мы встретим в них подробные сведения делового характера о банкирских операциях,  о возвратном счете, о выделке дешевой бумаги, рассуждения публицистического характера о браке, нравственности, о политических и общественных вопросах и т. д.</w:t>
      </w:r>
    </w:p>
    <w:p w:rsidR="00F10306" w:rsidRDefault="003B2F3E">
      <w:pPr>
        <w:ind w:firstLine="567"/>
        <w:jc w:val="both"/>
        <w:rPr>
          <w:sz w:val="24"/>
          <w:szCs w:val="24"/>
        </w:rPr>
      </w:pPr>
      <w:r>
        <w:rPr>
          <w:sz w:val="24"/>
          <w:szCs w:val="24"/>
        </w:rPr>
        <w:t>Бальзак сливается со своими героями, он почти физически ясно переживает вместе с ними их горести и радости, он томится и страдает, когда его герой попадает в затруднительное положение, из которого он не может указать ему выхода; он приходит в отчаяние, когда не может найти среди своих героев подходящего жениха для какой-нибудь героини, употребляет все усилия, чтобы содействовать нравственному возрождению опустившегося человека или удержать от нравственного падения неопытного юношу, и искренне скорбит, когда его усилия терпят неудачу. Ему кажется, что он стоит перед живыми людьми и действительными конфликтами, которые развиваются по определенным законам, вне его власти.</w:t>
      </w:r>
    </w:p>
    <w:p w:rsidR="00F10306" w:rsidRDefault="003B2F3E">
      <w:pPr>
        <w:ind w:firstLine="567"/>
        <w:jc w:val="both"/>
        <w:rPr>
          <w:sz w:val="24"/>
          <w:szCs w:val="24"/>
        </w:rPr>
      </w:pPr>
      <w:r>
        <w:rPr>
          <w:sz w:val="24"/>
          <w:szCs w:val="24"/>
        </w:rPr>
        <w:t>Мировоззрение Бальзака, как оно выясняется из его романов, носит пессимистический оттенок. Он объективен в изображении своих героев и в этом отношении не отступает от общего научного духа своего творчества. Он не преследует сатирических целей. Его задача — собирать документы о человеке и классифицировать их. И, тем не менее, нельзя не видеть, что в общем его “Комедия” — тяжкий обвинительный акт против французского общества эпохи реставрации и июльской монархии и против человека вообще. Быть может, никто не воплотил в такие яркие образы бессердечный эгоизм, царствующий в буржуазном мире. Этот эгоизм, порожденный бешеной погоней за благами жизни, за наслаждениями и богатством, представляется Бальзаку главной движущей силой общества.</w:t>
      </w:r>
    </w:p>
    <w:p w:rsidR="00F10306" w:rsidRDefault="003B2F3E">
      <w:pPr>
        <w:ind w:firstLine="567"/>
        <w:jc w:val="both"/>
        <w:rPr>
          <w:sz w:val="24"/>
          <w:szCs w:val="24"/>
        </w:rPr>
      </w:pPr>
      <w:r>
        <w:rPr>
          <w:sz w:val="24"/>
          <w:szCs w:val="24"/>
        </w:rPr>
        <w:t xml:space="preserve">Излюбленная тема Бальзака — яростная борьба даровитых честолюбцев, пробивающих себе дорогу в большом городе. Чистый юноша, попавший в большой город и делающий карьеру ценой своей нравственной гибели, — излюбленный образ Бальзака. Таков Растиньяк (“Отец Горио”), таков Люсьен Шардон (“Утраченные иллюзии”).  Его женщины в большинстве случаев такие холодные эгоистки, как дочери Горио, с легкостью торгующие как туалетами, так и душами. Его мужчины — в большинстве похотливые животные. Если он выводит чистую девушку, как Евгения Гранде, то, кажется, только для того, чтобы показать, как в ужасной атмосфере современной общественной жизни черствеет самое чуткое и нежное сердце, вытравляются искреннее чувство и трогательная любовь. </w:t>
      </w:r>
    </w:p>
    <w:p w:rsidR="00F10306" w:rsidRDefault="003B2F3E">
      <w:pPr>
        <w:ind w:firstLine="567"/>
        <w:jc w:val="both"/>
        <w:rPr>
          <w:sz w:val="24"/>
          <w:szCs w:val="24"/>
        </w:rPr>
      </w:pPr>
      <w:r>
        <w:rPr>
          <w:sz w:val="24"/>
          <w:szCs w:val="24"/>
        </w:rPr>
        <w:t>Бальзаку принадлежит один из самых лучших  типов скупца, известных в литературе. В лице старика Гранде  он вывел современного гения наживы, миллионера, превратившего спекуляцию в искусство. Гранде  отрекся от всех радостей жизни, иссушил душу своей дочери, лишил счастья всех близких, но нажил миллионы. Его удовлетворение — в удачных спекуляциях, в финансовых завоеваниях, в торговых победах. Он своего рода бескорыстный служитель “искусства для искусства”, так как сам лично неприхотлив и не интересуется теми благами, которые даются миллионами.</w:t>
      </w:r>
    </w:p>
    <w:p w:rsidR="00F10306" w:rsidRDefault="003B2F3E">
      <w:pPr>
        <w:ind w:firstLine="567"/>
        <w:jc w:val="both"/>
        <w:rPr>
          <w:sz w:val="24"/>
          <w:szCs w:val="24"/>
        </w:rPr>
      </w:pPr>
      <w:r>
        <w:rPr>
          <w:sz w:val="24"/>
          <w:szCs w:val="24"/>
        </w:rPr>
        <w:t xml:space="preserve">Бальзак постиг власть денег. Деньги у него — главная причина событий. Он сумел показать, как его век разменял на звонкую монету все, начиная от предметов первой необходимости и кончая талантом, вдохновением и самыми нежными и святыми чувствами. </w:t>
      </w:r>
    </w:p>
    <w:p w:rsidR="00F10306" w:rsidRDefault="003B2F3E">
      <w:pPr>
        <w:ind w:firstLine="567"/>
        <w:jc w:val="both"/>
        <w:rPr>
          <w:sz w:val="24"/>
          <w:szCs w:val="24"/>
        </w:rPr>
      </w:pPr>
      <w:r>
        <w:rPr>
          <w:sz w:val="24"/>
          <w:szCs w:val="24"/>
        </w:rPr>
        <w:t xml:space="preserve">Представители самых благородных профессий — врачи, священники, публицисты, артисты, поэты — стали наемными слугами тех, кто обладает капиталом. </w:t>
      </w:r>
    </w:p>
    <w:p w:rsidR="00F10306" w:rsidRDefault="003B2F3E">
      <w:pPr>
        <w:ind w:firstLine="567"/>
        <w:jc w:val="both"/>
        <w:rPr>
          <w:sz w:val="24"/>
          <w:szCs w:val="24"/>
        </w:rPr>
      </w:pPr>
      <w:r>
        <w:rPr>
          <w:sz w:val="24"/>
          <w:szCs w:val="24"/>
        </w:rPr>
        <w:t xml:space="preserve">Этот пессимизм соответствует  общему материалистическому направлению бальзаковского творчества. Идеальные образы менее удаются ему, чем те фигуры, в которых отразилось материальное направление </w:t>
      </w:r>
      <w:r>
        <w:rPr>
          <w:sz w:val="24"/>
          <w:szCs w:val="24"/>
          <w:lang w:val="en-US"/>
        </w:rPr>
        <w:t>XIX</w:t>
      </w:r>
      <w:r>
        <w:rPr>
          <w:sz w:val="24"/>
          <w:szCs w:val="24"/>
        </w:rPr>
        <w:t xml:space="preserve"> столетия.</w:t>
      </w:r>
    </w:p>
    <w:p w:rsidR="00F10306" w:rsidRDefault="003B2F3E">
      <w:pPr>
        <w:ind w:firstLine="567"/>
        <w:jc w:val="both"/>
        <w:rPr>
          <w:sz w:val="24"/>
          <w:szCs w:val="24"/>
        </w:rPr>
      </w:pPr>
      <w:r>
        <w:rPr>
          <w:sz w:val="24"/>
          <w:szCs w:val="24"/>
        </w:rPr>
        <w:t>Взгляд Бальзака на смысл современной жизни, на факторы, управляющие современным человеком, всего лучше можно сформулировать словами, которые он влагает в уста каторжника Вотрена, поучающего молодого студента: “Выскочить в люди — вот задача, которую стремятся разрешить 50 000 молодых людей в вашем положении. И вы — единица в этой сумме. Подумайте, какие усилия потребуются от вас, какая ожесточенная предстоит борьба! Вы будете пожирать друг друга как пауки! Принципов нет, а есть события; и законов нет, а есть только обстоятельства, к которым подлаживается умный человек, чтобы торговать ими по-своему. Порок теперь в силе, а таланты редки. Честность никуда не годится. Надо врезаться в эту толпу, как бомба, или прокрасться в нее, как язва”.</w:t>
      </w:r>
    </w:p>
    <w:p w:rsidR="00F10306" w:rsidRDefault="003B2F3E">
      <w:pPr>
        <w:ind w:firstLine="567"/>
        <w:jc w:val="both"/>
        <w:rPr>
          <w:sz w:val="24"/>
          <w:szCs w:val="24"/>
        </w:rPr>
      </w:pPr>
      <w:r>
        <w:rPr>
          <w:sz w:val="24"/>
          <w:szCs w:val="24"/>
        </w:rPr>
        <w:t>Жизнь представляется Бальзаку жестокой борьбой аппетитов, бессердечной братоубийственной войной всех против всех из-за наслаждений и богатства. Объективный научный метод применен Бальзаком и к исследованию внутреннего мира женщины. В противоположность большинству поэтов и романтиков, которые любили изображать восторги первой любви и первого поцелуя и опускали занавес над и историей женщины, после того как кончится период ее наивного отношения к жизни, Бальзак проследил историю женской души от юных лет до старости и сделал центральным моментом своего внимания тот период жизни женщины, когда она достигает полной зрелости, приобретает широкий опыт, достигает расцвета своих физических и духовных сил. 30-летниий возраст женщины Бальзак предпочитал ее юности, так как в этом возрасте она свободна от иллюзий, от наивного понимания жизни; она отдает свое сердце сознательно, умеет выбирать и различать людей, а потому и ее любовь имеет больше цены, дает больше счастья и утех.</w:t>
      </w:r>
    </w:p>
    <w:p w:rsidR="00F10306" w:rsidRDefault="003B2F3E">
      <w:pPr>
        <w:ind w:firstLine="567"/>
        <w:jc w:val="both"/>
        <w:rPr>
          <w:sz w:val="24"/>
          <w:szCs w:val="24"/>
          <w:lang w:val="en-US"/>
        </w:rPr>
      </w:pPr>
      <w:r>
        <w:rPr>
          <w:sz w:val="24"/>
          <w:szCs w:val="24"/>
        </w:rPr>
        <w:t xml:space="preserve">Таковы основные особенности творчества Бальзака и главной черты его миросозерцания. Его романы навсегда останутся величайшим собранием документов о </w:t>
      </w:r>
      <w:r>
        <w:rPr>
          <w:sz w:val="24"/>
          <w:szCs w:val="24"/>
          <w:lang w:val="en-US"/>
        </w:rPr>
        <w:t>XIX</w:t>
      </w:r>
      <w:r>
        <w:rPr>
          <w:sz w:val="24"/>
          <w:szCs w:val="24"/>
        </w:rPr>
        <w:t xml:space="preserve"> столетии — собранием, в котором ярко освещены все уголки жизни этого промышленного и материалистического века.</w:t>
      </w:r>
    </w:p>
    <w:p w:rsidR="00F10306" w:rsidRDefault="00F10306">
      <w:pPr>
        <w:ind w:firstLine="567"/>
        <w:jc w:val="both"/>
        <w:rPr>
          <w:sz w:val="24"/>
          <w:szCs w:val="24"/>
          <w:lang w:val="en-US"/>
        </w:rPr>
      </w:pPr>
    </w:p>
    <w:p w:rsidR="00F10306" w:rsidRDefault="003B2F3E">
      <w:pPr>
        <w:ind w:firstLine="567"/>
        <w:jc w:val="center"/>
        <w:rPr>
          <w:b/>
          <w:bCs/>
          <w:sz w:val="28"/>
          <w:szCs w:val="28"/>
          <w:lang w:val="en-US"/>
        </w:rPr>
      </w:pPr>
      <w:r>
        <w:rPr>
          <w:b/>
          <w:bCs/>
          <w:sz w:val="28"/>
          <w:szCs w:val="28"/>
        </w:rPr>
        <w:t>Список используемой литературы:</w:t>
      </w:r>
    </w:p>
    <w:p w:rsidR="00F10306" w:rsidRDefault="00F10306">
      <w:pPr>
        <w:ind w:firstLine="567"/>
        <w:jc w:val="center"/>
        <w:rPr>
          <w:sz w:val="24"/>
          <w:szCs w:val="24"/>
          <w:lang w:val="en-US"/>
        </w:rPr>
      </w:pPr>
    </w:p>
    <w:p w:rsidR="00F10306" w:rsidRDefault="003B2F3E">
      <w:pPr>
        <w:numPr>
          <w:ilvl w:val="0"/>
          <w:numId w:val="3"/>
        </w:numPr>
        <w:ind w:firstLine="567"/>
        <w:rPr>
          <w:sz w:val="24"/>
          <w:szCs w:val="24"/>
        </w:rPr>
      </w:pPr>
      <w:r>
        <w:rPr>
          <w:sz w:val="24"/>
          <w:szCs w:val="24"/>
        </w:rPr>
        <w:t>“Оноре де Бальзак”. Под. ред. П.Ф. Алешкина. Изд. “Голос”. 1992г.</w:t>
      </w:r>
    </w:p>
    <w:p w:rsidR="00F10306" w:rsidRDefault="003B2F3E">
      <w:pPr>
        <w:numPr>
          <w:ilvl w:val="0"/>
          <w:numId w:val="3"/>
        </w:numPr>
        <w:ind w:firstLine="567"/>
        <w:rPr>
          <w:sz w:val="24"/>
          <w:szCs w:val="24"/>
        </w:rPr>
      </w:pPr>
      <w:r>
        <w:rPr>
          <w:sz w:val="24"/>
          <w:szCs w:val="24"/>
        </w:rPr>
        <w:t>“Бальзак”. Стефан Цвейг. Изд. “Саранск”. 1981г.</w:t>
      </w:r>
    </w:p>
    <w:p w:rsidR="00F10306" w:rsidRDefault="00F10306">
      <w:pPr>
        <w:spacing w:line="480" w:lineRule="auto"/>
        <w:ind w:firstLine="567"/>
        <w:rPr>
          <w:sz w:val="24"/>
          <w:szCs w:val="24"/>
        </w:rPr>
      </w:pPr>
      <w:bookmarkStart w:id="0" w:name="_GoBack"/>
      <w:bookmarkEnd w:id="0"/>
    </w:p>
    <w:sectPr w:rsidR="00F10306">
      <w:headerReference w:type="default" r:id="rId7"/>
      <w:headerReference w:type="first" r:id="rId8"/>
      <w:type w:val="continuous"/>
      <w:pgSz w:w="11906" w:h="16838" w:code="9"/>
      <w:pgMar w:top="1134" w:right="1134" w:bottom="1134" w:left="1134"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306" w:rsidRDefault="003B2F3E">
      <w:r>
        <w:separator/>
      </w:r>
    </w:p>
  </w:endnote>
  <w:endnote w:type="continuationSeparator" w:id="0">
    <w:p w:rsidR="00F10306" w:rsidRDefault="003B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306" w:rsidRDefault="003B2F3E">
      <w:r>
        <w:separator/>
      </w:r>
    </w:p>
  </w:footnote>
  <w:footnote w:type="continuationSeparator" w:id="0">
    <w:p w:rsidR="00F10306" w:rsidRDefault="003B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06" w:rsidRDefault="003B2F3E">
    <w:pPr>
      <w:pStyle w:val="a5"/>
    </w:pPr>
    <w:r>
      <w:rPr>
        <w:rStyle w:val="a9"/>
      </w:rPr>
      <w:fldChar w:fldCharType="begin"/>
    </w:r>
    <w:r>
      <w:rPr>
        <w:rStyle w:val="a9"/>
      </w:rPr>
      <w:instrText xml:space="preserve"> PAGE </w:instrText>
    </w:r>
    <w:r>
      <w:rPr>
        <w:rStyle w:val="a9"/>
      </w:rPr>
      <w:fldChar w:fldCharType="separate"/>
    </w:r>
    <w:r>
      <w:rPr>
        <w:rStyle w:val="a9"/>
        <w:noProof/>
      </w:rPr>
      <w:t>5</w:t>
    </w:r>
    <w:r>
      <w:rPr>
        <w:rStyle w:val="a9"/>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306" w:rsidRDefault="003B2F3E">
    <w:pPr>
      <w:pStyle w:val="a5"/>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B24B4"/>
    <w:multiLevelType w:val="singleLevel"/>
    <w:tmpl w:val="0419000F"/>
    <w:lvl w:ilvl="0">
      <w:start w:val="1"/>
      <w:numFmt w:val="decimal"/>
      <w:lvlText w:val="%1."/>
      <w:lvlJc w:val="left"/>
      <w:pPr>
        <w:tabs>
          <w:tab w:val="num" w:pos="360"/>
        </w:tabs>
        <w:ind w:left="360" w:hanging="360"/>
      </w:pPr>
    </w:lvl>
  </w:abstractNum>
  <w:abstractNum w:abstractNumId="1">
    <w:nsid w:val="47943206"/>
    <w:multiLevelType w:val="singleLevel"/>
    <w:tmpl w:val="0419000F"/>
    <w:lvl w:ilvl="0">
      <w:start w:val="1"/>
      <w:numFmt w:val="decimal"/>
      <w:lvlText w:val="%1."/>
      <w:lvlJc w:val="left"/>
      <w:pPr>
        <w:tabs>
          <w:tab w:val="num" w:pos="360"/>
        </w:tabs>
        <w:ind w:left="360" w:hanging="360"/>
      </w:pPr>
    </w:lvl>
  </w:abstractNum>
  <w:abstractNum w:abstractNumId="2">
    <w:nsid w:val="59ED2E44"/>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F3E"/>
    <w:rsid w:val="003B2F3E"/>
    <w:rsid w:val="00E24CB1"/>
    <w:rsid w:val="00F10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8DED16-2B35-4863-85F7-AE67F924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a4">
    <w:name w:val="номер строки"/>
    <w:basedOn w:val="a3"/>
    <w:uiPriority w:val="99"/>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semiHidden/>
    <w:rPr>
      <w:rFonts w:ascii="Times New Roman" w:hAnsi="Times New Roman" w:cs="Times New Roman"/>
      <w:sz w:val="20"/>
      <w:szCs w:val="20"/>
    </w:rPr>
  </w:style>
  <w:style w:type="character" w:customStyle="1" w:styleId="a9">
    <w:name w:val="номер страницы"/>
    <w:basedOn w:val="a3"/>
    <w:uiPriority w:val="99"/>
  </w:style>
  <w:style w:type="paragraph" w:styleId="2">
    <w:name w:val="Body Text 2"/>
    <w:basedOn w:val="a"/>
    <w:link w:val="20"/>
    <w:uiPriority w:val="99"/>
    <w:pPr>
      <w:ind w:firstLine="720"/>
      <w:jc w:val="both"/>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11632</Characters>
  <Application>Microsoft Office Word</Application>
  <DocSecurity>0</DocSecurity>
  <Lines>96</Lines>
  <Paragraphs>27</Paragraphs>
  <ScaleCrop>false</ScaleCrop>
  <Company> </Company>
  <LinksUpToDate>false</LinksUpToDate>
  <CharactersWithSpaces>13645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Оноре де Бальзак, знаменитый французский писатель</dc:title>
  <dc:subject/>
  <dc:creator>Алексей Приходько</dc:creator>
  <cp:keywords/>
  <dc:description/>
  <cp:lastModifiedBy>admin</cp:lastModifiedBy>
  <cp:revision>2</cp:revision>
  <cp:lastPrinted>1998-03-22T10:36:00Z</cp:lastPrinted>
  <dcterms:created xsi:type="dcterms:W3CDTF">2014-02-18T12:48:00Z</dcterms:created>
  <dcterms:modified xsi:type="dcterms:W3CDTF">2014-02-18T12:48:00Z</dcterms:modified>
</cp:coreProperties>
</file>